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5787A5" w14:textId="702E7D30" w:rsidR="00F31AFE" w:rsidRDefault="0AA29EF8" w:rsidP="2FA236EC">
      <w:pPr>
        <w:rPr>
          <w:b/>
          <w:bCs/>
          <w:sz w:val="28"/>
          <w:szCs w:val="28"/>
        </w:rPr>
      </w:pPr>
      <w:r w:rsidRPr="5EDB84C7">
        <w:rPr>
          <w:b/>
          <w:bCs/>
          <w:sz w:val="28"/>
          <w:szCs w:val="28"/>
        </w:rPr>
        <w:t>Supplementa</w:t>
      </w:r>
      <w:r w:rsidR="36A65862" w:rsidRPr="5EDB84C7">
        <w:rPr>
          <w:b/>
          <w:bCs/>
          <w:sz w:val="28"/>
          <w:szCs w:val="28"/>
        </w:rPr>
        <w:t>ry</w:t>
      </w:r>
      <w:r w:rsidRPr="5EDB84C7">
        <w:rPr>
          <w:b/>
          <w:bCs/>
          <w:sz w:val="28"/>
          <w:szCs w:val="28"/>
        </w:rPr>
        <w:t xml:space="preserve"> Material </w:t>
      </w:r>
      <w:r w:rsidR="662F7B7B" w:rsidRPr="5EDB84C7">
        <w:rPr>
          <w:b/>
          <w:bCs/>
          <w:sz w:val="28"/>
          <w:szCs w:val="28"/>
        </w:rPr>
        <w:t>- Quotes</w:t>
      </w:r>
    </w:p>
    <w:p w14:paraId="450C461F" w14:textId="7EFC4638" w:rsidR="0AA29EF8" w:rsidRDefault="0AA29EF8" w:rsidP="2FA236EC">
      <w:pPr>
        <w:rPr>
          <w:b/>
          <w:bCs/>
          <w:sz w:val="24"/>
          <w:szCs w:val="24"/>
        </w:rPr>
      </w:pPr>
      <w:r w:rsidRPr="31AAFAFD">
        <w:rPr>
          <w:b/>
          <w:bCs/>
          <w:sz w:val="24"/>
          <w:szCs w:val="24"/>
        </w:rPr>
        <w:t xml:space="preserve">Additional </w:t>
      </w:r>
      <w:r w:rsidR="5139CC19" w:rsidRPr="31AAFAFD">
        <w:rPr>
          <w:b/>
          <w:bCs/>
          <w:sz w:val="24"/>
          <w:szCs w:val="24"/>
        </w:rPr>
        <w:t>exemplar</w:t>
      </w:r>
      <w:r w:rsidRPr="31AAFAFD">
        <w:rPr>
          <w:b/>
          <w:bCs/>
          <w:sz w:val="24"/>
          <w:szCs w:val="24"/>
        </w:rPr>
        <w:t xml:space="preserve"> quotes from </w:t>
      </w:r>
      <w:r w:rsidR="7F2F5D77" w:rsidRPr="31AAFAFD">
        <w:rPr>
          <w:b/>
          <w:bCs/>
          <w:sz w:val="24"/>
          <w:szCs w:val="24"/>
        </w:rPr>
        <w:t>WM</w:t>
      </w:r>
      <w:r w:rsidRPr="31AAFAFD">
        <w:rPr>
          <w:b/>
          <w:bCs/>
          <w:sz w:val="24"/>
          <w:szCs w:val="24"/>
        </w:rPr>
        <w:t xml:space="preserve"> &amp; T</w:t>
      </w:r>
      <w:r w:rsidR="5EDE9C27" w:rsidRPr="31AAFAFD">
        <w:rPr>
          <w:b/>
          <w:bCs/>
          <w:sz w:val="24"/>
          <w:szCs w:val="24"/>
        </w:rPr>
        <w:t>M reflective spaces</w:t>
      </w:r>
      <w:r w:rsidRPr="31AAFAFD">
        <w:rPr>
          <w:b/>
          <w:bCs/>
          <w:sz w:val="24"/>
          <w:szCs w:val="24"/>
        </w:rPr>
        <w:t xml:space="preserve"> illustrating </w:t>
      </w:r>
      <w:r w:rsidR="5F48D6FE" w:rsidRPr="31AAFAFD">
        <w:rPr>
          <w:b/>
          <w:bCs/>
          <w:sz w:val="24"/>
          <w:szCs w:val="24"/>
        </w:rPr>
        <w:t>key thematic reflections</w:t>
      </w:r>
    </w:p>
    <w:tbl>
      <w:tblPr>
        <w:tblStyle w:val="TableGrid"/>
        <w:tblW w:w="0" w:type="auto"/>
        <w:tblLayout w:type="fixed"/>
        <w:tblLook w:val="06A0" w:firstRow="1" w:lastRow="0" w:firstColumn="1" w:lastColumn="0" w:noHBand="1" w:noVBand="1"/>
      </w:tblPr>
      <w:tblGrid>
        <w:gridCol w:w="6975"/>
        <w:gridCol w:w="6975"/>
      </w:tblGrid>
      <w:tr w:rsidR="2FA236EC" w14:paraId="53FFEE16" w14:textId="77777777" w:rsidTr="5EDB84C7">
        <w:trPr>
          <w:trHeight w:val="300"/>
        </w:trPr>
        <w:tc>
          <w:tcPr>
            <w:tcW w:w="6975" w:type="dxa"/>
            <w:shd w:val="clear" w:color="auto" w:fill="D9E2F3" w:themeFill="accent1" w:themeFillTint="33"/>
          </w:tcPr>
          <w:p w14:paraId="44ADC405" w14:textId="29DA237A" w:rsidR="5F48D6FE" w:rsidRDefault="5F48D6FE" w:rsidP="2FA236EC">
            <w:pPr>
              <w:rPr>
                <w:b/>
                <w:bCs/>
                <w:sz w:val="24"/>
                <w:szCs w:val="24"/>
              </w:rPr>
            </w:pPr>
            <w:r w:rsidRPr="2FA236EC">
              <w:rPr>
                <w:b/>
                <w:bCs/>
                <w:sz w:val="24"/>
                <w:szCs w:val="24"/>
              </w:rPr>
              <w:t>Theme</w:t>
            </w:r>
          </w:p>
        </w:tc>
        <w:tc>
          <w:tcPr>
            <w:tcW w:w="6975" w:type="dxa"/>
            <w:shd w:val="clear" w:color="auto" w:fill="D9E2F3" w:themeFill="accent1" w:themeFillTint="33"/>
          </w:tcPr>
          <w:p w14:paraId="61EC80B6" w14:textId="65FD6BED" w:rsidR="5F48D6FE" w:rsidRDefault="5F48D6FE" w:rsidP="2FA236EC">
            <w:pPr>
              <w:rPr>
                <w:b/>
                <w:bCs/>
                <w:sz w:val="24"/>
                <w:szCs w:val="24"/>
              </w:rPr>
            </w:pPr>
            <w:r w:rsidRPr="2FA236EC">
              <w:rPr>
                <w:b/>
                <w:bCs/>
                <w:sz w:val="24"/>
                <w:szCs w:val="24"/>
              </w:rPr>
              <w:t xml:space="preserve">Additional Quotes </w:t>
            </w:r>
          </w:p>
        </w:tc>
      </w:tr>
      <w:tr w:rsidR="2FA236EC" w14:paraId="6AFED2C8" w14:textId="77777777" w:rsidTr="5EDB84C7">
        <w:trPr>
          <w:trHeight w:val="300"/>
        </w:trPr>
        <w:tc>
          <w:tcPr>
            <w:tcW w:w="6975" w:type="dxa"/>
          </w:tcPr>
          <w:p w14:paraId="36832D64" w14:textId="371A40B0" w:rsidR="5F48D6FE" w:rsidRDefault="5F48D6FE" w:rsidP="2FA236EC">
            <w:pPr>
              <w:rPr>
                <w:b/>
                <w:bCs/>
              </w:rPr>
            </w:pPr>
            <w:r w:rsidRPr="2FA236EC">
              <w:rPr>
                <w:b/>
                <w:bCs/>
              </w:rPr>
              <w:t xml:space="preserve">Relationship Building </w:t>
            </w:r>
          </w:p>
          <w:p w14:paraId="7B8177D7" w14:textId="196EA050" w:rsidR="2FA236EC" w:rsidRDefault="2FA236EC" w:rsidP="2FA236EC"/>
          <w:p w14:paraId="5EAD8E77" w14:textId="4519B7E8" w:rsidR="2FA236EC" w:rsidRDefault="2FA236EC" w:rsidP="2FA236EC"/>
        </w:tc>
        <w:tc>
          <w:tcPr>
            <w:tcW w:w="6975" w:type="dxa"/>
          </w:tcPr>
          <w:p w14:paraId="422BE801" w14:textId="3710846A" w:rsidR="17A1DE55" w:rsidRDefault="17A1DE55" w:rsidP="2FA236EC">
            <w:r>
              <w:t xml:space="preserve">“So I </w:t>
            </w:r>
            <w:r w:rsidR="79F109D5">
              <w:t>k</w:t>
            </w:r>
            <w:r>
              <w:t xml:space="preserve">ind of felt like I can’t warm up to this research, I want to, but I don’t want to... it has to be like, reciprocated.” </w:t>
            </w:r>
            <w:r w:rsidRPr="5EDB84C7">
              <w:rPr>
                <w:b/>
                <w:bCs/>
              </w:rPr>
              <w:t>PPI consultant (</w:t>
            </w:r>
            <w:r w:rsidR="77322501" w:rsidRPr="5EDB84C7">
              <w:rPr>
                <w:b/>
                <w:bCs/>
              </w:rPr>
              <w:t>WM Space</w:t>
            </w:r>
            <w:r w:rsidRPr="5EDB84C7">
              <w:rPr>
                <w:b/>
                <w:bCs/>
              </w:rPr>
              <w:t>)</w:t>
            </w:r>
          </w:p>
          <w:p w14:paraId="0FD91E5F" w14:textId="3C665A2E" w:rsidR="2FA236EC" w:rsidRDefault="2FA236EC" w:rsidP="2FA236EC"/>
          <w:p w14:paraId="0EAC90CF" w14:textId="470E01D0" w:rsidR="7111ECAB" w:rsidRDefault="7111ECAB" w:rsidP="2FA236EC">
            <w:r>
              <w:t xml:space="preserve">“I think I’ve really gotten to know people a lot better through their check-ins, as well, as with things which are shared later on in the workshop” </w:t>
            </w:r>
            <w:r w:rsidRPr="31AAFAFD">
              <w:rPr>
                <w:b/>
                <w:bCs/>
              </w:rPr>
              <w:t>PPI consultant (</w:t>
            </w:r>
            <w:r w:rsidR="77322501" w:rsidRPr="31AAFAFD">
              <w:rPr>
                <w:b/>
                <w:bCs/>
              </w:rPr>
              <w:t>WM Space</w:t>
            </w:r>
            <w:r w:rsidRPr="31AAFAFD">
              <w:rPr>
                <w:b/>
                <w:bCs/>
              </w:rPr>
              <w:t xml:space="preserve">) </w:t>
            </w:r>
          </w:p>
          <w:p w14:paraId="73DDE1E1" w14:textId="1240E289" w:rsidR="2FA236EC" w:rsidRDefault="2FA236EC" w:rsidP="2FA236EC"/>
          <w:p w14:paraId="69655F29" w14:textId="388B5D66" w:rsidR="7111ECAB" w:rsidRDefault="7111ECAB" w:rsidP="2FA236EC">
            <w:r>
              <w:t xml:space="preserve">“I think that’s been a big part for me, kind of, I’m feeling like I’m getting to know people as themselves, and as their work selves” </w:t>
            </w:r>
            <w:r w:rsidRPr="31AAFAFD">
              <w:rPr>
                <w:b/>
                <w:bCs/>
              </w:rPr>
              <w:t>Research Assistant (</w:t>
            </w:r>
            <w:r w:rsidR="77322501" w:rsidRPr="31AAFAFD">
              <w:rPr>
                <w:b/>
                <w:bCs/>
              </w:rPr>
              <w:t>WM Space</w:t>
            </w:r>
            <w:r w:rsidRPr="31AAFAFD">
              <w:rPr>
                <w:b/>
                <w:bCs/>
              </w:rPr>
              <w:t xml:space="preserve">) </w:t>
            </w:r>
          </w:p>
          <w:p w14:paraId="7E672059" w14:textId="15EF6584" w:rsidR="2FA236EC" w:rsidRDefault="2FA236EC" w:rsidP="2FA236EC"/>
          <w:p w14:paraId="5779BA08" w14:textId="0E4EE663" w:rsidR="7111ECAB" w:rsidRDefault="7111ECAB" w:rsidP="2FA236EC">
            <w:r>
              <w:t>“I’ve got an awful lot out of having that within it [AVATAR2], you make friends, but the kind of creative writing side is a bit more relaxing, so it’s easier and you learn so much about everybody else.”</w:t>
            </w:r>
            <w:r w:rsidRPr="31AAFAFD">
              <w:rPr>
                <w:b/>
                <w:bCs/>
              </w:rPr>
              <w:t xml:space="preserve"> (</w:t>
            </w:r>
            <w:r w:rsidR="77322501" w:rsidRPr="31AAFAFD">
              <w:rPr>
                <w:b/>
                <w:bCs/>
              </w:rPr>
              <w:t>WM Space</w:t>
            </w:r>
            <w:r w:rsidRPr="31AAFAFD">
              <w:rPr>
                <w:b/>
                <w:bCs/>
              </w:rPr>
              <w:t>)</w:t>
            </w:r>
          </w:p>
          <w:p w14:paraId="54B9DA52" w14:textId="26401B82" w:rsidR="2FA236EC" w:rsidRDefault="2FA236EC" w:rsidP="2FA236EC"/>
          <w:p w14:paraId="5164177C" w14:textId="699D32C0" w:rsidR="7111ECAB" w:rsidRDefault="7111ECAB" w:rsidP="2FA236EC">
            <w:r>
              <w:t>“It has felt like a really, really warm space, which is really nice and I think, yeah, I think part of, like, the inclusivity is that everyone will share. It’s not just directed to, let’s say, like research worker</w:t>
            </w:r>
            <w:r w:rsidR="55D4CA68">
              <w:t>s</w:t>
            </w:r>
            <w:r>
              <w:t xml:space="preserve"> sharing or PPI colleagues sh</w:t>
            </w:r>
            <w:r w:rsidR="269A05DC">
              <w:t xml:space="preserve">are [...] it’s just been a nice space where everyone can feel like they can share if they want to.” </w:t>
            </w:r>
            <w:r w:rsidR="269A05DC" w:rsidRPr="31AAFAFD">
              <w:rPr>
                <w:b/>
                <w:bCs/>
              </w:rPr>
              <w:t>(</w:t>
            </w:r>
            <w:r w:rsidR="77322501" w:rsidRPr="31AAFAFD">
              <w:rPr>
                <w:b/>
                <w:bCs/>
              </w:rPr>
              <w:t>WM Space</w:t>
            </w:r>
            <w:r w:rsidR="269A05DC" w:rsidRPr="31AAFAFD">
              <w:rPr>
                <w:b/>
                <w:bCs/>
              </w:rPr>
              <w:t>)</w:t>
            </w:r>
          </w:p>
          <w:p w14:paraId="061FD2EA" w14:textId="1E2CD912" w:rsidR="2FA236EC" w:rsidRDefault="2FA236EC" w:rsidP="2FA236EC"/>
          <w:p w14:paraId="521E51CC" w14:textId="370721A2" w:rsidR="269A05DC" w:rsidRDefault="269A05DC" w:rsidP="2FA236EC">
            <w:r>
              <w:t>“</w:t>
            </w:r>
            <w:r w:rsidR="674F5E08">
              <w:t>T</w:t>
            </w:r>
            <w:r>
              <w:t xml:space="preserve">here is that sense of validation and understanding and genuine empathy present too, as well as learning” </w:t>
            </w:r>
            <w:r w:rsidRPr="31AAFAFD">
              <w:rPr>
                <w:b/>
                <w:bCs/>
              </w:rPr>
              <w:t>(</w:t>
            </w:r>
            <w:r w:rsidR="77322501" w:rsidRPr="31AAFAFD">
              <w:rPr>
                <w:b/>
                <w:bCs/>
              </w:rPr>
              <w:t>WM Space</w:t>
            </w:r>
            <w:r w:rsidRPr="31AAFAFD">
              <w:rPr>
                <w:b/>
                <w:bCs/>
              </w:rPr>
              <w:t xml:space="preserve">) </w:t>
            </w:r>
          </w:p>
          <w:p w14:paraId="610EFBE0" w14:textId="3889E585" w:rsidR="31AAFAFD" w:rsidRDefault="31AAFAFD" w:rsidP="31AAFAFD">
            <w:pPr>
              <w:rPr>
                <w:b/>
                <w:bCs/>
              </w:rPr>
            </w:pPr>
          </w:p>
          <w:p w14:paraId="1648DEE8" w14:textId="45601E01" w:rsidR="1BBEAC70" w:rsidRDefault="1BBEAC70" w:rsidP="31AAFAFD">
            <w:pPr>
              <w:rPr>
                <w:rFonts w:ascii="Calibri" w:eastAsia="Calibri" w:hAnsi="Calibri" w:cs="Calibri"/>
              </w:rPr>
            </w:pPr>
            <w:r w:rsidRPr="00AE42C8">
              <w:rPr>
                <w:rFonts w:ascii="Calibri" w:eastAsia="Calibri" w:hAnsi="Calibri" w:cs="Calibri"/>
                <w:color w:val="000000" w:themeColor="text1"/>
              </w:rPr>
              <w:t xml:space="preserve">“This space has been so helpful and feeling you know like we, we're building these relationships...It's made me feel more grounded connected to my job and my team and my colleagues.” </w:t>
            </w:r>
            <w:r w:rsidRPr="00AE42C8">
              <w:rPr>
                <w:rFonts w:ascii="Calibri" w:eastAsia="Calibri" w:hAnsi="Calibri" w:cs="Calibri"/>
                <w:b/>
                <w:bCs/>
                <w:color w:val="000000" w:themeColor="text1"/>
              </w:rPr>
              <w:t>(WM Space)</w:t>
            </w:r>
          </w:p>
          <w:p w14:paraId="7FD84E5A" w14:textId="346CD36C" w:rsidR="2FA236EC" w:rsidRDefault="2FA236EC" w:rsidP="2FA236EC"/>
          <w:p w14:paraId="57FB59BA" w14:textId="570E8D62" w:rsidR="269A05DC" w:rsidRDefault="269A05DC" w:rsidP="2FA236EC">
            <w:r>
              <w:lastRenderedPageBreak/>
              <w:t xml:space="preserve">“I think if you just showed someone the creative workshop, you’d be like this is how we work together.” </w:t>
            </w:r>
            <w:r w:rsidRPr="31AAFAFD">
              <w:rPr>
                <w:b/>
                <w:bCs/>
              </w:rPr>
              <w:t>(TM Space)</w:t>
            </w:r>
          </w:p>
        </w:tc>
      </w:tr>
      <w:tr w:rsidR="2FA236EC" w14:paraId="543900DA" w14:textId="77777777" w:rsidTr="00AE42C8">
        <w:trPr>
          <w:trHeight w:val="300"/>
        </w:trPr>
        <w:tc>
          <w:tcPr>
            <w:tcW w:w="6975" w:type="dxa"/>
            <w:shd w:val="clear" w:color="auto" w:fill="auto"/>
          </w:tcPr>
          <w:p w14:paraId="7B49CE57" w14:textId="0C44C2F8" w:rsidR="5F48D6FE" w:rsidRDefault="24FF976E" w:rsidP="2FA236EC">
            <w:pPr>
              <w:rPr>
                <w:b/>
                <w:bCs/>
              </w:rPr>
            </w:pPr>
            <w:r w:rsidRPr="31AAFAFD">
              <w:rPr>
                <w:b/>
                <w:bCs/>
              </w:rPr>
              <w:lastRenderedPageBreak/>
              <w:t xml:space="preserve">Personal </w:t>
            </w:r>
            <w:r w:rsidR="5F48D6FE" w:rsidRPr="31AAFAFD">
              <w:rPr>
                <w:b/>
                <w:bCs/>
              </w:rPr>
              <w:t>Development</w:t>
            </w:r>
          </w:p>
          <w:p w14:paraId="09FF08D6" w14:textId="60093A4B" w:rsidR="2FA236EC" w:rsidRDefault="2FA236EC" w:rsidP="2FA236EC"/>
          <w:p w14:paraId="3A66CF81" w14:textId="7C9795FA" w:rsidR="2FA236EC" w:rsidRDefault="2FA236EC" w:rsidP="2FA236EC"/>
          <w:p w14:paraId="544621BA" w14:textId="3BE0CC7A" w:rsidR="2FA236EC" w:rsidRDefault="2FA236EC" w:rsidP="2FA236EC"/>
        </w:tc>
        <w:tc>
          <w:tcPr>
            <w:tcW w:w="6975" w:type="dxa"/>
            <w:shd w:val="clear" w:color="auto" w:fill="auto"/>
          </w:tcPr>
          <w:p w14:paraId="0CE7A8C6" w14:textId="46B0DE30" w:rsidR="57F44C6E" w:rsidRDefault="57F44C6E" w:rsidP="31AAFAFD">
            <w:pPr>
              <w:rPr>
                <w:rFonts w:ascii="Calibri" w:eastAsia="Calibri" w:hAnsi="Calibri" w:cs="Calibri"/>
              </w:rPr>
            </w:pPr>
            <w:r w:rsidRPr="31AAFAFD">
              <w:rPr>
                <w:rFonts w:ascii="Calibri" w:eastAsia="Calibri" w:hAnsi="Calibri" w:cs="Calibri"/>
                <w:color w:val="000000" w:themeColor="text1"/>
              </w:rPr>
              <w:t xml:space="preserve">“I just didn't have the confidence, so it's kind of really giving me the confidence to feel like, yeah, maybe I could do this”  - </w:t>
            </w:r>
            <w:r w:rsidRPr="31AAFAFD">
              <w:rPr>
                <w:rFonts w:ascii="Calibri" w:eastAsia="Calibri" w:hAnsi="Calibri" w:cs="Calibri"/>
                <w:b/>
                <w:bCs/>
                <w:color w:val="000000" w:themeColor="text1"/>
              </w:rPr>
              <w:t>PPI Consultant (</w:t>
            </w:r>
            <w:r w:rsidR="77322501" w:rsidRPr="31AAFAFD">
              <w:rPr>
                <w:rFonts w:ascii="Calibri" w:eastAsia="Calibri" w:hAnsi="Calibri" w:cs="Calibri"/>
                <w:b/>
                <w:bCs/>
                <w:color w:val="000000" w:themeColor="text1"/>
              </w:rPr>
              <w:t>WM Space</w:t>
            </w:r>
            <w:r w:rsidRPr="31AAFAFD">
              <w:rPr>
                <w:rFonts w:ascii="Calibri" w:eastAsia="Calibri" w:hAnsi="Calibri" w:cs="Calibri"/>
                <w:b/>
                <w:bCs/>
                <w:color w:val="000000" w:themeColor="text1"/>
              </w:rPr>
              <w:t>)</w:t>
            </w:r>
          </w:p>
          <w:p w14:paraId="6F1B53C8" w14:textId="08F954FF" w:rsidR="2FA236EC" w:rsidRDefault="2FA236EC" w:rsidP="31AAFAFD">
            <w:pPr>
              <w:rPr>
                <w:color w:val="000000" w:themeColor="text1"/>
              </w:rPr>
            </w:pPr>
          </w:p>
          <w:p w14:paraId="35F855F9" w14:textId="39DD0E91" w:rsidR="57F44C6E" w:rsidRDefault="7347F010" w:rsidP="31AAFAFD">
            <w:pPr>
              <w:rPr>
                <w:rFonts w:ascii="Calibri" w:eastAsia="Calibri" w:hAnsi="Calibri" w:cs="Calibri"/>
                <w:color w:val="000000" w:themeColor="text1"/>
              </w:rPr>
            </w:pPr>
            <w:r w:rsidRPr="31AAFAFD">
              <w:rPr>
                <w:rFonts w:ascii="Calibri" w:eastAsia="Calibri" w:hAnsi="Calibri" w:cs="Calibri"/>
                <w:color w:val="000000" w:themeColor="text1"/>
              </w:rPr>
              <w:t>“</w:t>
            </w:r>
            <w:r w:rsidR="57F44C6E" w:rsidRPr="31AAFAFD">
              <w:rPr>
                <w:rFonts w:ascii="Calibri" w:eastAsia="Calibri" w:hAnsi="Calibri" w:cs="Calibri"/>
                <w:color w:val="000000" w:themeColor="text1"/>
              </w:rPr>
              <w:t>That's something I've really loved and seeing people sort of change</w:t>
            </w:r>
            <w:r w:rsidR="2E75DEAD" w:rsidRPr="31AAFAFD">
              <w:rPr>
                <w:rFonts w:ascii="Calibri" w:eastAsia="Calibri" w:hAnsi="Calibri" w:cs="Calibri"/>
                <w:color w:val="000000" w:themeColor="text1"/>
              </w:rPr>
              <w:t>.”</w:t>
            </w:r>
            <w:r w:rsidR="57F44C6E" w:rsidRPr="31AAFAFD">
              <w:rPr>
                <w:rFonts w:ascii="Calibri" w:eastAsia="Calibri" w:hAnsi="Calibri" w:cs="Calibri"/>
                <w:color w:val="000000" w:themeColor="text1"/>
              </w:rPr>
              <w:t xml:space="preserve"> – </w:t>
            </w:r>
            <w:r w:rsidR="57F44C6E" w:rsidRPr="31AAFAFD">
              <w:rPr>
                <w:rFonts w:ascii="Calibri" w:eastAsia="Calibri" w:hAnsi="Calibri" w:cs="Calibri"/>
                <w:b/>
                <w:bCs/>
                <w:color w:val="000000" w:themeColor="text1"/>
              </w:rPr>
              <w:t>PPI Consultant (</w:t>
            </w:r>
            <w:r w:rsidR="77322501" w:rsidRPr="31AAFAFD">
              <w:rPr>
                <w:rFonts w:ascii="Calibri" w:eastAsia="Calibri" w:hAnsi="Calibri" w:cs="Calibri"/>
                <w:b/>
                <w:bCs/>
                <w:color w:val="000000" w:themeColor="text1"/>
              </w:rPr>
              <w:t>WM Space</w:t>
            </w:r>
            <w:r w:rsidR="57F44C6E" w:rsidRPr="31AAFAFD">
              <w:rPr>
                <w:rFonts w:ascii="Calibri" w:eastAsia="Calibri" w:hAnsi="Calibri" w:cs="Calibri"/>
                <w:b/>
                <w:bCs/>
                <w:color w:val="000000" w:themeColor="text1"/>
              </w:rPr>
              <w:t>)</w:t>
            </w:r>
          </w:p>
          <w:p w14:paraId="4EE4D034" w14:textId="514207E6" w:rsidR="2FA236EC" w:rsidRDefault="2FA236EC" w:rsidP="31AAFAFD">
            <w:pPr>
              <w:rPr>
                <w:rFonts w:ascii="Calibri" w:eastAsia="Calibri" w:hAnsi="Calibri" w:cs="Calibri"/>
                <w:b/>
                <w:bCs/>
                <w:color w:val="000000" w:themeColor="text1"/>
              </w:rPr>
            </w:pPr>
          </w:p>
          <w:p w14:paraId="71DA869C" w14:textId="77040310" w:rsidR="4DD97ACE" w:rsidRDefault="4DD97ACE" w:rsidP="31AAFAFD">
            <w:pPr>
              <w:rPr>
                <w:rFonts w:ascii="Calibri" w:eastAsia="Calibri" w:hAnsi="Calibri" w:cs="Calibri"/>
                <w:color w:val="000000" w:themeColor="text1"/>
              </w:rPr>
            </w:pPr>
            <w:r w:rsidRPr="31AAFAFD">
              <w:rPr>
                <w:rFonts w:ascii="Calibri" w:eastAsia="Calibri" w:hAnsi="Calibri" w:cs="Calibri"/>
                <w:color w:val="000000" w:themeColor="text1"/>
              </w:rPr>
              <w:t xml:space="preserve">“It's been like across the across the board, just very helpful for my mental health, for like career ambition or like hobbies and leisure and just </w:t>
            </w:r>
            <w:proofErr w:type="spellStart"/>
            <w:r w:rsidRPr="31AAFAFD">
              <w:rPr>
                <w:rFonts w:ascii="Calibri" w:eastAsia="Calibri" w:hAnsi="Calibri" w:cs="Calibri"/>
                <w:color w:val="000000" w:themeColor="text1"/>
              </w:rPr>
              <w:t>self expression</w:t>
            </w:r>
            <w:proofErr w:type="spellEnd"/>
            <w:r w:rsidRPr="31AAFAFD">
              <w:rPr>
                <w:rFonts w:ascii="Calibri" w:eastAsia="Calibri" w:hAnsi="Calibri" w:cs="Calibri"/>
                <w:color w:val="000000" w:themeColor="text1"/>
              </w:rPr>
              <w:t xml:space="preserve"> and talking to family and friends And I think with like work and stuff, hopefully maybe better at presenting as well.</w:t>
            </w:r>
            <w:r w:rsidR="48AC50B4" w:rsidRPr="31AAFAFD">
              <w:rPr>
                <w:rFonts w:ascii="Calibri" w:eastAsia="Calibri" w:hAnsi="Calibri" w:cs="Calibri"/>
                <w:color w:val="000000" w:themeColor="text1"/>
              </w:rPr>
              <w:t xml:space="preserve">” </w:t>
            </w:r>
            <w:r w:rsidRPr="31AAFAFD">
              <w:rPr>
                <w:rFonts w:ascii="Calibri" w:eastAsia="Calibri" w:hAnsi="Calibri" w:cs="Calibri"/>
                <w:color w:val="000000" w:themeColor="text1"/>
              </w:rPr>
              <w:t xml:space="preserve">- </w:t>
            </w:r>
            <w:r w:rsidRPr="31AAFAFD">
              <w:rPr>
                <w:rFonts w:ascii="Calibri" w:eastAsia="Calibri" w:hAnsi="Calibri" w:cs="Calibri"/>
                <w:b/>
                <w:bCs/>
                <w:color w:val="000000" w:themeColor="text1"/>
              </w:rPr>
              <w:t>PPI Consultant (</w:t>
            </w:r>
            <w:r w:rsidR="77322501" w:rsidRPr="31AAFAFD">
              <w:rPr>
                <w:rFonts w:ascii="Calibri" w:eastAsia="Calibri" w:hAnsi="Calibri" w:cs="Calibri"/>
                <w:b/>
                <w:bCs/>
                <w:color w:val="000000" w:themeColor="text1"/>
              </w:rPr>
              <w:t>WM Space</w:t>
            </w:r>
            <w:r w:rsidRPr="31AAFAFD">
              <w:rPr>
                <w:rFonts w:ascii="Calibri" w:eastAsia="Calibri" w:hAnsi="Calibri" w:cs="Calibri"/>
                <w:b/>
                <w:bCs/>
                <w:color w:val="000000" w:themeColor="text1"/>
              </w:rPr>
              <w:t>)</w:t>
            </w:r>
            <w:bookmarkStart w:id="0" w:name="_GoBack"/>
            <w:bookmarkEnd w:id="0"/>
          </w:p>
          <w:p w14:paraId="3E953B35" w14:textId="2BBD1412" w:rsidR="2FA236EC" w:rsidRDefault="2FA236EC" w:rsidP="31AAFAFD">
            <w:pPr>
              <w:rPr>
                <w:rFonts w:ascii="Calibri" w:eastAsia="Calibri" w:hAnsi="Calibri" w:cs="Calibri"/>
                <w:b/>
                <w:bCs/>
                <w:color w:val="000000" w:themeColor="text1"/>
              </w:rPr>
            </w:pPr>
          </w:p>
          <w:p w14:paraId="36F9D82E" w14:textId="0DA8F957" w:rsidR="3FAC4C80" w:rsidRDefault="3FAC4C80" w:rsidP="31AAFAFD">
            <w:pPr>
              <w:rPr>
                <w:rFonts w:ascii="Calibri" w:eastAsia="Calibri" w:hAnsi="Calibri" w:cs="Calibri"/>
                <w:color w:val="000000" w:themeColor="text1"/>
              </w:rPr>
            </w:pPr>
            <w:r w:rsidRPr="31AAFAFD">
              <w:rPr>
                <w:rStyle w:val="normaltextrun"/>
                <w:rFonts w:ascii="Calibri" w:eastAsia="Calibri" w:hAnsi="Calibri" w:cs="Calibri"/>
                <w:color w:val="000000" w:themeColor="text1"/>
              </w:rPr>
              <w:t>“</w:t>
            </w:r>
            <w:r w:rsidR="3726E77F" w:rsidRPr="31AAFAFD">
              <w:rPr>
                <w:rStyle w:val="normaltextrun"/>
                <w:rFonts w:ascii="Calibri" w:eastAsia="Calibri" w:hAnsi="Calibri" w:cs="Calibri"/>
                <w:color w:val="000000" w:themeColor="text1"/>
              </w:rPr>
              <w:t>I</w:t>
            </w:r>
            <w:r w:rsidRPr="31AAFAFD">
              <w:rPr>
                <w:rStyle w:val="normaltextrun"/>
                <w:rFonts w:ascii="Calibri" w:eastAsia="Calibri" w:hAnsi="Calibri" w:cs="Calibri"/>
                <w:color w:val="000000" w:themeColor="text1"/>
              </w:rPr>
              <w:t xml:space="preserve">t was great to be doing something which wasn't, you know, all about the trial and you know that it had a bit of a kind of different feel, that it was more perhaps focused on people's lives and learning new things.” - </w:t>
            </w:r>
            <w:r w:rsidRPr="31AAFAFD">
              <w:rPr>
                <w:rStyle w:val="normaltextrun"/>
                <w:rFonts w:ascii="Calibri" w:eastAsia="Calibri" w:hAnsi="Calibri" w:cs="Calibri"/>
                <w:b/>
                <w:bCs/>
                <w:color w:val="000000" w:themeColor="text1"/>
              </w:rPr>
              <w:t>(TM Space)</w:t>
            </w:r>
          </w:p>
          <w:p w14:paraId="07FAB5CA" w14:textId="052250A4" w:rsidR="2FA236EC" w:rsidRDefault="2FA236EC" w:rsidP="31AAFAFD">
            <w:pPr>
              <w:rPr>
                <w:rFonts w:ascii="Calibri" w:eastAsia="Calibri" w:hAnsi="Calibri" w:cs="Calibri"/>
                <w:b/>
                <w:bCs/>
                <w:color w:val="000000" w:themeColor="text1"/>
              </w:rPr>
            </w:pPr>
          </w:p>
          <w:p w14:paraId="60979464" w14:textId="4CE1F304" w:rsidR="7669D638" w:rsidRDefault="7669D638" w:rsidP="31AAFAFD">
            <w:pPr>
              <w:rPr>
                <w:rFonts w:ascii="Calibri" w:eastAsia="Calibri" w:hAnsi="Calibri" w:cs="Calibri"/>
                <w:color w:val="000000" w:themeColor="text1"/>
              </w:rPr>
            </w:pPr>
            <w:r w:rsidRPr="31AAFAFD">
              <w:rPr>
                <w:rFonts w:ascii="Calibri" w:eastAsia="Calibri" w:hAnsi="Calibri" w:cs="Calibri"/>
                <w:color w:val="000000" w:themeColor="text1"/>
              </w:rPr>
              <w:t>“</w:t>
            </w:r>
            <w:r w:rsidR="2B863EDE" w:rsidRPr="31AAFAFD">
              <w:rPr>
                <w:rFonts w:ascii="Calibri" w:eastAsia="Calibri" w:hAnsi="Calibri" w:cs="Calibri"/>
                <w:color w:val="000000" w:themeColor="text1"/>
              </w:rPr>
              <w:t>R</w:t>
            </w:r>
            <w:r w:rsidRPr="31AAFAFD">
              <w:rPr>
                <w:rFonts w:ascii="Calibri" w:eastAsia="Calibri" w:hAnsi="Calibri" w:cs="Calibri"/>
                <w:color w:val="000000" w:themeColor="text1"/>
              </w:rPr>
              <w:t xml:space="preserve">eal kind of collective warmth and attentiveness and listening and respect for people's stories.” - </w:t>
            </w:r>
            <w:r w:rsidRPr="31AAFAFD">
              <w:rPr>
                <w:rFonts w:ascii="Calibri" w:eastAsia="Calibri" w:hAnsi="Calibri" w:cs="Calibri"/>
                <w:b/>
                <w:bCs/>
                <w:color w:val="000000" w:themeColor="text1"/>
              </w:rPr>
              <w:t>(</w:t>
            </w:r>
            <w:r w:rsidR="77322501" w:rsidRPr="31AAFAFD">
              <w:rPr>
                <w:rFonts w:ascii="Calibri" w:eastAsia="Calibri" w:hAnsi="Calibri" w:cs="Calibri"/>
                <w:b/>
                <w:bCs/>
                <w:color w:val="000000" w:themeColor="text1"/>
              </w:rPr>
              <w:t>WM Space</w:t>
            </w:r>
            <w:r w:rsidRPr="31AAFAFD">
              <w:rPr>
                <w:rFonts w:ascii="Calibri" w:eastAsia="Calibri" w:hAnsi="Calibri" w:cs="Calibri"/>
                <w:b/>
                <w:bCs/>
                <w:color w:val="000000" w:themeColor="text1"/>
              </w:rPr>
              <w:t>)</w:t>
            </w:r>
          </w:p>
          <w:p w14:paraId="386A6F49" w14:textId="5324E05B" w:rsidR="2FA236EC" w:rsidRDefault="2FA236EC" w:rsidP="31AAFAFD">
            <w:pPr>
              <w:rPr>
                <w:rFonts w:ascii="Calibri" w:eastAsia="Calibri" w:hAnsi="Calibri" w:cs="Calibri"/>
                <w:b/>
                <w:bCs/>
                <w:color w:val="000000" w:themeColor="text1"/>
              </w:rPr>
            </w:pPr>
          </w:p>
          <w:p w14:paraId="5B57792A" w14:textId="22715B33" w:rsidR="62CE24A9" w:rsidRDefault="087FC3A0" w:rsidP="31AAFAFD">
            <w:pPr>
              <w:rPr>
                <w:rFonts w:ascii="Calibri" w:eastAsia="Calibri" w:hAnsi="Calibri" w:cs="Calibri"/>
                <w:color w:val="000000" w:themeColor="text1"/>
              </w:rPr>
            </w:pPr>
            <w:r w:rsidRPr="31AAFAFD">
              <w:rPr>
                <w:rFonts w:ascii="Calibri" w:eastAsia="Calibri" w:hAnsi="Calibri" w:cs="Calibri"/>
                <w:color w:val="000000" w:themeColor="text1"/>
              </w:rPr>
              <w:t>“</w:t>
            </w:r>
            <w:r w:rsidR="62CE24A9" w:rsidRPr="31AAFAFD">
              <w:rPr>
                <w:rFonts w:ascii="Calibri" w:eastAsia="Calibri" w:hAnsi="Calibri" w:cs="Calibri"/>
                <w:color w:val="000000" w:themeColor="text1"/>
              </w:rPr>
              <w:t xml:space="preserve">That's something I've really loved and seeing people sort of change and I think mainly finding out their inner thoughts and that has been really helpful and help me with my son </w:t>
            </w:r>
            <w:r w:rsidR="599BDC01" w:rsidRPr="31AAFAFD">
              <w:rPr>
                <w:rFonts w:ascii="Calibri" w:eastAsia="Calibri" w:hAnsi="Calibri" w:cs="Calibri"/>
                <w:color w:val="000000" w:themeColor="text1"/>
              </w:rPr>
              <w:t xml:space="preserve">[who experiences psychosis] </w:t>
            </w:r>
            <w:r w:rsidR="62CE24A9" w:rsidRPr="31AAFAFD">
              <w:rPr>
                <w:rFonts w:ascii="Calibri" w:eastAsia="Calibri" w:hAnsi="Calibri" w:cs="Calibri"/>
                <w:color w:val="000000" w:themeColor="text1"/>
              </w:rPr>
              <w:t>as well. When people have written about what they've been through and what they experience, especially with voices and it gives me an insight into my son, which is really helpful.</w:t>
            </w:r>
            <w:r w:rsidR="0AC84902" w:rsidRPr="31AAFAFD">
              <w:rPr>
                <w:rFonts w:ascii="Calibri" w:eastAsia="Calibri" w:hAnsi="Calibri" w:cs="Calibri"/>
                <w:color w:val="000000" w:themeColor="text1"/>
              </w:rPr>
              <w:t>”</w:t>
            </w:r>
            <w:r w:rsidR="62CE24A9" w:rsidRPr="31AAFAFD">
              <w:rPr>
                <w:rFonts w:ascii="Calibri" w:eastAsia="Calibri" w:hAnsi="Calibri" w:cs="Calibri"/>
                <w:color w:val="000000" w:themeColor="text1"/>
              </w:rPr>
              <w:t xml:space="preserve"> </w:t>
            </w:r>
            <w:r w:rsidR="62CE24A9" w:rsidRPr="31AAFAFD">
              <w:rPr>
                <w:rFonts w:ascii="Calibri" w:eastAsia="Calibri" w:hAnsi="Calibri" w:cs="Calibri"/>
                <w:b/>
                <w:bCs/>
                <w:color w:val="000000" w:themeColor="text1"/>
              </w:rPr>
              <w:t>- PPI Consultant (</w:t>
            </w:r>
            <w:r w:rsidR="77322501" w:rsidRPr="31AAFAFD">
              <w:rPr>
                <w:rFonts w:ascii="Calibri" w:eastAsia="Calibri" w:hAnsi="Calibri" w:cs="Calibri"/>
                <w:b/>
                <w:bCs/>
                <w:color w:val="000000" w:themeColor="text1"/>
              </w:rPr>
              <w:t>WM Space</w:t>
            </w:r>
            <w:r w:rsidR="62CE24A9" w:rsidRPr="31AAFAFD">
              <w:rPr>
                <w:rFonts w:ascii="Calibri" w:eastAsia="Calibri" w:hAnsi="Calibri" w:cs="Calibri"/>
                <w:b/>
                <w:bCs/>
                <w:color w:val="000000" w:themeColor="text1"/>
              </w:rPr>
              <w:t>)</w:t>
            </w:r>
          </w:p>
          <w:p w14:paraId="0033446B" w14:textId="0640B46D" w:rsidR="21DF8AE2" w:rsidRDefault="21DF8AE2" w:rsidP="31AAFAFD">
            <w:pPr>
              <w:rPr>
                <w:rFonts w:ascii="Calibri" w:eastAsia="Calibri" w:hAnsi="Calibri" w:cs="Calibri"/>
                <w:b/>
                <w:bCs/>
                <w:color w:val="000000" w:themeColor="text1"/>
              </w:rPr>
            </w:pPr>
          </w:p>
          <w:p w14:paraId="7F1BB6D7" w14:textId="78311796" w:rsidR="2FA236EC" w:rsidRDefault="21B59F1A" w:rsidP="31AAFAFD">
            <w:pPr>
              <w:spacing w:after="160" w:line="257" w:lineRule="auto"/>
              <w:ind w:left="-20" w:right="-20"/>
              <w:rPr>
                <w:rFonts w:ascii="Calibri" w:eastAsia="Calibri" w:hAnsi="Calibri" w:cs="Calibri"/>
                <w:b/>
                <w:bCs/>
                <w:color w:val="000000" w:themeColor="text1"/>
              </w:rPr>
            </w:pPr>
            <w:r w:rsidRPr="31AAFAFD">
              <w:rPr>
                <w:rFonts w:ascii="Calibri" w:eastAsia="Calibri" w:hAnsi="Calibri" w:cs="Calibri"/>
                <w:color w:val="000000" w:themeColor="text1"/>
              </w:rPr>
              <w:t xml:space="preserve">“What [PPI Consultant] said about the confidence, I agree, because if I go into another workplace now, how I would react would be very different because I've built up the confidence. So if I was being bullied again now, I </w:t>
            </w:r>
            <w:r w:rsidRPr="31AAFAFD">
              <w:rPr>
                <w:rFonts w:ascii="Calibri" w:eastAsia="Calibri" w:hAnsi="Calibri" w:cs="Calibri"/>
                <w:color w:val="000000" w:themeColor="text1"/>
              </w:rPr>
              <w:lastRenderedPageBreak/>
              <w:t xml:space="preserve">would have the confidence to talk to like a supervisor. And if it was a supervisor that was bullying me, then I'd go above her head and talk to that person. But I would get help for myself, I think the confidence is good. But also I think for personal development I think I have developed my voice as well. I think it links in with confidence.” - </w:t>
            </w:r>
            <w:r w:rsidRPr="31AAFAFD">
              <w:rPr>
                <w:rFonts w:ascii="Calibri" w:eastAsia="Calibri" w:hAnsi="Calibri" w:cs="Calibri"/>
                <w:b/>
                <w:bCs/>
                <w:color w:val="000000" w:themeColor="text1"/>
              </w:rPr>
              <w:t>PPI Consultant (</w:t>
            </w:r>
            <w:r w:rsidR="77322501" w:rsidRPr="31AAFAFD">
              <w:rPr>
                <w:rFonts w:ascii="Calibri" w:eastAsia="Calibri" w:hAnsi="Calibri" w:cs="Calibri"/>
                <w:b/>
                <w:bCs/>
                <w:color w:val="000000" w:themeColor="text1"/>
              </w:rPr>
              <w:t>WM Space</w:t>
            </w:r>
            <w:r w:rsidRPr="31AAFAFD">
              <w:rPr>
                <w:rFonts w:ascii="Calibri" w:eastAsia="Calibri" w:hAnsi="Calibri" w:cs="Calibri"/>
                <w:b/>
                <w:bCs/>
                <w:color w:val="000000" w:themeColor="text1"/>
              </w:rPr>
              <w:t>)</w:t>
            </w:r>
          </w:p>
          <w:p w14:paraId="3FC63B79" w14:textId="0C1C2D9D" w:rsidR="2FA236EC" w:rsidRDefault="2FA236EC" w:rsidP="2FA236EC"/>
        </w:tc>
      </w:tr>
      <w:tr w:rsidR="2FA236EC" w14:paraId="2CEE0624" w14:textId="77777777" w:rsidTr="5EDB84C7">
        <w:trPr>
          <w:trHeight w:val="300"/>
        </w:trPr>
        <w:tc>
          <w:tcPr>
            <w:tcW w:w="6975" w:type="dxa"/>
          </w:tcPr>
          <w:p w14:paraId="7F9C3CFB" w14:textId="347875A3" w:rsidR="5F48D6FE" w:rsidRDefault="5F48D6FE" w:rsidP="2FA236EC">
            <w:pPr>
              <w:rPr>
                <w:b/>
                <w:bCs/>
              </w:rPr>
            </w:pPr>
            <w:r w:rsidRPr="2FA236EC">
              <w:rPr>
                <w:b/>
                <w:bCs/>
              </w:rPr>
              <w:lastRenderedPageBreak/>
              <w:t xml:space="preserve">Research Activities </w:t>
            </w:r>
          </w:p>
          <w:p w14:paraId="777A90C1" w14:textId="6C4D9CB6" w:rsidR="2FA236EC" w:rsidRDefault="2FA236EC" w:rsidP="2FA236EC"/>
          <w:p w14:paraId="431E568F" w14:textId="770545F2" w:rsidR="2FA236EC" w:rsidRDefault="2FA236EC" w:rsidP="2FA236EC"/>
          <w:p w14:paraId="41F91B55" w14:textId="13CB6236" w:rsidR="2FA236EC" w:rsidRDefault="2FA236EC" w:rsidP="2FA236EC"/>
        </w:tc>
        <w:tc>
          <w:tcPr>
            <w:tcW w:w="6975" w:type="dxa"/>
          </w:tcPr>
          <w:p w14:paraId="15F44980" w14:textId="7A1F3E11" w:rsidR="2FA236EC" w:rsidRDefault="212FB97C" w:rsidP="00AE42C8">
            <w:pPr>
              <w:rPr>
                <w:rFonts w:ascii="Calibri" w:eastAsia="Calibri" w:hAnsi="Calibri" w:cs="Calibri"/>
                <w:color w:val="000000" w:themeColor="text1"/>
              </w:rPr>
            </w:pPr>
            <w:r w:rsidRPr="31AAFAFD">
              <w:rPr>
                <w:rStyle w:val="normaltextrun"/>
                <w:rFonts w:ascii="Calibri" w:eastAsia="Calibri" w:hAnsi="Calibri" w:cs="Calibri"/>
                <w:color w:val="000000" w:themeColor="text1"/>
              </w:rPr>
              <w:t xml:space="preserve">“The website is just so much enriched by the content. I think in previous websites we've often wondered, is it getting a bit boring like people just going and clicking and it’s the same content? This felt fresh and engaging.” </w:t>
            </w:r>
            <w:r w:rsidRPr="31AAFAFD">
              <w:rPr>
                <w:rFonts w:ascii="Calibri" w:eastAsia="Calibri" w:hAnsi="Calibri" w:cs="Calibri"/>
                <w:b/>
                <w:bCs/>
                <w:color w:val="000000" w:themeColor="text1"/>
              </w:rPr>
              <w:t>- Therapy Coordinator (TM Space)</w:t>
            </w:r>
          </w:p>
          <w:p w14:paraId="61D2365E" w14:textId="271FA737" w:rsidR="2FA236EC" w:rsidRDefault="2FA236EC" w:rsidP="5EDB84C7">
            <w:pPr>
              <w:rPr>
                <w:rFonts w:ascii="Calibri" w:eastAsia="Calibri" w:hAnsi="Calibri" w:cs="Calibri"/>
                <w:b/>
                <w:bCs/>
                <w:color w:val="000000" w:themeColor="text1"/>
              </w:rPr>
            </w:pPr>
          </w:p>
          <w:p w14:paraId="15542341" w14:textId="1DEA2C0A" w:rsidR="2FA236EC" w:rsidRDefault="3A346B82" w:rsidP="5EDB84C7">
            <w:pPr>
              <w:rPr>
                <w:rFonts w:ascii="Calibri" w:eastAsia="Calibri" w:hAnsi="Calibri" w:cs="Calibri"/>
                <w:b/>
                <w:bCs/>
                <w:color w:val="000000" w:themeColor="text1"/>
              </w:rPr>
            </w:pPr>
            <w:r w:rsidRPr="00AE42C8">
              <w:rPr>
                <w:rFonts w:ascii="Calibri" w:eastAsia="Calibri" w:hAnsi="Calibri" w:cs="Calibri"/>
                <w:color w:val="000000" w:themeColor="text1"/>
              </w:rPr>
              <w:t>“So I think there's something about like integrity about kind of having very different perspectives. You know fine grained data match with kind of rich poetic metaphors that are, you know, perhaps more accessible to different folk and very engaging, I think as kind of has been pointed out as well, but something about the integrity and the holistic nature of the PPI.”</w:t>
            </w:r>
            <w:r w:rsidRPr="00AE42C8">
              <w:rPr>
                <w:rFonts w:ascii="Calibri" w:eastAsia="Calibri" w:hAnsi="Calibri" w:cs="Calibri"/>
                <w:b/>
                <w:bCs/>
                <w:color w:val="000000" w:themeColor="text1"/>
              </w:rPr>
              <w:t>(TM Space)</w:t>
            </w:r>
          </w:p>
          <w:p w14:paraId="4AE8F823" w14:textId="6CDF6B4A" w:rsidR="2FA236EC" w:rsidRPr="00AE42C8" w:rsidRDefault="2FA236EC" w:rsidP="5EDB84C7">
            <w:pPr>
              <w:rPr>
                <w:rFonts w:ascii="Calibri" w:eastAsia="Calibri" w:hAnsi="Calibri" w:cs="Calibri"/>
                <w:color w:val="000000" w:themeColor="text1"/>
              </w:rPr>
            </w:pPr>
          </w:p>
          <w:p w14:paraId="5143425F" w14:textId="24DEF6C4" w:rsidR="2FA236EC" w:rsidRPr="00AE42C8" w:rsidRDefault="6A7302B4" w:rsidP="5EDB84C7">
            <w:pPr>
              <w:rPr>
                <w:rFonts w:ascii="Calibri" w:eastAsia="Calibri" w:hAnsi="Calibri" w:cs="Calibri"/>
                <w:color w:val="000000" w:themeColor="text1"/>
              </w:rPr>
            </w:pPr>
            <w:r w:rsidRPr="00AE42C8">
              <w:rPr>
                <w:rFonts w:ascii="Calibri" w:eastAsia="Calibri" w:hAnsi="Calibri" w:cs="Calibri"/>
                <w:color w:val="000000" w:themeColor="text1"/>
              </w:rPr>
              <w:t>“</w:t>
            </w:r>
            <w:r w:rsidR="1C6491D5" w:rsidRPr="5EDB84C7">
              <w:rPr>
                <w:rFonts w:ascii="Calibri" w:eastAsia="Calibri" w:hAnsi="Calibri" w:cs="Calibri"/>
                <w:color w:val="000000" w:themeColor="text1"/>
              </w:rPr>
              <w:t>`W</w:t>
            </w:r>
            <w:r w:rsidRPr="00AE42C8">
              <w:rPr>
                <w:rFonts w:ascii="Calibri" w:eastAsia="Calibri" w:hAnsi="Calibri" w:cs="Calibri"/>
                <w:color w:val="000000" w:themeColor="text1"/>
              </w:rPr>
              <w:t xml:space="preserve">e definitely use the website and people's posts of what avatar therapy was like and what life could be like afterwards” </w:t>
            </w:r>
            <w:r w:rsidRPr="00AE42C8">
              <w:rPr>
                <w:rFonts w:ascii="Calibri" w:eastAsia="Calibri" w:hAnsi="Calibri" w:cs="Calibri"/>
                <w:b/>
                <w:bCs/>
                <w:color w:val="000000" w:themeColor="text1"/>
              </w:rPr>
              <w:t>(TM space)</w:t>
            </w:r>
          </w:p>
        </w:tc>
      </w:tr>
      <w:tr w:rsidR="1B26F96F" w14:paraId="7DBA862F" w14:textId="77777777" w:rsidTr="5EDB84C7">
        <w:trPr>
          <w:trHeight w:val="300"/>
        </w:trPr>
        <w:tc>
          <w:tcPr>
            <w:tcW w:w="6975" w:type="dxa"/>
          </w:tcPr>
          <w:p w14:paraId="3D4B03EE" w14:textId="641E105E" w:rsidR="367BE4C6" w:rsidRDefault="367BE4C6" w:rsidP="1B26F96F">
            <w:pPr>
              <w:rPr>
                <w:b/>
                <w:bCs/>
              </w:rPr>
            </w:pPr>
            <w:r w:rsidRPr="31AAFAFD">
              <w:rPr>
                <w:b/>
                <w:bCs/>
              </w:rPr>
              <w:t>Trial Culture</w:t>
            </w:r>
            <w:commentRangeStart w:id="1"/>
            <w:commentRangeStart w:id="2"/>
            <w:commentRangeEnd w:id="2"/>
            <w:commentRangeEnd w:id="1"/>
          </w:p>
        </w:tc>
        <w:tc>
          <w:tcPr>
            <w:tcW w:w="6975" w:type="dxa"/>
          </w:tcPr>
          <w:p w14:paraId="7261E14F" w14:textId="4A909C95" w:rsidR="059184A4" w:rsidRDefault="6D0925F7" w:rsidP="31AAFAFD">
            <w:pPr>
              <w:rPr>
                <w:rFonts w:ascii="Calibri" w:eastAsia="Calibri" w:hAnsi="Calibri" w:cs="Calibri"/>
                <w:b/>
                <w:bCs/>
                <w:color w:val="000000" w:themeColor="text1"/>
              </w:rPr>
            </w:pPr>
            <w:r w:rsidRPr="31AAFAFD">
              <w:rPr>
                <w:rFonts w:ascii="Calibri" w:eastAsia="Calibri" w:hAnsi="Calibri" w:cs="Calibri"/>
                <w:color w:val="000000" w:themeColor="text1"/>
              </w:rPr>
              <w:t xml:space="preserve">“Like, we're invited to everything and I think it's that level when we do go to the massive meetings, you know everyone is included and it just feels like everyone's on the same level and everyone's welcomed” - </w:t>
            </w:r>
            <w:r w:rsidRPr="31AAFAFD">
              <w:rPr>
                <w:rFonts w:ascii="Calibri" w:eastAsia="Calibri" w:hAnsi="Calibri" w:cs="Calibri"/>
                <w:b/>
                <w:bCs/>
                <w:color w:val="000000" w:themeColor="text1"/>
              </w:rPr>
              <w:t>PPI Consultant</w:t>
            </w:r>
            <w:r w:rsidRPr="31AAFAFD">
              <w:rPr>
                <w:rFonts w:ascii="Calibri" w:eastAsia="Calibri" w:hAnsi="Calibri" w:cs="Calibri"/>
                <w:color w:val="000000" w:themeColor="text1"/>
              </w:rPr>
              <w:t xml:space="preserve"> </w:t>
            </w:r>
            <w:r w:rsidRPr="31AAFAFD">
              <w:rPr>
                <w:rFonts w:ascii="Calibri" w:eastAsia="Calibri" w:hAnsi="Calibri" w:cs="Calibri"/>
                <w:b/>
                <w:bCs/>
                <w:color w:val="000000" w:themeColor="text1"/>
              </w:rPr>
              <w:t>(WM Space)</w:t>
            </w:r>
          </w:p>
          <w:p w14:paraId="5234F762" w14:textId="5A82FBC7" w:rsidR="059184A4" w:rsidRDefault="059184A4" w:rsidP="31AAFAFD">
            <w:pPr>
              <w:rPr>
                <w:rFonts w:ascii="Calibri" w:eastAsia="Calibri" w:hAnsi="Calibri" w:cs="Calibri"/>
                <w:b/>
                <w:bCs/>
                <w:color w:val="000000" w:themeColor="text1"/>
              </w:rPr>
            </w:pPr>
          </w:p>
          <w:p w14:paraId="3BD8D58F" w14:textId="1DDC350F" w:rsidR="059184A4" w:rsidRDefault="6D0925F7" w:rsidP="31AAFAFD">
            <w:pPr>
              <w:rPr>
                <w:rFonts w:ascii="Calibri" w:eastAsia="Calibri" w:hAnsi="Calibri" w:cs="Calibri"/>
              </w:rPr>
            </w:pPr>
            <w:r w:rsidRPr="31AAFAFD">
              <w:rPr>
                <w:rFonts w:ascii="Calibri" w:eastAsia="Calibri" w:hAnsi="Calibri" w:cs="Calibri"/>
                <w:color w:val="000000" w:themeColor="text1"/>
              </w:rPr>
              <w:t xml:space="preserve">“I think it's sort of had a really helpful creative friction with us, not friction but you know an impact on how we conceive of the work that we do the research; what does different aspects of the research look like? What does lived involvement look like?” - </w:t>
            </w:r>
            <w:r w:rsidRPr="31AAFAFD">
              <w:rPr>
                <w:rFonts w:ascii="Calibri" w:eastAsia="Calibri" w:hAnsi="Calibri" w:cs="Calibri"/>
                <w:b/>
                <w:bCs/>
                <w:color w:val="000000" w:themeColor="text1"/>
              </w:rPr>
              <w:t>Therapy Coordinator (TM Space)</w:t>
            </w:r>
          </w:p>
          <w:p w14:paraId="052C272E" w14:textId="5FB2D316" w:rsidR="059184A4" w:rsidRDefault="059184A4" w:rsidP="31AAFAFD">
            <w:pPr>
              <w:rPr>
                <w:rFonts w:ascii="Calibri" w:eastAsia="Calibri" w:hAnsi="Calibri" w:cs="Calibri"/>
                <w:b/>
                <w:bCs/>
                <w:color w:val="000000" w:themeColor="text1"/>
              </w:rPr>
            </w:pPr>
          </w:p>
          <w:p w14:paraId="7B2734E9" w14:textId="5F9774DE" w:rsidR="059184A4" w:rsidRDefault="0F4A6E49" w:rsidP="5EDB84C7">
            <w:pPr>
              <w:rPr>
                <w:rFonts w:ascii="Calibri" w:eastAsia="Calibri" w:hAnsi="Calibri" w:cs="Calibri"/>
                <w:color w:val="000000" w:themeColor="text1"/>
              </w:rPr>
            </w:pPr>
            <w:r w:rsidRPr="00AE42C8">
              <w:rPr>
                <w:rFonts w:ascii="Calibri" w:eastAsia="Calibri" w:hAnsi="Calibri" w:cs="Calibri"/>
                <w:color w:val="000000" w:themeColor="text1"/>
              </w:rPr>
              <w:t xml:space="preserve">“One thing to mention is just the relinquishing of a little bit of the oversight and control and allowing something to be there. I think that’s had an </w:t>
            </w:r>
            <w:r w:rsidRPr="00AE42C8">
              <w:rPr>
                <w:rFonts w:ascii="Calibri" w:eastAsia="Calibri" w:hAnsi="Calibri" w:cs="Calibri"/>
                <w:color w:val="000000" w:themeColor="text1"/>
              </w:rPr>
              <w:lastRenderedPageBreak/>
              <w:t>influence on me and it sounds like [Trial Manager] and other people here. Just how we kind of think about delivering these big projects and what they can involve”</w:t>
            </w:r>
            <w:r w:rsidRPr="5EDB84C7">
              <w:rPr>
                <w:rFonts w:ascii="Calibri" w:eastAsia="Calibri" w:hAnsi="Calibri" w:cs="Calibri"/>
                <w:color w:val="000000" w:themeColor="text1"/>
              </w:rPr>
              <w:t xml:space="preserve"> </w:t>
            </w:r>
            <w:r w:rsidRPr="00AE42C8">
              <w:rPr>
                <w:rFonts w:ascii="Calibri" w:eastAsia="Calibri" w:hAnsi="Calibri" w:cs="Calibri"/>
                <w:b/>
                <w:bCs/>
                <w:color w:val="000000" w:themeColor="text1"/>
              </w:rPr>
              <w:t>(TM Space)</w:t>
            </w:r>
          </w:p>
          <w:p w14:paraId="0F261D07" w14:textId="43581922" w:rsidR="059184A4" w:rsidRDefault="059184A4" w:rsidP="5EDB84C7">
            <w:pPr>
              <w:rPr>
                <w:rFonts w:ascii="Calibri" w:eastAsia="Calibri" w:hAnsi="Calibri" w:cs="Calibri"/>
                <w:b/>
                <w:bCs/>
                <w:color w:val="000000" w:themeColor="text1"/>
              </w:rPr>
            </w:pPr>
          </w:p>
          <w:p w14:paraId="5C1AFE3D" w14:textId="23B25C8B" w:rsidR="059184A4" w:rsidRPr="00AE42C8" w:rsidRDefault="2330EFD9" w:rsidP="5EDB84C7">
            <w:pPr>
              <w:rPr>
                <w:rFonts w:ascii="Calibri" w:eastAsia="Calibri" w:hAnsi="Calibri" w:cs="Calibri"/>
                <w:b/>
                <w:bCs/>
                <w:color w:val="000000" w:themeColor="text1"/>
              </w:rPr>
            </w:pPr>
            <w:r w:rsidRPr="00AE42C8">
              <w:rPr>
                <w:rFonts w:ascii="Calibri" w:eastAsia="Calibri" w:hAnsi="Calibri" w:cs="Calibri"/>
                <w:color w:val="000000" w:themeColor="text1"/>
              </w:rPr>
              <w:t>“</w:t>
            </w:r>
            <w:r w:rsidR="53FAEEC2" w:rsidRPr="5EDB84C7">
              <w:rPr>
                <w:rFonts w:ascii="Calibri" w:eastAsia="Calibri" w:hAnsi="Calibri" w:cs="Calibri"/>
                <w:color w:val="000000" w:themeColor="text1"/>
              </w:rPr>
              <w:t>W</w:t>
            </w:r>
            <w:r w:rsidRPr="00AE42C8">
              <w:rPr>
                <w:rFonts w:ascii="Calibri" w:eastAsia="Calibri" w:hAnsi="Calibri" w:cs="Calibri"/>
                <w:color w:val="000000" w:themeColor="text1"/>
              </w:rPr>
              <w:t xml:space="preserve">hat's needed is space and time and I think that's something I've taken away from all the PPI work on avatar but the creative workshops in particular is what can be done with someone really taking the time and creating a space and then secondly the outputs have really pushed you know in a really positive way the boundaries of what I see are the outputs as of PPI on a trial being like rather than a recruitment number it's a poem” - </w:t>
            </w:r>
            <w:r w:rsidRPr="00AE42C8">
              <w:rPr>
                <w:rFonts w:ascii="Calibri" w:eastAsia="Calibri" w:hAnsi="Calibri" w:cs="Calibri"/>
                <w:b/>
                <w:bCs/>
                <w:color w:val="000000" w:themeColor="text1"/>
              </w:rPr>
              <w:t>Trial Manage</w:t>
            </w:r>
            <w:r w:rsidR="61D5D50A" w:rsidRPr="00AE42C8">
              <w:rPr>
                <w:rFonts w:ascii="Calibri" w:eastAsia="Calibri" w:hAnsi="Calibri" w:cs="Calibri"/>
                <w:b/>
                <w:bCs/>
                <w:color w:val="000000" w:themeColor="text1"/>
              </w:rPr>
              <w:t>r (TM Space)</w:t>
            </w:r>
          </w:p>
          <w:p w14:paraId="74BF7DCF" w14:textId="50E59126" w:rsidR="059184A4" w:rsidRDefault="059184A4" w:rsidP="31AAFAFD">
            <w:pPr>
              <w:rPr>
                <w:rFonts w:ascii="Calibri" w:eastAsia="Calibri" w:hAnsi="Calibri" w:cs="Calibri"/>
                <w:b/>
                <w:bCs/>
                <w:color w:val="000000" w:themeColor="text1"/>
              </w:rPr>
            </w:pPr>
          </w:p>
          <w:p w14:paraId="08734572" w14:textId="0BD0F914" w:rsidR="059184A4" w:rsidRDefault="6D0925F7" w:rsidP="31AAFAFD">
            <w:pPr>
              <w:rPr>
                <w:rFonts w:ascii="Calibri" w:eastAsia="Calibri" w:hAnsi="Calibri" w:cs="Calibri"/>
              </w:rPr>
            </w:pPr>
            <w:r w:rsidRPr="31AAFAFD">
              <w:rPr>
                <w:rFonts w:ascii="Calibri" w:eastAsia="Calibri" w:hAnsi="Calibri" w:cs="Calibri"/>
                <w:color w:val="000000" w:themeColor="text1"/>
              </w:rPr>
              <w:t xml:space="preserve">“It's kind of broadened it out way beyond what I might have thought. If someone had asked me at the beginning of the trial what I'd expect PPI outputs to be it would have looked very different so I've been grateful for that because I think about it so differently now.” - </w:t>
            </w:r>
            <w:r w:rsidRPr="31AAFAFD">
              <w:rPr>
                <w:rFonts w:ascii="Calibri" w:eastAsia="Calibri" w:hAnsi="Calibri" w:cs="Calibri"/>
                <w:b/>
                <w:bCs/>
                <w:color w:val="000000" w:themeColor="text1"/>
              </w:rPr>
              <w:t>Therapy Coordinator (TM Space)</w:t>
            </w:r>
          </w:p>
          <w:p w14:paraId="67E3A821" w14:textId="593C3FAB" w:rsidR="059184A4" w:rsidRDefault="059184A4" w:rsidP="31AAFAFD">
            <w:pPr>
              <w:rPr>
                <w:rFonts w:ascii="Calibri" w:eastAsia="Calibri" w:hAnsi="Calibri" w:cs="Calibri"/>
                <w:b/>
                <w:bCs/>
                <w:color w:val="000000" w:themeColor="text1"/>
              </w:rPr>
            </w:pPr>
          </w:p>
          <w:p w14:paraId="5B673FF7" w14:textId="477250C8" w:rsidR="059184A4" w:rsidRDefault="6D0925F7" w:rsidP="31AAFAFD">
            <w:pPr>
              <w:rPr>
                <w:rFonts w:ascii="Calibri" w:eastAsia="Calibri" w:hAnsi="Calibri" w:cs="Calibri"/>
                <w:b/>
                <w:bCs/>
                <w:color w:val="000000" w:themeColor="text1"/>
              </w:rPr>
            </w:pPr>
            <w:r w:rsidRPr="31AAFAFD">
              <w:rPr>
                <w:rStyle w:val="eop"/>
                <w:rFonts w:ascii="Calibri" w:eastAsia="Calibri" w:hAnsi="Calibri" w:cs="Calibri"/>
                <w:color w:val="000000" w:themeColor="text1"/>
              </w:rPr>
              <w:t xml:space="preserve">“It's about hearing lived experience and engaging with it but also in a poetic and sometimes humorous and lovely way. And because people can doubt, we can doubt what we're doing, you know, we can feel that is it worth doing what we're doing? And it sort of brings it up so I think one impact has just been really that it's just so encouraging to the wider team so I really thank you for that.” </w:t>
            </w:r>
            <w:r w:rsidRPr="31AAFAFD">
              <w:rPr>
                <w:rFonts w:ascii="Calibri" w:eastAsia="Calibri" w:hAnsi="Calibri" w:cs="Calibri"/>
                <w:b/>
                <w:bCs/>
                <w:color w:val="000000" w:themeColor="text1"/>
              </w:rPr>
              <w:t>- Principal Co-Investigator (TM Space)</w:t>
            </w:r>
          </w:p>
          <w:p w14:paraId="4C8073F5" w14:textId="20F87683" w:rsidR="059184A4" w:rsidRDefault="059184A4" w:rsidP="31AAFAFD">
            <w:pPr>
              <w:rPr>
                <w:rFonts w:ascii="Calibri" w:eastAsia="Calibri" w:hAnsi="Calibri" w:cs="Calibri"/>
                <w:color w:val="000000" w:themeColor="text1"/>
              </w:rPr>
            </w:pPr>
          </w:p>
          <w:p w14:paraId="1172D3E0" w14:textId="68E3286B" w:rsidR="059184A4" w:rsidRDefault="6D0925F7" w:rsidP="31AAFAFD">
            <w:pPr>
              <w:rPr>
                <w:rFonts w:ascii="Calibri" w:eastAsia="Calibri" w:hAnsi="Calibri" w:cs="Calibri"/>
              </w:rPr>
            </w:pPr>
            <w:r w:rsidRPr="31AAFAFD">
              <w:rPr>
                <w:rStyle w:val="normaltextrun"/>
                <w:rFonts w:ascii="Calibri" w:eastAsia="Calibri" w:hAnsi="Calibri" w:cs="Calibri"/>
                <w:color w:val="000000" w:themeColor="text1"/>
              </w:rPr>
              <w:t>It's holistic and about empowerment and you know doing that with integrity and that it's not actually just all about voices. You know it kind of seems there's a lot about the creative workshops and approach to PPI that to me I wonder if I was not part of the team I’d think wow. Like, that's a trial or that's a team that actually really care about people and really care about empowering all members in the work they do. </w:t>
            </w:r>
            <w:r w:rsidRPr="31AAFAFD">
              <w:rPr>
                <w:rFonts w:ascii="Calibri" w:eastAsia="Calibri" w:hAnsi="Calibri" w:cs="Calibri"/>
                <w:b/>
                <w:bCs/>
                <w:color w:val="000000" w:themeColor="text1"/>
              </w:rPr>
              <w:t xml:space="preserve"> - Trial Manager (TM Space)</w:t>
            </w:r>
          </w:p>
          <w:p w14:paraId="08138757" w14:textId="42F89460" w:rsidR="059184A4" w:rsidRDefault="059184A4" w:rsidP="31AAFAFD">
            <w:pPr>
              <w:rPr>
                <w:rStyle w:val="normaltextrun"/>
                <w:rFonts w:ascii="Calibri" w:eastAsia="Calibri" w:hAnsi="Calibri" w:cs="Calibri"/>
                <w:b/>
                <w:bCs/>
                <w:color w:val="000000" w:themeColor="text1"/>
              </w:rPr>
            </w:pPr>
          </w:p>
          <w:p w14:paraId="0A705D6D" w14:textId="41F5713D" w:rsidR="059184A4" w:rsidRPr="00AE42C8" w:rsidRDefault="43DE7D40" w:rsidP="5EDB84C7">
            <w:pPr>
              <w:rPr>
                <w:rFonts w:ascii="Calibri" w:eastAsia="Calibri" w:hAnsi="Calibri" w:cs="Calibri"/>
                <w:color w:val="000000" w:themeColor="text1"/>
              </w:rPr>
            </w:pPr>
            <w:r w:rsidRPr="00AE42C8">
              <w:rPr>
                <w:rFonts w:ascii="Calibri" w:eastAsia="Calibri" w:hAnsi="Calibri" w:cs="Calibri"/>
                <w:color w:val="000000" w:themeColor="text1"/>
              </w:rPr>
              <w:lastRenderedPageBreak/>
              <w:t xml:space="preserve">“With like the podcast and you know how that’s evolved and I had some anxiety over it all, how on earth is this going to happen? And then suddenly [RA] is like oh, there’s a studio in King’s College. That’s just like, the “yes culture” just keeps going on and on”- </w:t>
            </w:r>
            <w:r w:rsidRPr="00AE42C8">
              <w:rPr>
                <w:rFonts w:ascii="Calibri" w:eastAsia="Calibri" w:hAnsi="Calibri" w:cs="Calibri"/>
                <w:b/>
                <w:bCs/>
                <w:color w:val="000000" w:themeColor="text1"/>
              </w:rPr>
              <w:t>PPI Consultant (WM space)</w:t>
            </w:r>
          </w:p>
          <w:p w14:paraId="56632BB7" w14:textId="277AFCEB" w:rsidR="1B26F96F" w:rsidRDefault="1B26F96F" w:rsidP="1B26F96F">
            <w:pPr>
              <w:rPr>
                <w:rFonts w:ascii="Calibri" w:eastAsia="Calibri" w:hAnsi="Calibri" w:cs="Calibri"/>
                <w:color w:val="000000" w:themeColor="text1"/>
              </w:rPr>
            </w:pPr>
          </w:p>
        </w:tc>
      </w:tr>
    </w:tbl>
    <w:p w14:paraId="05C1F208" w14:textId="5D2D8956" w:rsidR="2FA236EC" w:rsidRDefault="2FA236EC" w:rsidP="2FA236EC"/>
    <w:sectPr w:rsidR="2FA236EC">
      <w:pgSz w:w="16838" w:h="11906" w:orient="landscape"/>
      <w:pgMar w:top="1440" w:right="1440" w:bottom="1440" w:left="144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2BB34C7" w16cex:dateUtc="2024-03-20T09:27:57.924Z"/>
  <w16cex:commentExtensible w16cex:durableId="59E1AEA0" w16cex:dateUtc="2024-03-20T09:42:44.502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9CC86AA"/>
    <w:rsid w:val="00AE42C8"/>
    <w:rsid w:val="00F31AFE"/>
    <w:rsid w:val="021C2E44"/>
    <w:rsid w:val="059184A4"/>
    <w:rsid w:val="064BEC42"/>
    <w:rsid w:val="06918D1E"/>
    <w:rsid w:val="087FC3A0"/>
    <w:rsid w:val="0AA29EF8"/>
    <w:rsid w:val="0AC84902"/>
    <w:rsid w:val="0D1FF93E"/>
    <w:rsid w:val="0EBBC99F"/>
    <w:rsid w:val="0F4A6E49"/>
    <w:rsid w:val="11F36A61"/>
    <w:rsid w:val="1642F51E"/>
    <w:rsid w:val="17A1DE55"/>
    <w:rsid w:val="17DEC57F"/>
    <w:rsid w:val="19CC86AA"/>
    <w:rsid w:val="1B083F6D"/>
    <w:rsid w:val="1B26F96F"/>
    <w:rsid w:val="1BBEAC70"/>
    <w:rsid w:val="1C6491D5"/>
    <w:rsid w:val="1CB236A2"/>
    <w:rsid w:val="212FB97C"/>
    <w:rsid w:val="2192E51E"/>
    <w:rsid w:val="21B59F1A"/>
    <w:rsid w:val="21DF8AE2"/>
    <w:rsid w:val="22DB5342"/>
    <w:rsid w:val="2330EFD9"/>
    <w:rsid w:val="23313BA2"/>
    <w:rsid w:val="24516809"/>
    <w:rsid w:val="24FF976E"/>
    <w:rsid w:val="259EF32F"/>
    <w:rsid w:val="2694464F"/>
    <w:rsid w:val="269A05DC"/>
    <w:rsid w:val="269D35FA"/>
    <w:rsid w:val="26D60FFF"/>
    <w:rsid w:val="273AC390"/>
    <w:rsid w:val="2786D03A"/>
    <w:rsid w:val="27883E68"/>
    <w:rsid w:val="27D74C1D"/>
    <w:rsid w:val="2B863EDE"/>
    <w:rsid w:val="2BA98122"/>
    <w:rsid w:val="2D0387D3"/>
    <w:rsid w:val="2E75DEAD"/>
    <w:rsid w:val="2FA236EC"/>
    <w:rsid w:val="3007E8B4"/>
    <w:rsid w:val="30220038"/>
    <w:rsid w:val="313009CF"/>
    <w:rsid w:val="31AAFAFD"/>
    <w:rsid w:val="333F8976"/>
    <w:rsid w:val="34607BC1"/>
    <w:rsid w:val="367BE4C6"/>
    <w:rsid w:val="36810F01"/>
    <w:rsid w:val="36A65862"/>
    <w:rsid w:val="3726E77F"/>
    <w:rsid w:val="3A346B82"/>
    <w:rsid w:val="3B6DDB52"/>
    <w:rsid w:val="3DC10652"/>
    <w:rsid w:val="3EC6D0FA"/>
    <w:rsid w:val="3FAC4C80"/>
    <w:rsid w:val="43DE7D40"/>
    <w:rsid w:val="43F0173F"/>
    <w:rsid w:val="470236D0"/>
    <w:rsid w:val="4767E898"/>
    <w:rsid w:val="4783A0AB"/>
    <w:rsid w:val="48AC50B4"/>
    <w:rsid w:val="4A06D9C6"/>
    <w:rsid w:val="4B4A9BB7"/>
    <w:rsid w:val="4BA2AA27"/>
    <w:rsid w:val="4C0ADAFC"/>
    <w:rsid w:val="4DD97ACE"/>
    <w:rsid w:val="4E0A69FD"/>
    <w:rsid w:val="4F3FF6A0"/>
    <w:rsid w:val="5139CC19"/>
    <w:rsid w:val="53279256"/>
    <w:rsid w:val="53FAEEC2"/>
    <w:rsid w:val="5463AEB7"/>
    <w:rsid w:val="551F0DF8"/>
    <w:rsid w:val="55D4CA68"/>
    <w:rsid w:val="55DA4158"/>
    <w:rsid w:val="561D6968"/>
    <w:rsid w:val="5781F44B"/>
    <w:rsid w:val="57F44C6E"/>
    <w:rsid w:val="57FB0379"/>
    <w:rsid w:val="59396EBD"/>
    <w:rsid w:val="59550A2A"/>
    <w:rsid w:val="595ACF10"/>
    <w:rsid w:val="599BDC01"/>
    <w:rsid w:val="5B4B0ACF"/>
    <w:rsid w:val="5C8CAAEC"/>
    <w:rsid w:val="5CB159AB"/>
    <w:rsid w:val="5E287B4D"/>
    <w:rsid w:val="5EDB84C7"/>
    <w:rsid w:val="5EDE9C27"/>
    <w:rsid w:val="5F48D6FE"/>
    <w:rsid w:val="5FC44BAE"/>
    <w:rsid w:val="61601C0F"/>
    <w:rsid w:val="6181AC33"/>
    <w:rsid w:val="61D5D50A"/>
    <w:rsid w:val="62CE24A9"/>
    <w:rsid w:val="662F7B7B"/>
    <w:rsid w:val="66D2FA61"/>
    <w:rsid w:val="674F5E08"/>
    <w:rsid w:val="67CF5D93"/>
    <w:rsid w:val="6A7167B5"/>
    <w:rsid w:val="6A7302B4"/>
    <w:rsid w:val="6D0925F7"/>
    <w:rsid w:val="6D4A296B"/>
    <w:rsid w:val="6FB7F3B9"/>
    <w:rsid w:val="7081CA2D"/>
    <w:rsid w:val="7107B37B"/>
    <w:rsid w:val="7111ECAB"/>
    <w:rsid w:val="7347F010"/>
    <w:rsid w:val="73F24673"/>
    <w:rsid w:val="74C844EF"/>
    <w:rsid w:val="75DBBE03"/>
    <w:rsid w:val="7669D638"/>
    <w:rsid w:val="77322501"/>
    <w:rsid w:val="77FFE5B1"/>
    <w:rsid w:val="79F109D5"/>
    <w:rsid w:val="7A0F8416"/>
    <w:rsid w:val="7D938D16"/>
    <w:rsid w:val="7DE08725"/>
    <w:rsid w:val="7E875009"/>
    <w:rsid w:val="7F2F5D7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C86AA"/>
  <w15:chartTrackingRefBased/>
  <w15:docId w15:val="{E479F9A2-18FE-4D68-9602-400511BFA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uiPriority w:val="1"/>
    <w:rsid w:val="2FA236EC"/>
  </w:style>
  <w:style w:type="character" w:customStyle="1" w:styleId="eop">
    <w:name w:val="eop"/>
    <w:basedOn w:val="DefaultParagraphFont"/>
    <w:uiPriority w:val="1"/>
    <w:rsid w:val="2FA236EC"/>
  </w:style>
  <w:style w:type="paragraph" w:customStyle="1" w:styleId="paragraph">
    <w:name w:val="paragraph"/>
    <w:basedOn w:val="Normal"/>
    <w:uiPriority w:val="1"/>
    <w:rsid w:val="2FA236EC"/>
    <w:pPr>
      <w:spacing w:beforeAutospacing="1" w:afterAutospacing="1"/>
    </w:pPr>
    <w:rPr>
      <w:rFonts w:ascii="Times New Roman" w:eastAsia="Times New Roman" w:hAnsi="Times New Roman" w:cs="Times New Roman"/>
      <w:sz w:val="24"/>
      <w:szCs w:val="24"/>
      <w:lang w:eastAsia="zh-CN"/>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E42C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E42C8"/>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dcede9acdf394390" Type="http://schemas.microsoft.com/office/2018/08/relationships/commentsExtensible" Target="commentsExtensible.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F71790A9C1794DAF106293CECD0579" ma:contentTypeVersion="6" ma:contentTypeDescription="Create a new document." ma:contentTypeScope="" ma:versionID="872dc0aed161c823e21efb7ca422231c">
  <xsd:schema xmlns:xsd="http://www.w3.org/2001/XMLSchema" xmlns:xs="http://www.w3.org/2001/XMLSchema" xmlns:p="http://schemas.microsoft.com/office/2006/metadata/properties" xmlns:ns2="2189ebbb-e8cc-446e-9413-de676646018d" xmlns:ns3="16e3a90b-3c39-48c7-ac50-8c583342e463" targetNamespace="http://schemas.microsoft.com/office/2006/metadata/properties" ma:root="true" ma:fieldsID="b88a23c343d536f99f3100440219ea89" ns2:_="" ns3:_="">
    <xsd:import namespace="2189ebbb-e8cc-446e-9413-de676646018d"/>
    <xsd:import namespace="16e3a90b-3c39-48c7-ac50-8c583342e46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9ebbb-e8cc-446e-9413-de67664601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e3a90b-3c39-48c7-ac50-8c583342e46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EB4140-C289-4768-B05C-C0A05A80B11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2117C86-50F4-4BD0-B9FD-F807205B5894}">
  <ds:schemaRefs>
    <ds:schemaRef ds:uri="http://schemas.microsoft.com/sharepoint/v3/contenttype/forms"/>
  </ds:schemaRefs>
</ds:datastoreItem>
</file>

<file path=customXml/itemProps3.xml><?xml version="1.0" encoding="utf-8"?>
<ds:datastoreItem xmlns:ds="http://schemas.openxmlformats.org/officeDocument/2006/customXml" ds:itemID="{BCA4B07F-C544-4BB9-9A3F-3C8E24F1AD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9ebbb-e8cc-446e-9413-de676646018d"/>
    <ds:schemaRef ds:uri="16e3a90b-3c39-48c7-ac50-8c583342e4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1080</Words>
  <Characters>6158</Characters>
  <Application>Microsoft Office Word</Application>
  <DocSecurity>0</DocSecurity>
  <Lines>51</Lines>
  <Paragraphs>14</Paragraphs>
  <ScaleCrop>false</ScaleCrop>
  <Company/>
  <LinksUpToDate>false</LinksUpToDate>
  <CharactersWithSpaces>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Leonie Richardson</dc:creator>
  <cp:keywords/>
  <dc:description/>
  <cp:lastModifiedBy>Owrid, Oliver</cp:lastModifiedBy>
  <cp:revision>8</cp:revision>
  <dcterms:created xsi:type="dcterms:W3CDTF">2024-03-08T14:01:00Z</dcterms:created>
  <dcterms:modified xsi:type="dcterms:W3CDTF">2024-03-31T11:37:00Z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0x01010015F71790A9C1794DAF106293CECD0579</vt:lpwstr>
  </property>
</Properties>
</file>