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418" w:type="dxa"/>
        <w:tblLook w:val="04A0" w:firstRow="1" w:lastRow="0" w:firstColumn="1" w:lastColumn="0" w:noHBand="0" w:noVBand="1"/>
      </w:tblPr>
      <w:tblGrid>
        <w:gridCol w:w="3183"/>
        <w:gridCol w:w="1750"/>
        <w:gridCol w:w="1513"/>
        <w:gridCol w:w="1750"/>
        <w:gridCol w:w="2010"/>
      </w:tblGrid>
      <w:tr w:rsidR="009F0A7F" w:rsidRPr="006958F5" w:rsidTr="00A97EC7">
        <w:trPr>
          <w:trHeight w:val="514"/>
        </w:trPr>
        <w:tc>
          <w:tcPr>
            <w:tcW w:w="10206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Supplementary Table</w:t>
            </w:r>
            <w:r>
              <w:rPr>
                <w:b/>
                <w:bCs/>
                <w:color w:val="000000"/>
                <w:sz w:val="20"/>
                <w:lang w:eastAsia="en-IN"/>
              </w:rPr>
              <w:t xml:space="preserve"> </w:t>
            </w:r>
            <w:r w:rsidRPr="006958F5">
              <w:rPr>
                <w:b/>
                <w:bCs/>
                <w:color w:val="000000"/>
                <w:sz w:val="20"/>
                <w:lang w:eastAsia="en-IN"/>
              </w:rPr>
              <w:t>1</w:t>
            </w:r>
            <w:r>
              <w:rPr>
                <w:b/>
                <w:bCs/>
                <w:color w:val="000000"/>
                <w:sz w:val="20"/>
                <w:lang w:eastAsia="en-IN"/>
              </w:rPr>
              <w:t>:</w:t>
            </w:r>
            <w:r w:rsidRPr="006958F5">
              <w:rPr>
                <w:b/>
                <w:bCs/>
                <w:color w:val="000000"/>
                <w:sz w:val="20"/>
                <w:lang w:eastAsia="en-IN"/>
              </w:rPr>
              <w:t xml:space="preserve"> </w:t>
            </w:r>
            <w:r w:rsidRPr="006958F5">
              <w:rPr>
                <w:color w:val="000000"/>
                <w:sz w:val="20"/>
                <w:szCs w:val="20"/>
                <w:lang w:eastAsia="en-IN"/>
              </w:rPr>
              <w:t>Socio-economic profile of older adults in India, 2017-18</w:t>
            </w:r>
          </w:p>
        </w:tc>
      </w:tr>
      <w:tr w:rsidR="009F0A7F" w:rsidRPr="006958F5" w:rsidTr="00A97EC7">
        <w:trPr>
          <w:trHeight w:val="503"/>
        </w:trPr>
        <w:tc>
          <w:tcPr>
            <w:tcW w:w="318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Background characteristics</w:t>
            </w:r>
          </w:p>
        </w:tc>
        <w:tc>
          <w:tcPr>
            <w:tcW w:w="326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ind w:firstLineChars="100" w:firstLine="197"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4"/>
                <w:sz w:val="20"/>
                <w:lang w:eastAsia="en-IN"/>
              </w:rPr>
              <w:t>Male</w:t>
            </w:r>
          </w:p>
        </w:tc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 xml:space="preserve">Female </w:t>
            </w:r>
          </w:p>
        </w:tc>
      </w:tr>
      <w:tr w:rsidR="009F0A7F" w:rsidRPr="006958F5" w:rsidTr="00A97EC7">
        <w:trPr>
          <w:trHeight w:val="361"/>
        </w:trPr>
        <w:tc>
          <w:tcPr>
            <w:tcW w:w="31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Sample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Percentage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Sample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Percentage</w:t>
            </w:r>
          </w:p>
        </w:tc>
      </w:tr>
      <w:tr w:rsidR="009F0A7F" w:rsidRPr="006958F5" w:rsidTr="00A97EC7">
        <w:trPr>
          <w:trHeight w:val="514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5"/>
                <w:sz w:val="20"/>
                <w:lang w:eastAsia="en-IN"/>
              </w:rPr>
              <w:t>Sociodemographic characteristics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16"/>
                <w:szCs w:val="16"/>
                <w:lang w:val="en-IN" w:eastAsia="en-IN"/>
              </w:rPr>
            </w:pPr>
            <w:r w:rsidRPr="006958F5">
              <w:rPr>
                <w:color w:val="000000"/>
                <w:sz w:val="16"/>
                <w:lang w:eastAsia="en-IN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16"/>
                <w:szCs w:val="16"/>
                <w:lang w:val="en-IN" w:eastAsia="en-IN"/>
              </w:rPr>
            </w:pPr>
            <w:r w:rsidRPr="006958F5">
              <w:rPr>
                <w:color w:val="000000"/>
                <w:sz w:val="16"/>
                <w:lang w:eastAsia="en-IN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16"/>
                <w:szCs w:val="16"/>
                <w:lang w:val="en-IN" w:eastAsia="en-IN"/>
              </w:rPr>
            </w:pPr>
            <w:r w:rsidRPr="006958F5">
              <w:rPr>
                <w:color w:val="000000"/>
                <w:sz w:val="16"/>
                <w:lang w:eastAsia="en-IN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16"/>
                <w:szCs w:val="16"/>
                <w:lang w:val="en-IN" w:eastAsia="en-IN"/>
              </w:rPr>
            </w:pPr>
            <w:r w:rsidRPr="006958F5">
              <w:rPr>
                <w:color w:val="000000"/>
                <w:sz w:val="16"/>
                <w:lang w:eastAsia="en-IN"/>
              </w:rPr>
              <w:t> </w:t>
            </w:r>
          </w:p>
        </w:tc>
      </w:tr>
      <w:tr w:rsidR="009F0A7F" w:rsidRPr="006958F5" w:rsidTr="00A97EC7">
        <w:trPr>
          <w:trHeight w:val="145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5"/>
                <w:sz w:val="20"/>
                <w:lang w:eastAsia="en-IN"/>
              </w:rPr>
              <w:t>Age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Young-old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8,730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57.8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9,678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59.1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Old-old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4,702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31.1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4,803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29.4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Oldest-old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1,666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1,886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11.5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Education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lang w:eastAsia="en-IN"/>
              </w:rPr>
              <w:t>Not educated/primary not completed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8,019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53.1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13,314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81.4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Primary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2,235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14.8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1,297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7.9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Secondary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3,096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20.5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1,297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7.9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Higher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1,748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11.6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458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2.8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Working status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Working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6,613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43.8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3,108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19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Retired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7,907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52.4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5,593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34.2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lang w:eastAsia="en-IN"/>
              </w:rPr>
              <w:t>Not working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578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3.8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7,665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46.8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Marital status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lang w:eastAsia="en-IN"/>
              </w:rPr>
              <w:t>Currently married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12,242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81.1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7,211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44.1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Widowed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2,489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16.5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8,837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54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Others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366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2.4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318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2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Living arrangement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lang w:eastAsia="en-IN"/>
              </w:rPr>
              <w:t>Living alone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380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2.5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1,397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8.5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lang w:eastAsia="en-IN"/>
              </w:rPr>
              <w:t>Living with spouse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3,929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2,485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15.2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lang w:eastAsia="en-IN"/>
              </w:rPr>
              <w:t>Living with children and spouse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10,205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67.6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11,268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68.9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lang w:eastAsia="en-IN"/>
              </w:rPr>
              <w:t>Living with others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583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3.9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1,216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7.4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Wealth index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Poorest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4,027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26.7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4,771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29.2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Poorer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2,787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18.5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3,020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18.5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Middle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2,784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18.4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2,898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17.7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Richer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2,747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18.2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2,811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17.2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Richest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2,753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18.2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2,866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17.5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Religion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Hindu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12,386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82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13,484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82.4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lastRenderedPageBreak/>
              <w:t>Muslim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1,769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11.7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1,781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10.9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Christian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388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2.6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511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3.1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Others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555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3.7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590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3.6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Caste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Scheduled Caste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2,836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18.8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3,113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19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Scheduled Tribe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1,166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7.7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1,389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8.5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Other Backward Class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6,925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45.9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7,308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44.7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Others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4,172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27.6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4,556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27.8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Place of residence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Rural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10,879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72.1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11,322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69.2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Urban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4,219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5,044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30.8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Region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North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1,863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12.3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2,096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12.8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Central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3,395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22.5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3,202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19.6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East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3,713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24.6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3,729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22.8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Northeast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437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2.9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497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3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West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2,457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16.3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2,941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18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South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3,233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21.4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3,900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23.8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  <w:t>Health Characteristics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Depression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No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14,006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92.8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14,818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90.5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Yes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1,092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7.2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1,548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9.5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Self-rated health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Good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8,253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54.7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8,335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50.9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Poor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6,845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45.3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8,031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49.1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Difficulty in ADL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No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11,788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78.1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12,022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73.5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Yes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3,310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21.9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4,344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26.5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Difficulty in IADL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No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9,112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60.4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7,047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43.1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Yes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5,986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39.7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9,319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56.9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Morbidity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lang w:eastAsia="en-IN"/>
              </w:rPr>
              <w:t>No morbidity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7,507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49.7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7,274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44.5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10"/>
                <w:sz w:val="20"/>
                <w:lang w:eastAsia="en-IN"/>
              </w:rPr>
              <w:t>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4,240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28.1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4,928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30.1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2+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3,351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22.2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4,164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25.4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  <w:t>Life Style Characteristics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Social participation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lastRenderedPageBreak/>
              <w:t>No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14,257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94.4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15,793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96.5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Yes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841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5.6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573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5"/>
                <w:sz w:val="20"/>
                <w:lang w:eastAsia="en-IN"/>
              </w:rPr>
              <w:t>3.5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lang w:eastAsia="en-IN"/>
              </w:rPr>
              <w:t>Physical activity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Frequent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3,706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24.6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1,966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12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Rarely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2,360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15.6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1,672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10.2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Never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9,031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59.8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2"/>
                <w:sz w:val="20"/>
                <w:lang w:eastAsia="en-IN"/>
              </w:rPr>
              <w:t>12,729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pacing w:val="-4"/>
                <w:sz w:val="20"/>
                <w:lang w:eastAsia="en-IN"/>
              </w:rPr>
              <w:t>77.8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  <w:t>Tobacco consumption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No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6,197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41.1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12,706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77.6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Yes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8,901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59.0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3,660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22.4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  <w:t>Alcohol consumption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No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lang w:val="en-IN" w:eastAsia="en-IN"/>
              </w:rPr>
            </w:pPr>
            <w:r w:rsidRPr="006958F5">
              <w:rPr>
                <w:color w:val="000000"/>
                <w:lang w:val="en-IN" w:eastAsia="en-IN"/>
              </w:rPr>
              <w:t>10,939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lang w:val="en-IN" w:eastAsia="en-IN"/>
              </w:rPr>
            </w:pPr>
            <w:r w:rsidRPr="006958F5">
              <w:rPr>
                <w:color w:val="000000"/>
                <w:lang w:val="en-IN" w:eastAsia="en-IN"/>
              </w:rPr>
              <w:t>72.4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lang w:val="en-IN" w:eastAsia="en-IN"/>
              </w:rPr>
            </w:pPr>
            <w:r w:rsidRPr="006958F5">
              <w:rPr>
                <w:color w:val="000000"/>
                <w:lang w:val="en-IN" w:eastAsia="en-IN"/>
              </w:rPr>
              <w:t>15,943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97.4</w:t>
            </w:r>
          </w:p>
        </w:tc>
      </w:tr>
      <w:tr w:rsidR="009F0A7F" w:rsidRPr="006958F5" w:rsidTr="00A97EC7">
        <w:trPr>
          <w:trHeight w:val="28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Yes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lang w:val="en-IN" w:eastAsia="en-IN"/>
              </w:rPr>
            </w:pPr>
            <w:r w:rsidRPr="006958F5">
              <w:rPr>
                <w:color w:val="000000"/>
                <w:lang w:val="en-IN" w:eastAsia="en-IN"/>
              </w:rPr>
              <w:t>4,159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lang w:val="en-IN" w:eastAsia="en-IN"/>
              </w:rPr>
            </w:pPr>
            <w:r w:rsidRPr="006958F5">
              <w:rPr>
                <w:color w:val="000000"/>
                <w:lang w:val="en-IN" w:eastAsia="en-IN"/>
              </w:rPr>
              <w:t>27.6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lang w:val="en-IN" w:eastAsia="en-IN"/>
              </w:rPr>
            </w:pPr>
            <w:r w:rsidRPr="006958F5">
              <w:rPr>
                <w:color w:val="000000"/>
                <w:lang w:val="en-IN" w:eastAsia="en-IN"/>
              </w:rPr>
              <w:t>423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color w:val="000000"/>
                <w:sz w:val="20"/>
                <w:szCs w:val="20"/>
                <w:lang w:val="en-IN" w:eastAsia="en-IN"/>
              </w:rPr>
              <w:t>2.6</w:t>
            </w:r>
          </w:p>
        </w:tc>
      </w:tr>
      <w:tr w:rsidR="009F0A7F" w:rsidRPr="006958F5" w:rsidTr="00A97EC7">
        <w:trPr>
          <w:trHeight w:val="292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Total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15,098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4"/>
                <w:sz w:val="20"/>
                <w:lang w:eastAsia="en-IN"/>
              </w:rPr>
              <w:t>100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2"/>
                <w:sz w:val="20"/>
                <w:lang w:eastAsia="en-IN"/>
              </w:rPr>
              <w:t>16,366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b/>
                <w:bCs/>
                <w:color w:val="000000"/>
                <w:spacing w:val="-4"/>
                <w:sz w:val="20"/>
                <w:lang w:eastAsia="en-IN"/>
              </w:rPr>
              <w:t>100</w:t>
            </w:r>
          </w:p>
        </w:tc>
      </w:tr>
      <w:tr w:rsidR="009F0A7F" w:rsidRPr="006958F5" w:rsidTr="00A97EC7">
        <w:trPr>
          <w:trHeight w:val="280"/>
        </w:trPr>
        <w:tc>
          <w:tcPr>
            <w:tcW w:w="6446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i/>
                <w:iCs/>
                <w:color w:val="000000"/>
                <w:sz w:val="20"/>
                <w:szCs w:val="20"/>
                <w:lang w:val="en-IN" w:eastAsia="en-IN"/>
              </w:rPr>
            </w:pPr>
            <w:r w:rsidRPr="006958F5">
              <w:rPr>
                <w:i/>
                <w:iCs/>
                <w:color w:val="000000"/>
                <w:sz w:val="20"/>
                <w:lang w:eastAsia="en-IN"/>
              </w:rPr>
              <w:t>ADL: Activities of daily living; IADL; Instrumental activities of daily living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i/>
                <w:i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A7F" w:rsidRPr="006958F5" w:rsidRDefault="009F0A7F" w:rsidP="00A97EC7">
            <w:pPr>
              <w:widowControl/>
              <w:autoSpaceDE/>
              <w:autoSpaceDN/>
              <w:rPr>
                <w:sz w:val="20"/>
                <w:szCs w:val="20"/>
                <w:lang w:val="en-IN" w:eastAsia="en-IN"/>
              </w:rPr>
            </w:pPr>
          </w:p>
        </w:tc>
      </w:tr>
    </w:tbl>
    <w:p w:rsidR="009F0A7F" w:rsidRDefault="009F0A7F" w:rsidP="009F0A7F"/>
    <w:p w:rsidR="00E40A0E" w:rsidRDefault="00E40A0E">
      <w:bookmarkStart w:id="0" w:name="_GoBack"/>
      <w:bookmarkEnd w:id="0"/>
    </w:p>
    <w:sectPr w:rsidR="00E40A0E">
      <w:pgSz w:w="15840" w:h="12240" w:orient="landscape"/>
      <w:pgMar w:top="1380" w:right="124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A7F"/>
    <w:rsid w:val="00024C34"/>
    <w:rsid w:val="0004695A"/>
    <w:rsid w:val="0008284D"/>
    <w:rsid w:val="0008462A"/>
    <w:rsid w:val="00096FA1"/>
    <w:rsid w:val="000A13D4"/>
    <w:rsid w:val="000C322B"/>
    <w:rsid w:val="000F58E0"/>
    <w:rsid w:val="000F64A5"/>
    <w:rsid w:val="001218B1"/>
    <w:rsid w:val="00157E09"/>
    <w:rsid w:val="001D4CD7"/>
    <w:rsid w:val="002F72FC"/>
    <w:rsid w:val="003176A8"/>
    <w:rsid w:val="00321B4A"/>
    <w:rsid w:val="00383EBE"/>
    <w:rsid w:val="003C73FC"/>
    <w:rsid w:val="003E083C"/>
    <w:rsid w:val="00414364"/>
    <w:rsid w:val="00417809"/>
    <w:rsid w:val="00430103"/>
    <w:rsid w:val="00457510"/>
    <w:rsid w:val="00495E6F"/>
    <w:rsid w:val="00497230"/>
    <w:rsid w:val="004C65CD"/>
    <w:rsid w:val="004E7627"/>
    <w:rsid w:val="004F30AC"/>
    <w:rsid w:val="004F46B1"/>
    <w:rsid w:val="00501AF4"/>
    <w:rsid w:val="00506A8E"/>
    <w:rsid w:val="00522972"/>
    <w:rsid w:val="00540177"/>
    <w:rsid w:val="005B0BDF"/>
    <w:rsid w:val="005B3A1D"/>
    <w:rsid w:val="005E06FB"/>
    <w:rsid w:val="005F28EE"/>
    <w:rsid w:val="005F6E5A"/>
    <w:rsid w:val="006051C0"/>
    <w:rsid w:val="00624B50"/>
    <w:rsid w:val="00627E0D"/>
    <w:rsid w:val="00663930"/>
    <w:rsid w:val="00665474"/>
    <w:rsid w:val="006771AF"/>
    <w:rsid w:val="006805F3"/>
    <w:rsid w:val="006D1009"/>
    <w:rsid w:val="00701DE3"/>
    <w:rsid w:val="00712D6C"/>
    <w:rsid w:val="00762D74"/>
    <w:rsid w:val="00775718"/>
    <w:rsid w:val="00781D0A"/>
    <w:rsid w:val="00790FB9"/>
    <w:rsid w:val="007C1A46"/>
    <w:rsid w:val="007D4054"/>
    <w:rsid w:val="008117D6"/>
    <w:rsid w:val="00880B31"/>
    <w:rsid w:val="008B619E"/>
    <w:rsid w:val="008E6150"/>
    <w:rsid w:val="00906A23"/>
    <w:rsid w:val="00980A82"/>
    <w:rsid w:val="00995151"/>
    <w:rsid w:val="00997325"/>
    <w:rsid w:val="009D5706"/>
    <w:rsid w:val="009F002E"/>
    <w:rsid w:val="009F0A7F"/>
    <w:rsid w:val="009F6DD2"/>
    <w:rsid w:val="00A5104D"/>
    <w:rsid w:val="00A52455"/>
    <w:rsid w:val="00A60F07"/>
    <w:rsid w:val="00AB189D"/>
    <w:rsid w:val="00AC1C12"/>
    <w:rsid w:val="00AC2287"/>
    <w:rsid w:val="00AD268A"/>
    <w:rsid w:val="00AD5B50"/>
    <w:rsid w:val="00AD78C4"/>
    <w:rsid w:val="00B50A84"/>
    <w:rsid w:val="00B81024"/>
    <w:rsid w:val="00B818A5"/>
    <w:rsid w:val="00BC32E2"/>
    <w:rsid w:val="00BC7E5E"/>
    <w:rsid w:val="00C35D03"/>
    <w:rsid w:val="00C40A60"/>
    <w:rsid w:val="00C451F4"/>
    <w:rsid w:val="00C86DDC"/>
    <w:rsid w:val="00CA3E01"/>
    <w:rsid w:val="00CC5587"/>
    <w:rsid w:val="00CC7472"/>
    <w:rsid w:val="00CD68D4"/>
    <w:rsid w:val="00CF19C4"/>
    <w:rsid w:val="00D222E0"/>
    <w:rsid w:val="00D25A3A"/>
    <w:rsid w:val="00D26DC7"/>
    <w:rsid w:val="00D60964"/>
    <w:rsid w:val="00D6676D"/>
    <w:rsid w:val="00D928E1"/>
    <w:rsid w:val="00E2640A"/>
    <w:rsid w:val="00E34550"/>
    <w:rsid w:val="00E40A0E"/>
    <w:rsid w:val="00E454E6"/>
    <w:rsid w:val="00EE1EEC"/>
    <w:rsid w:val="00EF64F5"/>
    <w:rsid w:val="00EF68B3"/>
    <w:rsid w:val="00F2011C"/>
    <w:rsid w:val="00F22178"/>
    <w:rsid w:val="00F4160A"/>
    <w:rsid w:val="00F84F47"/>
    <w:rsid w:val="00FA56AF"/>
    <w:rsid w:val="00FE269C"/>
    <w:rsid w:val="00FF1CE1"/>
    <w:rsid w:val="00FF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A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A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Tampepe Amado</dc:creator>
  <cp:lastModifiedBy>Ledirose Tampepe Amado</cp:lastModifiedBy>
  <cp:revision>1</cp:revision>
  <dcterms:created xsi:type="dcterms:W3CDTF">2025-04-09T03:56:00Z</dcterms:created>
  <dcterms:modified xsi:type="dcterms:W3CDTF">2025-04-09T03:56:00Z</dcterms:modified>
</cp:coreProperties>
</file>