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3A" w:rsidRPr="00A514AF" w:rsidRDefault="0044063A" w:rsidP="0044063A">
      <w:p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proofErr w:type="gramStart"/>
      <w:r w:rsidRPr="00A514AF">
        <w:rPr>
          <w:rFonts w:ascii="Arial" w:eastAsia="Arial" w:hAnsi="Arial" w:cs="Arial"/>
          <w:b/>
          <w:color w:val="000000"/>
        </w:rPr>
        <w:t>Supplemental Table 1.</w:t>
      </w:r>
      <w:proofErr w:type="gramEnd"/>
      <w:r w:rsidRPr="00A514AF">
        <w:rPr>
          <w:rFonts w:ascii="Arial" w:eastAsia="Arial" w:hAnsi="Arial" w:cs="Arial"/>
          <w:b/>
          <w:color w:val="000000"/>
        </w:rPr>
        <w:t xml:space="preserve"> Non-antidepressants considered for augmentation</w:t>
      </w:r>
    </w:p>
    <w:tbl>
      <w:tblPr>
        <w:tblW w:w="9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5"/>
        <w:gridCol w:w="6141"/>
      </w:tblGrid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Generic Name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 w:val="restart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Second-generation (atypical) antipsychotics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Aripiprazole</w:t>
            </w:r>
            <w:r w:rsidRPr="00A514A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Brexpiprazole</w:t>
            </w:r>
            <w:proofErr w:type="spellEnd"/>
            <w:r w:rsidRPr="00A514A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Cariprazine</w:t>
            </w:r>
            <w:proofErr w:type="spellEnd"/>
            <w:r w:rsidRPr="00A514A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Olanzapine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Quetiapine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 w:val="restart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Anticonvulsants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Lamotrigine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Carbamazepine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Gabapentin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sz w:val="18"/>
                <w:szCs w:val="18"/>
              </w:rPr>
              <w:t>Hypothyroidism medications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Valproate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Valproic</w:t>
            </w:r>
            <w:proofErr w:type="spellEnd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acid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Oxcarbazepine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Topiramate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Other mood stabilizers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Lithium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 w:val="restart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Hypothyroidism medications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Desiccated thyroid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Liothyronine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Levothyroxine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Liotrix (combo)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 w:val="restart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Psychostimulants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Amphetamine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Dextroamphetamine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Lisdexamphetamine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Mixed amphetamine salts (Amphetamine and </w:t>
            </w: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Dextroamphetamine</w:t>
            </w:r>
            <w:proofErr w:type="spellEnd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Methylphenidate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  <w:vMerge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Dexmethylphenidate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Non-benzodiazepine anxiolytics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Buspirone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Miscellaneous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Atomoxetine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Viloxazine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Oral benzodiazepine anxiolytics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Alprazolam </w:t>
            </w:r>
          </w:p>
        </w:tc>
      </w:tr>
      <w:tr w:rsidR="0044063A" w:rsidRPr="00A514AF" w:rsidTr="00AD62DD">
        <w:trPr>
          <w:trHeight w:val="233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Chlordiazepoxide</w:t>
            </w:r>
            <w:proofErr w:type="spellEnd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Clonazepam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Clorazepate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Diazepam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Lorazepam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Oxazepam</w:t>
            </w:r>
            <w:proofErr w:type="spellEnd"/>
          </w:p>
        </w:tc>
      </w:tr>
      <w:tr w:rsidR="0044063A" w:rsidRPr="00A514AF" w:rsidTr="00AD62DD">
        <w:trPr>
          <w:trHeight w:val="116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Non-Benzodiazepine sleep agents</w:t>
            </w: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Eszopiclone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Zaleplon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Zolpidem</w:t>
            </w:r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DORAS</w:t>
            </w:r>
          </w:p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Suvorexant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Lemborexant</w:t>
            </w:r>
            <w:proofErr w:type="spellEnd"/>
          </w:p>
        </w:tc>
      </w:tr>
      <w:tr w:rsidR="0044063A" w:rsidRPr="00A514AF" w:rsidTr="00AD62DD">
        <w:trPr>
          <w:trHeight w:val="268"/>
        </w:trPr>
        <w:tc>
          <w:tcPr>
            <w:tcW w:w="3595" w:type="dxa"/>
          </w:tcPr>
          <w:p w:rsidR="0044063A" w:rsidRPr="00A514AF" w:rsidRDefault="0044063A" w:rsidP="00AD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141" w:type="dxa"/>
          </w:tcPr>
          <w:p w:rsidR="0044063A" w:rsidRPr="00A514AF" w:rsidRDefault="0044063A" w:rsidP="00AD62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A514AF">
              <w:rPr>
                <w:rFonts w:ascii="Arial" w:eastAsia="Arial" w:hAnsi="Arial" w:cs="Arial"/>
                <w:color w:val="000000"/>
                <w:sz w:val="18"/>
                <w:szCs w:val="18"/>
              </w:rPr>
              <w:t>Daridorexant</w:t>
            </w:r>
            <w:proofErr w:type="spellEnd"/>
          </w:p>
        </w:tc>
      </w:tr>
    </w:tbl>
    <w:p w:rsidR="00947D72" w:rsidRDefault="00947D72">
      <w:bookmarkStart w:id="0" w:name="_GoBack"/>
      <w:bookmarkEnd w:id="0"/>
    </w:p>
    <w:sectPr w:rsidR="00947D72" w:rsidSect="004406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3A"/>
    <w:rsid w:val="0044063A"/>
    <w:rsid w:val="00546F03"/>
    <w:rsid w:val="00585CCB"/>
    <w:rsid w:val="007C276C"/>
    <w:rsid w:val="00947D72"/>
    <w:rsid w:val="009F50FF"/>
    <w:rsid w:val="00CE0BB1"/>
    <w:rsid w:val="00E5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63A"/>
    <w:pPr>
      <w:spacing w:after="160" w:line="259" w:lineRule="auto"/>
    </w:pPr>
    <w:rPr>
      <w:rFonts w:ascii="Aptos" w:eastAsia="Aptos" w:hAnsi="Aptos" w:cs="Aptos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63A"/>
    <w:pPr>
      <w:spacing w:after="160" w:line="259" w:lineRule="auto"/>
    </w:pPr>
    <w:rPr>
      <w:rFonts w:ascii="Aptos" w:eastAsia="Aptos" w:hAnsi="Aptos" w:cs="Aptos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Jun Pactol Katon</dc:creator>
  <cp:lastModifiedBy>Anthony Jun Pactol Katon</cp:lastModifiedBy>
  <cp:revision>1</cp:revision>
  <dcterms:created xsi:type="dcterms:W3CDTF">2025-07-02T01:04:00Z</dcterms:created>
  <dcterms:modified xsi:type="dcterms:W3CDTF">2025-07-02T01:04:00Z</dcterms:modified>
</cp:coreProperties>
</file>