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635B0" w14:textId="77777777" w:rsidR="000454BF" w:rsidRPr="00AD5E3F" w:rsidRDefault="000454BF" w:rsidP="000454BF">
      <w:pPr>
        <w:spacing w:before="100" w:after="200"/>
        <w:outlineLvl w:val="0"/>
        <w:rPr>
          <w:rFonts w:ascii="Times New Roman" w:hAnsi="Times New Roman"/>
          <w:b/>
          <w:color w:val="000000" w:themeColor="text1"/>
          <w:sz w:val="24"/>
        </w:rPr>
      </w:pPr>
      <w:r w:rsidRPr="00AD5E3F">
        <w:rPr>
          <w:rFonts w:ascii="Times New Roman" w:hAnsi="Times New Roman"/>
          <w:b/>
          <w:color w:val="000000" w:themeColor="text1"/>
          <w:sz w:val="24"/>
        </w:rPr>
        <w:t>Supplementary material</w:t>
      </w:r>
    </w:p>
    <w:p w14:paraId="3E0676E1" w14:textId="77777777" w:rsidR="000454BF" w:rsidRPr="00AD5E3F" w:rsidRDefault="000454BF" w:rsidP="000454BF">
      <w:pPr>
        <w:spacing w:before="100" w:after="200"/>
        <w:rPr>
          <w:rFonts w:ascii="Times New Roman" w:hAnsi="Times New Roman"/>
          <w:b/>
          <w:color w:val="000000" w:themeColor="text1"/>
          <w:sz w:val="24"/>
        </w:rPr>
      </w:pPr>
      <w:r w:rsidRPr="00AD5E3F">
        <w:rPr>
          <w:rFonts w:ascii="Times New Roman" w:hAnsi="Times New Roman"/>
          <w:b/>
          <w:noProof/>
          <w:color w:val="000000" w:themeColor="text1"/>
          <w:sz w:val="24"/>
        </w:rPr>
        <w:drawing>
          <wp:inline distT="0" distB="0" distL="0" distR="0" wp14:anchorId="51022C2D" wp14:editId="5B658D84">
            <wp:extent cx="5731510" cy="1671758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 - 副本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B7CB1" w14:textId="77777777" w:rsidR="000454BF" w:rsidRPr="00AD5E3F" w:rsidRDefault="000454BF" w:rsidP="000454BF">
      <w:pPr>
        <w:spacing w:before="100" w:after="200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AD5E3F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>Fig S1</w:t>
      </w:r>
      <w:r w:rsidRPr="00AD5E3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. Thalamic EC alterations in patients with MDD were frequency-dependent. </w:t>
      </w:r>
      <w:r w:rsidRPr="00277364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>A)</w:t>
      </w:r>
      <w:r w:rsidRPr="00AD5E3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Main effects of group, frequency, and their interactions. </w:t>
      </w:r>
      <w:r w:rsidRPr="00277364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>B)</w:t>
      </w:r>
      <w:r w:rsidRPr="00AD5E3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Alterations of EC (from thalamus to </w:t>
      </w:r>
      <w:proofErr w:type="spellStart"/>
      <w:r w:rsidRPr="00AD5E3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pariatal</w:t>
      </w:r>
      <w:proofErr w:type="spellEnd"/>
      <w:r w:rsidRPr="00AD5E3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) in MDD in each frequency band.  </w:t>
      </w:r>
    </w:p>
    <w:p w14:paraId="68BB5BCE" w14:textId="77777777" w:rsidR="000454BF" w:rsidRPr="00AD5E3F" w:rsidRDefault="000454BF" w:rsidP="000454BF">
      <w:pPr>
        <w:widowControl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AD5E3F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br w:type="page"/>
      </w:r>
    </w:p>
    <w:p w14:paraId="76BDCEF1" w14:textId="77777777" w:rsidR="000454BF" w:rsidRPr="00AD5E3F" w:rsidRDefault="000454BF" w:rsidP="000454BF">
      <w:pPr>
        <w:spacing w:before="100" w:after="200"/>
        <w:rPr>
          <w:rFonts w:ascii="Times New Roman" w:hAnsi="Times New Roman"/>
          <w:b/>
          <w:color w:val="000000" w:themeColor="text1"/>
          <w:sz w:val="24"/>
        </w:rPr>
      </w:pPr>
      <w:r w:rsidRPr="00AD5E3F">
        <w:rPr>
          <w:rFonts w:ascii="Times New Roman" w:hAnsi="Times New Roman" w:hint="eastAsia"/>
          <w:b/>
          <w:noProof/>
          <w:color w:val="000000" w:themeColor="text1"/>
          <w:sz w:val="24"/>
        </w:rPr>
        <w:lastRenderedPageBreak/>
        <w:drawing>
          <wp:inline distT="0" distB="0" distL="0" distR="0" wp14:anchorId="61F2F29E" wp14:editId="4052864B">
            <wp:extent cx="5731397" cy="5097145"/>
            <wp:effectExtent l="0" t="0" r="317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V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397" cy="509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8DCF9" w14:textId="77777777" w:rsidR="000454BF" w:rsidRPr="00AD5E3F" w:rsidRDefault="000454BF" w:rsidP="000454BF">
      <w:pPr>
        <w:spacing w:before="100" w:after="200"/>
        <w:rPr>
          <w:rFonts w:ascii="Times New Roman" w:hAnsi="Times New Roman"/>
          <w:color w:val="000000" w:themeColor="text1"/>
          <w:sz w:val="24"/>
        </w:rPr>
      </w:pPr>
      <w:r w:rsidRPr="00AD5E3F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>Fig S2.</w:t>
      </w:r>
      <w:r w:rsidRPr="00AD5E3F">
        <w:rPr>
          <w:rFonts w:ascii="Times New Roman" w:hAnsi="Times New Roman"/>
          <w:color w:val="000000" w:themeColor="text1"/>
          <w:sz w:val="24"/>
        </w:rPr>
        <w:t xml:space="preserve"> The scatterplots show the correlation between the predicted and observed BDI-II scores in each frequency band, with each dot representing a subject. The thalamic EC in the four bands cannot predict individual BDI-II scores. </w:t>
      </w:r>
    </w:p>
    <w:p w14:paraId="13C64BC0" w14:textId="77777777" w:rsidR="009766D7" w:rsidRPr="000454BF" w:rsidRDefault="009766D7">
      <w:bookmarkStart w:id="0" w:name="_GoBack"/>
      <w:bookmarkEnd w:id="0"/>
    </w:p>
    <w:sectPr w:rsidR="009766D7" w:rsidRPr="00045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51D79" w14:textId="77777777" w:rsidR="00A5773C" w:rsidRDefault="00A5773C" w:rsidP="000454BF">
      <w:r>
        <w:separator/>
      </w:r>
    </w:p>
  </w:endnote>
  <w:endnote w:type="continuationSeparator" w:id="0">
    <w:p w14:paraId="162F4B5E" w14:textId="77777777" w:rsidR="00A5773C" w:rsidRDefault="00A5773C" w:rsidP="0004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48BF6" w14:textId="77777777" w:rsidR="00A5773C" w:rsidRDefault="00A5773C" w:rsidP="000454BF">
      <w:r>
        <w:separator/>
      </w:r>
    </w:p>
  </w:footnote>
  <w:footnote w:type="continuationSeparator" w:id="0">
    <w:p w14:paraId="0767173F" w14:textId="77777777" w:rsidR="00A5773C" w:rsidRDefault="00A5773C" w:rsidP="00045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06"/>
    <w:rsid w:val="000454BF"/>
    <w:rsid w:val="00540406"/>
    <w:rsid w:val="009766D7"/>
    <w:rsid w:val="00A5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115F64-3894-4FA2-AC02-8DF75A07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4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54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5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54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417</Characters>
  <Application>Microsoft Office Word</Application>
  <DocSecurity>0</DocSecurity>
  <Lines>6</Lines>
  <Paragraphs>2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yangchengxiao</dc:creator>
  <cp:keywords/>
  <dc:description/>
  <cp:lastModifiedBy>yangchengxiao</cp:lastModifiedBy>
  <cp:revision>2</cp:revision>
  <dcterms:created xsi:type="dcterms:W3CDTF">2025-04-24T06:42:00Z</dcterms:created>
  <dcterms:modified xsi:type="dcterms:W3CDTF">2025-04-24T06:43:00Z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cbc5f747bbf470616c1b87d87cd99c6cbbb1d8954a6211fe41fb8e007df8b52c</vt:lpwstr>
  </property>
</Properties>
</file>