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7545" w14:textId="77777777" w:rsidR="00181550" w:rsidRPr="00C1561F" w:rsidRDefault="00000000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C1561F">
        <w:rPr>
          <w:rFonts w:ascii="Times New Roman" w:hAnsi="Times New Roman" w:cs="Times New Roman"/>
          <w:color w:val="auto"/>
          <w:sz w:val="24"/>
          <w:szCs w:val="24"/>
        </w:rPr>
        <w:t>COREQ (Consolidated Criteria for Reporting Qualitative Research) Checklist</w:t>
      </w:r>
    </w:p>
    <w:p w14:paraId="2515AC23" w14:textId="77777777" w:rsidR="00181550" w:rsidRPr="00C1561F" w:rsidRDefault="00000000">
      <w:pPr>
        <w:rPr>
          <w:rFonts w:ascii="Times New Roman" w:hAnsi="Times New Roman" w:cs="Times New Roman"/>
          <w:sz w:val="24"/>
          <w:szCs w:val="24"/>
        </w:rPr>
      </w:pPr>
      <w:r w:rsidRPr="00C1561F">
        <w:rPr>
          <w:rFonts w:ascii="Times New Roman" w:hAnsi="Times New Roman" w:cs="Times New Roman"/>
          <w:sz w:val="24"/>
          <w:szCs w:val="24"/>
        </w:rPr>
        <w:t>Study Title: Barriers and facilitators to mental health service utilisation among refugees in Nakivale Refugee Settlement, Uganda: a qualitative study</w:t>
      </w:r>
    </w:p>
    <w:p w14:paraId="4B798CE9" w14:textId="77777777" w:rsidR="00181550" w:rsidRPr="00C1561F" w:rsidRDefault="00000000">
      <w:pPr>
        <w:rPr>
          <w:rFonts w:ascii="Times New Roman" w:hAnsi="Times New Roman" w:cs="Times New Roman"/>
          <w:sz w:val="24"/>
          <w:szCs w:val="24"/>
        </w:rPr>
      </w:pPr>
      <w:r w:rsidRPr="00C1561F">
        <w:rPr>
          <w:rFonts w:ascii="Times New Roman" w:hAnsi="Times New Roman" w:cs="Times New Roman"/>
          <w:sz w:val="24"/>
          <w:szCs w:val="24"/>
        </w:rPr>
        <w:t>Corresponding Author: Dr. Sadia Mahad Mohamed</w:t>
      </w:r>
    </w:p>
    <w:p w14:paraId="111FAA74" w14:textId="77777777" w:rsidR="00181550" w:rsidRPr="00C1561F" w:rsidRDefault="000000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1561F">
        <w:rPr>
          <w:rFonts w:ascii="Times New Roman" w:hAnsi="Times New Roman" w:cs="Times New Roman"/>
          <w:color w:val="auto"/>
          <w:sz w:val="24"/>
          <w:szCs w:val="24"/>
        </w:rPr>
        <w:t>Domain 1: Research team and reflexivity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2"/>
        <w:gridCol w:w="1784"/>
        <w:gridCol w:w="2014"/>
        <w:gridCol w:w="4507"/>
        <w:gridCol w:w="1276"/>
      </w:tblGrid>
      <w:tr w:rsidR="00C1561F" w:rsidRPr="00C1561F" w14:paraId="2C8248E6" w14:textId="77777777" w:rsidTr="00EF40C1">
        <w:tc>
          <w:tcPr>
            <w:tcW w:w="592" w:type="dxa"/>
            <w:shd w:val="clear" w:color="auto" w:fill="D4D4D4"/>
          </w:tcPr>
          <w:p w14:paraId="06DAD586" w14:textId="77777777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No.</w:t>
            </w:r>
          </w:p>
        </w:tc>
        <w:tc>
          <w:tcPr>
            <w:tcW w:w="1784" w:type="dxa"/>
            <w:shd w:val="clear" w:color="auto" w:fill="D4D4D4"/>
          </w:tcPr>
          <w:p w14:paraId="143E1DB2" w14:textId="77777777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Item</w:t>
            </w:r>
          </w:p>
        </w:tc>
        <w:tc>
          <w:tcPr>
            <w:tcW w:w="2014" w:type="dxa"/>
            <w:shd w:val="clear" w:color="auto" w:fill="D4D4D4"/>
          </w:tcPr>
          <w:p w14:paraId="2E05E8FE" w14:textId="70DA8B9A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Guide questions</w:t>
            </w:r>
            <w:r w:rsid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/</w:t>
            </w:r>
            <w:r w:rsid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description</w:t>
            </w:r>
          </w:p>
        </w:tc>
        <w:tc>
          <w:tcPr>
            <w:tcW w:w="4507" w:type="dxa"/>
            <w:shd w:val="clear" w:color="auto" w:fill="D4D4D4"/>
          </w:tcPr>
          <w:p w14:paraId="33C81C02" w14:textId="77777777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Response</w:t>
            </w:r>
          </w:p>
        </w:tc>
        <w:tc>
          <w:tcPr>
            <w:tcW w:w="1276" w:type="dxa"/>
            <w:shd w:val="clear" w:color="auto" w:fill="D4D4D4"/>
          </w:tcPr>
          <w:p w14:paraId="1EE75A5C" w14:textId="7BAE7A13" w:rsidR="00181550" w:rsidRPr="00EF40C1" w:rsidRDefault="004E7103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gramStart"/>
            <w:r w:rsidRP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Reported</w:t>
            </w:r>
            <w:proofErr w:type="gramEnd"/>
            <w:r w:rsid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EF40C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on Page #</w:t>
            </w:r>
          </w:p>
        </w:tc>
      </w:tr>
      <w:tr w:rsidR="00C1561F" w:rsidRPr="00C1561F" w14:paraId="4542F24E" w14:textId="77777777" w:rsidTr="00EF40C1">
        <w:tc>
          <w:tcPr>
            <w:tcW w:w="592" w:type="dxa"/>
          </w:tcPr>
          <w:p w14:paraId="1D33725A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784" w:type="dxa"/>
          </w:tcPr>
          <w:p w14:paraId="59B6B585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Interviewer/facilitator</w:t>
            </w:r>
          </w:p>
        </w:tc>
        <w:tc>
          <w:tcPr>
            <w:tcW w:w="2014" w:type="dxa"/>
          </w:tcPr>
          <w:p w14:paraId="515E8C74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Which author/s conducted the interview or focus group?</w:t>
            </w:r>
          </w:p>
        </w:tc>
        <w:tc>
          <w:tcPr>
            <w:tcW w:w="4507" w:type="dxa"/>
          </w:tcPr>
          <w:p w14:paraId="333F0F84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Dr. Sadia Mahad Mohamed (SMM) conducted all key informant interviews and led focus group discussions, supported by Denis Nono (DN), a trained qualitative researcher.</w:t>
            </w:r>
          </w:p>
        </w:tc>
        <w:tc>
          <w:tcPr>
            <w:tcW w:w="1276" w:type="dxa"/>
          </w:tcPr>
          <w:p w14:paraId="1542F879" w14:textId="6295773E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Page </w:t>
            </w:r>
            <w:r w:rsidR="0099768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</w:tr>
      <w:tr w:rsidR="00C1561F" w:rsidRPr="00C1561F" w14:paraId="4D7C9C04" w14:textId="77777777" w:rsidTr="00EF40C1">
        <w:tc>
          <w:tcPr>
            <w:tcW w:w="592" w:type="dxa"/>
          </w:tcPr>
          <w:p w14:paraId="34566497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784" w:type="dxa"/>
          </w:tcPr>
          <w:p w14:paraId="715DCEEB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Credentials</w:t>
            </w:r>
          </w:p>
        </w:tc>
        <w:tc>
          <w:tcPr>
            <w:tcW w:w="2014" w:type="dxa"/>
          </w:tcPr>
          <w:p w14:paraId="36D7F3F3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What were the researcher's credentials?</w:t>
            </w:r>
          </w:p>
        </w:tc>
        <w:tc>
          <w:tcPr>
            <w:tcW w:w="4507" w:type="dxa"/>
          </w:tcPr>
          <w:p w14:paraId="15B67E62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SMM: MBChB, MMed Psychiatry (in progress); DN: MA Medical Anthropology; NG: PhD, MMed Psychiatry; BMV: MMed Psychiatry; OS: PhD Biochemistry.</w:t>
            </w:r>
          </w:p>
        </w:tc>
        <w:tc>
          <w:tcPr>
            <w:tcW w:w="1276" w:type="dxa"/>
          </w:tcPr>
          <w:p w14:paraId="151B258F" w14:textId="44F2819D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Page </w:t>
            </w:r>
            <w:r w:rsidR="0099768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C1561F" w:rsidRPr="00C1561F" w14:paraId="6CF6F8A8" w14:textId="77777777" w:rsidTr="00EF40C1">
        <w:tc>
          <w:tcPr>
            <w:tcW w:w="592" w:type="dxa"/>
          </w:tcPr>
          <w:p w14:paraId="407A20B7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784" w:type="dxa"/>
          </w:tcPr>
          <w:p w14:paraId="2845EF76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Occupation</w:t>
            </w:r>
          </w:p>
        </w:tc>
        <w:tc>
          <w:tcPr>
            <w:tcW w:w="2014" w:type="dxa"/>
          </w:tcPr>
          <w:p w14:paraId="1E0059AF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What was their occupation at the time of the study?</w:t>
            </w:r>
          </w:p>
        </w:tc>
        <w:tc>
          <w:tcPr>
            <w:tcW w:w="4507" w:type="dxa"/>
          </w:tcPr>
          <w:p w14:paraId="0E7D63EC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SMM: Psychiatry resident and university lecturer; DN: Qualitative research consultant; NG: Consultant Psychiatrist and main academic supervisor; BMV: Psychiatrist and co-supervisor; OS: Professor of Biochemistry.</w:t>
            </w:r>
          </w:p>
        </w:tc>
        <w:tc>
          <w:tcPr>
            <w:tcW w:w="1276" w:type="dxa"/>
          </w:tcPr>
          <w:p w14:paraId="7B6F03F0" w14:textId="4621A4E1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Page </w:t>
            </w:r>
            <w:r w:rsidR="0099768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C1561F" w:rsidRPr="00C1561F" w14:paraId="171E1D7F" w14:textId="77777777" w:rsidTr="00EF40C1">
        <w:tc>
          <w:tcPr>
            <w:tcW w:w="592" w:type="dxa"/>
          </w:tcPr>
          <w:p w14:paraId="59AE4994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784" w:type="dxa"/>
          </w:tcPr>
          <w:p w14:paraId="0E49990C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Gender</w:t>
            </w:r>
          </w:p>
        </w:tc>
        <w:tc>
          <w:tcPr>
            <w:tcW w:w="2014" w:type="dxa"/>
          </w:tcPr>
          <w:p w14:paraId="38811283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Was the researcher male or female?</w:t>
            </w:r>
          </w:p>
        </w:tc>
        <w:tc>
          <w:tcPr>
            <w:tcW w:w="4507" w:type="dxa"/>
          </w:tcPr>
          <w:p w14:paraId="4AB00B6C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Both male and female. The main researcher (SMM) is female.</w:t>
            </w:r>
          </w:p>
        </w:tc>
        <w:tc>
          <w:tcPr>
            <w:tcW w:w="1276" w:type="dxa"/>
          </w:tcPr>
          <w:p w14:paraId="5EB31449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N/A</w:t>
            </w:r>
          </w:p>
        </w:tc>
      </w:tr>
      <w:tr w:rsidR="00C1561F" w:rsidRPr="00C1561F" w14:paraId="40E51EB5" w14:textId="77777777" w:rsidTr="00EF40C1">
        <w:tc>
          <w:tcPr>
            <w:tcW w:w="592" w:type="dxa"/>
          </w:tcPr>
          <w:p w14:paraId="795E56F7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784" w:type="dxa"/>
          </w:tcPr>
          <w:p w14:paraId="333B4D06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Experience and training</w:t>
            </w:r>
          </w:p>
        </w:tc>
        <w:tc>
          <w:tcPr>
            <w:tcW w:w="2014" w:type="dxa"/>
          </w:tcPr>
          <w:p w14:paraId="0506AC6F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What experience or training did the researcher have?</w:t>
            </w:r>
          </w:p>
        </w:tc>
        <w:tc>
          <w:tcPr>
            <w:tcW w:w="4507" w:type="dxa"/>
          </w:tcPr>
          <w:p w14:paraId="6C11DC36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SMM received mentorship in qualitative methods from DN and had prior field research experience. NG served as the main supervisor, with BMV and OS as co-supervisors providing methodological and academic guidance.</w:t>
            </w:r>
          </w:p>
        </w:tc>
        <w:tc>
          <w:tcPr>
            <w:tcW w:w="1276" w:type="dxa"/>
          </w:tcPr>
          <w:p w14:paraId="043A052C" w14:textId="6953395C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Page </w:t>
            </w:r>
            <w:r w:rsidR="00997687">
              <w:rPr>
                <w:rFonts w:ascii="Times New Roman" w:hAnsi="Times New Roman" w:cs="Times New Roman"/>
                <w:sz w:val="23"/>
                <w:szCs w:val="23"/>
              </w:rPr>
              <w:t>6-7</w:t>
            </w:r>
          </w:p>
        </w:tc>
      </w:tr>
      <w:tr w:rsidR="00C1561F" w:rsidRPr="00C1561F" w14:paraId="67121445" w14:textId="77777777" w:rsidTr="00EF40C1">
        <w:tc>
          <w:tcPr>
            <w:tcW w:w="592" w:type="dxa"/>
          </w:tcPr>
          <w:p w14:paraId="30D7E8A9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784" w:type="dxa"/>
          </w:tcPr>
          <w:p w14:paraId="66056C3D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Relationship established</w:t>
            </w:r>
          </w:p>
        </w:tc>
        <w:tc>
          <w:tcPr>
            <w:tcW w:w="2014" w:type="dxa"/>
          </w:tcPr>
          <w:p w14:paraId="79165FFC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Was a relationship established prior to study commencement?</w:t>
            </w:r>
          </w:p>
        </w:tc>
        <w:tc>
          <w:tcPr>
            <w:tcW w:w="4507" w:type="dxa"/>
          </w:tcPr>
          <w:p w14:paraId="6A6D421A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No prior relationship. Participants were recruited specifically for this study. Rapport was built during the informed consent process.</w:t>
            </w:r>
          </w:p>
        </w:tc>
        <w:tc>
          <w:tcPr>
            <w:tcW w:w="1276" w:type="dxa"/>
          </w:tcPr>
          <w:p w14:paraId="7C8DCD83" w14:textId="15CF8C92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Page </w:t>
            </w:r>
            <w:r w:rsidR="00997687">
              <w:rPr>
                <w:rFonts w:ascii="Times New Roman" w:hAnsi="Times New Roman" w:cs="Times New Roman"/>
                <w:sz w:val="23"/>
                <w:szCs w:val="23"/>
              </w:rPr>
              <w:t>6-7</w:t>
            </w:r>
          </w:p>
        </w:tc>
      </w:tr>
      <w:tr w:rsidR="00C1561F" w:rsidRPr="00C1561F" w14:paraId="4DC648A2" w14:textId="77777777" w:rsidTr="00EF40C1">
        <w:tc>
          <w:tcPr>
            <w:tcW w:w="592" w:type="dxa"/>
          </w:tcPr>
          <w:p w14:paraId="3BA09AAB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784" w:type="dxa"/>
          </w:tcPr>
          <w:p w14:paraId="1B5A78C7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Participant knowledge of the interviewer</w:t>
            </w:r>
          </w:p>
        </w:tc>
        <w:tc>
          <w:tcPr>
            <w:tcW w:w="2014" w:type="dxa"/>
          </w:tcPr>
          <w:p w14:paraId="78D817EC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What did the participants know about the researcher?</w:t>
            </w:r>
          </w:p>
        </w:tc>
        <w:tc>
          <w:tcPr>
            <w:tcW w:w="4507" w:type="dxa"/>
          </w:tcPr>
          <w:p w14:paraId="151AAA54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Participants were informed that the interviewer was a mental health researcher conducting academic research to improve access to mental health care in the settlement.</w:t>
            </w:r>
          </w:p>
        </w:tc>
        <w:tc>
          <w:tcPr>
            <w:tcW w:w="1276" w:type="dxa"/>
          </w:tcPr>
          <w:p w14:paraId="3B051A14" w14:textId="6843DAC0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Page </w:t>
            </w:r>
            <w:r w:rsidR="00997687">
              <w:rPr>
                <w:rFonts w:ascii="Times New Roman" w:hAnsi="Times New Roman" w:cs="Times New Roman"/>
                <w:sz w:val="23"/>
                <w:szCs w:val="23"/>
              </w:rPr>
              <w:t>6-7</w:t>
            </w:r>
          </w:p>
        </w:tc>
      </w:tr>
      <w:tr w:rsidR="00C1561F" w:rsidRPr="00C1561F" w14:paraId="0C9088CA" w14:textId="77777777" w:rsidTr="00EF40C1">
        <w:tc>
          <w:tcPr>
            <w:tcW w:w="592" w:type="dxa"/>
          </w:tcPr>
          <w:p w14:paraId="4ADD40BF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784" w:type="dxa"/>
          </w:tcPr>
          <w:p w14:paraId="2509CDAF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Interviewer characteristics</w:t>
            </w:r>
          </w:p>
        </w:tc>
        <w:tc>
          <w:tcPr>
            <w:tcW w:w="2014" w:type="dxa"/>
          </w:tcPr>
          <w:p w14:paraId="04247471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What characteristics were reported about the interviewer/facilitator?</w:t>
            </w:r>
          </w:p>
        </w:tc>
        <w:tc>
          <w:tcPr>
            <w:tcW w:w="4507" w:type="dxa"/>
          </w:tcPr>
          <w:p w14:paraId="0593B991" w14:textId="77777777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SMM was a female psychiatric trainee with academic interest in refugee mental health. She maintained neutrality and was not involved in service provision. Field notes were kept </w:t>
            </w:r>
            <w:proofErr w:type="gramStart"/>
            <w:r w:rsidRPr="00C1561F">
              <w:rPr>
                <w:rFonts w:ascii="Times New Roman" w:hAnsi="Times New Roman" w:cs="Times New Roman"/>
                <w:sz w:val="23"/>
                <w:szCs w:val="23"/>
              </w:rPr>
              <w:t>to enhance</w:t>
            </w:r>
            <w:proofErr w:type="gramEnd"/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 reflexivity.</w:t>
            </w:r>
          </w:p>
        </w:tc>
        <w:tc>
          <w:tcPr>
            <w:tcW w:w="1276" w:type="dxa"/>
          </w:tcPr>
          <w:p w14:paraId="0F42B117" w14:textId="4E9C7FCD" w:rsidR="00181550" w:rsidRPr="00C1561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1561F">
              <w:rPr>
                <w:rFonts w:ascii="Times New Roman" w:hAnsi="Times New Roman" w:cs="Times New Roman"/>
                <w:sz w:val="23"/>
                <w:szCs w:val="23"/>
              </w:rPr>
              <w:t xml:space="preserve">Page </w:t>
            </w:r>
            <w:r w:rsidR="00997687">
              <w:rPr>
                <w:rFonts w:ascii="Times New Roman" w:hAnsi="Times New Roman" w:cs="Times New Roman"/>
                <w:sz w:val="23"/>
                <w:szCs w:val="23"/>
              </w:rPr>
              <w:t>6-7</w:t>
            </w:r>
          </w:p>
        </w:tc>
      </w:tr>
    </w:tbl>
    <w:p w14:paraId="7C016470" w14:textId="77777777" w:rsidR="00C1561F" w:rsidRDefault="00C1561F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</w:p>
    <w:p w14:paraId="1FDC6129" w14:textId="686168E1" w:rsidR="00181550" w:rsidRPr="00C1561F" w:rsidRDefault="000000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1561F">
        <w:rPr>
          <w:rFonts w:ascii="Times New Roman" w:hAnsi="Times New Roman" w:cs="Times New Roman"/>
          <w:color w:val="auto"/>
          <w:sz w:val="24"/>
          <w:szCs w:val="24"/>
        </w:rPr>
        <w:t>Domain 2: Study design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1736"/>
        <w:gridCol w:w="2236"/>
        <w:gridCol w:w="4137"/>
        <w:gridCol w:w="1176"/>
      </w:tblGrid>
      <w:tr w:rsidR="00C1561F" w:rsidRPr="00C1561F" w14:paraId="65AA3E59" w14:textId="77777777" w:rsidTr="00EF40C1">
        <w:tc>
          <w:tcPr>
            <w:tcW w:w="675" w:type="dxa"/>
            <w:shd w:val="clear" w:color="auto" w:fill="D4D4D4"/>
          </w:tcPr>
          <w:p w14:paraId="64882913" w14:textId="77777777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736" w:type="dxa"/>
            <w:shd w:val="clear" w:color="auto" w:fill="D4D4D4"/>
          </w:tcPr>
          <w:p w14:paraId="569CAD2B" w14:textId="77777777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256" w:type="dxa"/>
            <w:shd w:val="clear" w:color="auto" w:fill="D4D4D4"/>
          </w:tcPr>
          <w:p w14:paraId="53AC40B5" w14:textId="7B2B0CD2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Guide questions</w:t>
            </w:r>
            <w:r w:rsidR="00EF40C1"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F40C1"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4230" w:type="dxa"/>
            <w:shd w:val="clear" w:color="auto" w:fill="D4D4D4"/>
          </w:tcPr>
          <w:p w14:paraId="123B43C9" w14:textId="77777777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  <w:tc>
          <w:tcPr>
            <w:tcW w:w="452" w:type="dxa"/>
            <w:shd w:val="clear" w:color="auto" w:fill="D4D4D4"/>
          </w:tcPr>
          <w:p w14:paraId="06A43C4E" w14:textId="77777777" w:rsidR="00181550" w:rsidRPr="00EF40C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Reported</w:t>
            </w:r>
            <w:proofErr w:type="gramEnd"/>
            <w:r w:rsidRPr="00EF4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on Page #</w:t>
            </w:r>
          </w:p>
        </w:tc>
      </w:tr>
      <w:tr w:rsidR="00C1561F" w:rsidRPr="00C1561F" w14:paraId="3D173165" w14:textId="77777777" w:rsidTr="00C1561F">
        <w:tc>
          <w:tcPr>
            <w:tcW w:w="675" w:type="dxa"/>
          </w:tcPr>
          <w:p w14:paraId="4F26B725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6" w:type="dxa"/>
          </w:tcPr>
          <w:p w14:paraId="1B4CE5F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Methodological orientation</w:t>
            </w:r>
          </w:p>
        </w:tc>
        <w:tc>
          <w:tcPr>
            <w:tcW w:w="2256" w:type="dxa"/>
          </w:tcPr>
          <w:p w14:paraId="701F71FF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What methodological orientation was stated to underpin the study?</w:t>
            </w:r>
          </w:p>
        </w:tc>
        <w:tc>
          <w:tcPr>
            <w:tcW w:w="4230" w:type="dxa"/>
          </w:tcPr>
          <w:p w14:paraId="01653D1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The study used a qualitative descriptive approach. Data were analyzed using thematic analysis following Braun and Clarke’s six-step framework.</w:t>
            </w:r>
          </w:p>
        </w:tc>
        <w:tc>
          <w:tcPr>
            <w:tcW w:w="452" w:type="dxa"/>
          </w:tcPr>
          <w:p w14:paraId="23E5AC7E" w14:textId="2C9558B4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Page 6</w:t>
            </w:r>
            <w:r w:rsidR="00997687">
              <w:rPr>
                <w:rFonts w:ascii="Times New Roman" w:hAnsi="Times New Roman" w:cs="Times New Roman"/>
                <w:sz w:val="24"/>
                <w:szCs w:val="24"/>
              </w:rPr>
              <w:t>,7,8</w:t>
            </w:r>
          </w:p>
        </w:tc>
      </w:tr>
      <w:tr w:rsidR="00C1561F" w:rsidRPr="00C1561F" w14:paraId="05BF4396" w14:textId="77777777" w:rsidTr="00C1561F">
        <w:tc>
          <w:tcPr>
            <w:tcW w:w="675" w:type="dxa"/>
          </w:tcPr>
          <w:p w14:paraId="3DCEC9F1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6" w:type="dxa"/>
          </w:tcPr>
          <w:p w14:paraId="4126076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2256" w:type="dxa"/>
          </w:tcPr>
          <w:p w14:paraId="6AF6E6FD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How were </w:t>
            </w:r>
            <w:proofErr w:type="gramStart"/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  <w:proofErr w:type="gramEnd"/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 selected?</w:t>
            </w:r>
          </w:p>
        </w:tc>
        <w:tc>
          <w:tcPr>
            <w:tcW w:w="4230" w:type="dxa"/>
          </w:tcPr>
          <w:p w14:paraId="1D085952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Purposive sampling was used to recruit refugees, mental health service providers, and settlement administrators with relevant experience.</w:t>
            </w:r>
          </w:p>
        </w:tc>
        <w:tc>
          <w:tcPr>
            <w:tcW w:w="452" w:type="dxa"/>
          </w:tcPr>
          <w:p w14:paraId="6457575C" w14:textId="6F4B2D48" w:rsidR="00181550" w:rsidRPr="00C1561F" w:rsidRDefault="009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687">
              <w:rPr>
                <w:rFonts w:ascii="Times New Roman" w:hAnsi="Times New Roman" w:cs="Times New Roman"/>
                <w:sz w:val="24"/>
                <w:szCs w:val="24"/>
              </w:rPr>
              <w:t>Page 6,7,8</w:t>
            </w:r>
          </w:p>
        </w:tc>
      </w:tr>
      <w:tr w:rsidR="00C1561F" w:rsidRPr="00C1561F" w14:paraId="7DA6D7C0" w14:textId="77777777" w:rsidTr="00C1561F">
        <w:tc>
          <w:tcPr>
            <w:tcW w:w="675" w:type="dxa"/>
          </w:tcPr>
          <w:p w14:paraId="159078D5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6" w:type="dxa"/>
          </w:tcPr>
          <w:p w14:paraId="627844B7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Method of approach</w:t>
            </w:r>
          </w:p>
        </w:tc>
        <w:tc>
          <w:tcPr>
            <w:tcW w:w="2256" w:type="dxa"/>
          </w:tcPr>
          <w:p w14:paraId="3AF1094E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How were participants approached?</w:t>
            </w:r>
          </w:p>
        </w:tc>
        <w:tc>
          <w:tcPr>
            <w:tcW w:w="4230" w:type="dxa"/>
          </w:tcPr>
          <w:p w14:paraId="4BFED39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Participants were approached in person through liaison with local health workers, leaders, and organizations working in Nakivale Refugee Settlement.</w:t>
            </w:r>
          </w:p>
        </w:tc>
        <w:tc>
          <w:tcPr>
            <w:tcW w:w="452" w:type="dxa"/>
          </w:tcPr>
          <w:p w14:paraId="0A085B65" w14:textId="5753ED0A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997687" w:rsidRPr="00997687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C1561F" w:rsidRPr="00C1561F" w14:paraId="3254A8F3" w14:textId="77777777" w:rsidTr="00C1561F">
        <w:tc>
          <w:tcPr>
            <w:tcW w:w="675" w:type="dxa"/>
          </w:tcPr>
          <w:p w14:paraId="04AFEB72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6" w:type="dxa"/>
          </w:tcPr>
          <w:p w14:paraId="6BE8304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2256" w:type="dxa"/>
          </w:tcPr>
          <w:p w14:paraId="45911904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How many participants were in the study?</w:t>
            </w:r>
          </w:p>
        </w:tc>
        <w:tc>
          <w:tcPr>
            <w:tcW w:w="4230" w:type="dxa"/>
          </w:tcPr>
          <w:p w14:paraId="6A7986CB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A total of 30 participants took part in the study: 15 refugees, 10 mental health service providers, and 5 settlement administrators.</w:t>
            </w:r>
          </w:p>
        </w:tc>
        <w:tc>
          <w:tcPr>
            <w:tcW w:w="452" w:type="dxa"/>
          </w:tcPr>
          <w:p w14:paraId="5334F981" w14:textId="6CB4F10B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997687" w:rsidRPr="00997687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C1561F" w:rsidRPr="00C1561F" w14:paraId="02961FD8" w14:textId="77777777" w:rsidTr="00C1561F">
        <w:tc>
          <w:tcPr>
            <w:tcW w:w="675" w:type="dxa"/>
          </w:tcPr>
          <w:p w14:paraId="74E23902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6" w:type="dxa"/>
          </w:tcPr>
          <w:p w14:paraId="25B1ED8D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Non-participation</w:t>
            </w:r>
          </w:p>
        </w:tc>
        <w:tc>
          <w:tcPr>
            <w:tcW w:w="2256" w:type="dxa"/>
          </w:tcPr>
          <w:p w14:paraId="35F2FC63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How many people refused to participate or dropped out?</w:t>
            </w:r>
          </w:p>
        </w:tc>
        <w:tc>
          <w:tcPr>
            <w:tcW w:w="4230" w:type="dxa"/>
          </w:tcPr>
          <w:p w14:paraId="45C9245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Two individuals declined to participate due to time constraints. No participants dropped out after consent.</w:t>
            </w:r>
          </w:p>
        </w:tc>
        <w:tc>
          <w:tcPr>
            <w:tcW w:w="452" w:type="dxa"/>
          </w:tcPr>
          <w:p w14:paraId="508467FC" w14:textId="528FF778" w:rsidR="00181550" w:rsidRPr="00C1561F" w:rsidRDefault="00181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1F" w:rsidRPr="00C1561F" w14:paraId="039C6883" w14:textId="77777777" w:rsidTr="00C1561F">
        <w:tc>
          <w:tcPr>
            <w:tcW w:w="675" w:type="dxa"/>
          </w:tcPr>
          <w:p w14:paraId="5450472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6" w:type="dxa"/>
          </w:tcPr>
          <w:p w14:paraId="26C6B163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2256" w:type="dxa"/>
          </w:tcPr>
          <w:p w14:paraId="2F8FE401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Where was the data collected?</w:t>
            </w:r>
          </w:p>
        </w:tc>
        <w:tc>
          <w:tcPr>
            <w:tcW w:w="4230" w:type="dxa"/>
          </w:tcPr>
          <w:p w14:paraId="3E2AC751" w14:textId="455EBD6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 w:rsidR="00997687" w:rsidRPr="00C1561F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 collected in private rooms within health centers, NGOs’ offices, and quiet locations in the refugee settlement to ensure confidentiality and comfort.</w:t>
            </w:r>
          </w:p>
        </w:tc>
        <w:tc>
          <w:tcPr>
            <w:tcW w:w="452" w:type="dxa"/>
          </w:tcPr>
          <w:p w14:paraId="0A2D36CF" w14:textId="563F398F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997687" w:rsidRPr="00997687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C1561F" w:rsidRPr="00C1561F" w14:paraId="5DAFB3E6" w14:textId="77777777" w:rsidTr="00C1561F">
        <w:tc>
          <w:tcPr>
            <w:tcW w:w="675" w:type="dxa"/>
          </w:tcPr>
          <w:p w14:paraId="22621DBE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6" w:type="dxa"/>
          </w:tcPr>
          <w:p w14:paraId="291BC5AF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2256" w:type="dxa"/>
          </w:tcPr>
          <w:p w14:paraId="297BA53D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4230" w:type="dxa"/>
          </w:tcPr>
          <w:p w14:paraId="077EE6C3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No. Only the participant and the interviewer (SMM, sometimes with Denis Nono as assistant) were present.</w:t>
            </w:r>
          </w:p>
        </w:tc>
        <w:tc>
          <w:tcPr>
            <w:tcW w:w="452" w:type="dxa"/>
          </w:tcPr>
          <w:p w14:paraId="2A6772E6" w14:textId="1D0D5D83" w:rsidR="00181550" w:rsidRPr="00C1561F" w:rsidRDefault="00181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1F" w:rsidRPr="00C1561F" w14:paraId="5D9C55A9" w14:textId="77777777" w:rsidTr="00C1561F">
        <w:tc>
          <w:tcPr>
            <w:tcW w:w="675" w:type="dxa"/>
          </w:tcPr>
          <w:p w14:paraId="3895704C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6" w:type="dxa"/>
          </w:tcPr>
          <w:p w14:paraId="5801E31B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Description of sample</w:t>
            </w:r>
          </w:p>
        </w:tc>
        <w:tc>
          <w:tcPr>
            <w:tcW w:w="2256" w:type="dxa"/>
          </w:tcPr>
          <w:p w14:paraId="5B72784B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What are the important characteristics of the sample?</w:t>
            </w:r>
          </w:p>
        </w:tc>
        <w:tc>
          <w:tcPr>
            <w:tcW w:w="4230" w:type="dxa"/>
          </w:tcPr>
          <w:p w14:paraId="517DCE41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Refugee participants were adults (18+), from multiple nationalities, with past or current mental health service utilization. Health workers and administrators were selected based on direct involvement with refugee mental health care.</w:t>
            </w:r>
          </w:p>
        </w:tc>
        <w:tc>
          <w:tcPr>
            <w:tcW w:w="452" w:type="dxa"/>
          </w:tcPr>
          <w:p w14:paraId="625E7ADD" w14:textId="69E1F8A9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997687" w:rsidRPr="00997687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</w:tbl>
    <w:p w14:paraId="518F2B61" w14:textId="77777777" w:rsidR="00181550" w:rsidRPr="00C1561F" w:rsidRDefault="000000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1561F">
        <w:rPr>
          <w:rFonts w:ascii="Times New Roman" w:hAnsi="Times New Roman" w:cs="Times New Roman"/>
          <w:color w:val="auto"/>
          <w:sz w:val="24"/>
          <w:szCs w:val="24"/>
        </w:rPr>
        <w:t>Domain 3: Data Collection and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1699"/>
        <w:gridCol w:w="2260"/>
        <w:gridCol w:w="4228"/>
        <w:gridCol w:w="1096"/>
      </w:tblGrid>
      <w:tr w:rsidR="00C1561F" w:rsidRPr="00C1561F" w14:paraId="20A8C899" w14:textId="77777777" w:rsidTr="00EF40C1">
        <w:tc>
          <w:tcPr>
            <w:tcW w:w="675" w:type="dxa"/>
            <w:shd w:val="clear" w:color="auto" w:fill="D4D4D4"/>
          </w:tcPr>
          <w:p w14:paraId="7C80132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701" w:type="dxa"/>
            <w:shd w:val="clear" w:color="auto" w:fill="D4D4D4"/>
          </w:tcPr>
          <w:p w14:paraId="586BED73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268" w:type="dxa"/>
            <w:shd w:val="clear" w:color="auto" w:fill="D4D4D4"/>
          </w:tcPr>
          <w:p w14:paraId="2F8CC7B0" w14:textId="77777777" w:rsidR="00EF40C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Guide questions/</w:t>
            </w:r>
          </w:p>
          <w:p w14:paraId="3F8141CC" w14:textId="56FFD49F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4253" w:type="dxa"/>
            <w:shd w:val="clear" w:color="auto" w:fill="D4D4D4"/>
          </w:tcPr>
          <w:p w14:paraId="5CC613F6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271" w:type="dxa"/>
            <w:shd w:val="clear" w:color="auto" w:fill="D4D4D4"/>
          </w:tcPr>
          <w:p w14:paraId="35F8B0F0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Reported</w:t>
            </w:r>
            <w:proofErr w:type="gramEnd"/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 on Page #</w:t>
            </w:r>
          </w:p>
        </w:tc>
      </w:tr>
      <w:tr w:rsidR="00C1561F" w:rsidRPr="00C1561F" w14:paraId="64F66187" w14:textId="77777777" w:rsidTr="00C1561F">
        <w:tc>
          <w:tcPr>
            <w:tcW w:w="675" w:type="dxa"/>
          </w:tcPr>
          <w:p w14:paraId="06244E2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01" w:type="dxa"/>
          </w:tcPr>
          <w:p w14:paraId="39D70D54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2268" w:type="dxa"/>
          </w:tcPr>
          <w:p w14:paraId="0A271D3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Were questions, prompts, guides provided by the authors? Was it pilot tested?</w:t>
            </w:r>
          </w:p>
        </w:tc>
        <w:tc>
          <w:tcPr>
            <w:tcW w:w="4253" w:type="dxa"/>
          </w:tcPr>
          <w:p w14:paraId="1998AEAF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A semi-structured interview guide was used, developed based on literature and expert input. It was pilot tested and refined before data collection.</w:t>
            </w:r>
          </w:p>
        </w:tc>
        <w:tc>
          <w:tcPr>
            <w:tcW w:w="271" w:type="dxa"/>
          </w:tcPr>
          <w:p w14:paraId="1172320A" w14:textId="2BD987C2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041F5" w:rsidRPr="00404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561F" w:rsidRPr="00C1561F" w14:paraId="2F2392FC" w14:textId="77777777" w:rsidTr="00C1561F">
        <w:tc>
          <w:tcPr>
            <w:tcW w:w="675" w:type="dxa"/>
          </w:tcPr>
          <w:p w14:paraId="5B086536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6C1FBB6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2268" w:type="dxa"/>
          </w:tcPr>
          <w:p w14:paraId="1865691D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4253" w:type="dxa"/>
          </w:tcPr>
          <w:p w14:paraId="057E396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No repeat interviews were conducted. Each participant was interviewed once.</w:t>
            </w:r>
          </w:p>
        </w:tc>
        <w:tc>
          <w:tcPr>
            <w:tcW w:w="271" w:type="dxa"/>
          </w:tcPr>
          <w:p w14:paraId="566D0347" w14:textId="5E1F1CFE" w:rsidR="00181550" w:rsidRPr="00C1561F" w:rsidRDefault="0040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Page 8</w:t>
            </w:r>
          </w:p>
        </w:tc>
      </w:tr>
      <w:tr w:rsidR="00C1561F" w:rsidRPr="00C1561F" w14:paraId="29E2A52E" w14:textId="77777777" w:rsidTr="00C1561F">
        <w:tc>
          <w:tcPr>
            <w:tcW w:w="675" w:type="dxa"/>
          </w:tcPr>
          <w:p w14:paraId="02CA9F5F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3250C07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Audio/visual recording</w:t>
            </w:r>
          </w:p>
        </w:tc>
        <w:tc>
          <w:tcPr>
            <w:tcW w:w="2268" w:type="dxa"/>
          </w:tcPr>
          <w:p w14:paraId="5EF4CE4E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4253" w:type="dxa"/>
          </w:tcPr>
          <w:p w14:paraId="709B69D7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Yes. All interviews and discussions were audio-recorded with participant consent.</w:t>
            </w:r>
          </w:p>
        </w:tc>
        <w:tc>
          <w:tcPr>
            <w:tcW w:w="271" w:type="dxa"/>
          </w:tcPr>
          <w:p w14:paraId="15383F57" w14:textId="10AC4D9F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041F5" w:rsidRPr="00404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61F" w:rsidRPr="00C1561F" w14:paraId="00BE2C02" w14:textId="77777777" w:rsidTr="00C1561F">
        <w:tc>
          <w:tcPr>
            <w:tcW w:w="675" w:type="dxa"/>
          </w:tcPr>
          <w:p w14:paraId="76E78E81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2C52DEEE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2268" w:type="dxa"/>
          </w:tcPr>
          <w:p w14:paraId="023F11E1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Were field notes made during and/or after the interview or focus group?</w:t>
            </w:r>
          </w:p>
        </w:tc>
        <w:tc>
          <w:tcPr>
            <w:tcW w:w="4253" w:type="dxa"/>
          </w:tcPr>
          <w:p w14:paraId="489D87CE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Yes. Field notes were taken during and immediately after interviews to capture contextual details and non-verbal cues.</w:t>
            </w:r>
          </w:p>
        </w:tc>
        <w:tc>
          <w:tcPr>
            <w:tcW w:w="271" w:type="dxa"/>
          </w:tcPr>
          <w:p w14:paraId="5E6FC3FA" w14:textId="14C298D0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041F5" w:rsidRPr="00404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61F" w:rsidRPr="00C1561F" w14:paraId="226247C5" w14:textId="77777777" w:rsidTr="00C1561F">
        <w:tc>
          <w:tcPr>
            <w:tcW w:w="675" w:type="dxa"/>
          </w:tcPr>
          <w:p w14:paraId="1AAB0891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2E74733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2268" w:type="dxa"/>
          </w:tcPr>
          <w:p w14:paraId="4475412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What was the duration of the interviews or focus group?</w:t>
            </w:r>
          </w:p>
        </w:tc>
        <w:tc>
          <w:tcPr>
            <w:tcW w:w="4253" w:type="dxa"/>
          </w:tcPr>
          <w:p w14:paraId="6151B638" w14:textId="7763BC8D" w:rsidR="00181550" w:rsidRPr="00C1561F" w:rsidRDefault="0040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F5">
              <w:rPr>
                <w:rFonts w:ascii="Times New Roman" w:hAnsi="Times New Roman" w:cs="Times New Roman"/>
                <w:sz w:val="24"/>
                <w:szCs w:val="24"/>
              </w:rPr>
              <w:t>Each FGD lasted between 45 and 60 minutes. KIIs ranged from 30 to 50 minutes</w:t>
            </w:r>
          </w:p>
        </w:tc>
        <w:tc>
          <w:tcPr>
            <w:tcW w:w="271" w:type="dxa"/>
          </w:tcPr>
          <w:p w14:paraId="16C86F4B" w14:textId="13A30B9A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04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61F" w:rsidRPr="00C1561F" w14:paraId="6FF25D85" w14:textId="77777777" w:rsidTr="00C1561F">
        <w:tc>
          <w:tcPr>
            <w:tcW w:w="675" w:type="dxa"/>
          </w:tcPr>
          <w:p w14:paraId="2F681AE6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47DCA439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Data saturation</w:t>
            </w:r>
          </w:p>
        </w:tc>
        <w:tc>
          <w:tcPr>
            <w:tcW w:w="2268" w:type="dxa"/>
          </w:tcPr>
          <w:p w14:paraId="76950129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4253" w:type="dxa"/>
          </w:tcPr>
          <w:p w14:paraId="4D5A75A9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Yes. Data saturation was considered achieved when no new themes emerged across successive interviews.</w:t>
            </w:r>
          </w:p>
        </w:tc>
        <w:tc>
          <w:tcPr>
            <w:tcW w:w="271" w:type="dxa"/>
          </w:tcPr>
          <w:p w14:paraId="2260A04D" w14:textId="2491C7C9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04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561F" w:rsidRPr="00C1561F" w14:paraId="38E03000" w14:textId="77777777" w:rsidTr="00C1561F">
        <w:tc>
          <w:tcPr>
            <w:tcW w:w="675" w:type="dxa"/>
          </w:tcPr>
          <w:p w14:paraId="3FFAB652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10313D23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Transcripts returned</w:t>
            </w:r>
          </w:p>
        </w:tc>
        <w:tc>
          <w:tcPr>
            <w:tcW w:w="2268" w:type="dxa"/>
          </w:tcPr>
          <w:p w14:paraId="4C0316EB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Were transcripts returned to participants for comment and/or correction?</w:t>
            </w:r>
          </w:p>
        </w:tc>
        <w:tc>
          <w:tcPr>
            <w:tcW w:w="4253" w:type="dxa"/>
          </w:tcPr>
          <w:p w14:paraId="2D931FD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No. Transcripts were not returned due to logistical constraints and the vulnerability of the population.</w:t>
            </w:r>
          </w:p>
        </w:tc>
        <w:tc>
          <w:tcPr>
            <w:tcW w:w="271" w:type="dxa"/>
          </w:tcPr>
          <w:p w14:paraId="00397F95" w14:textId="0740FD19" w:rsidR="00181550" w:rsidRPr="00C1561F" w:rsidRDefault="00181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9E44AD" w14:textId="77777777" w:rsidR="00181550" w:rsidRPr="00C1561F" w:rsidRDefault="00000000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C1561F">
        <w:rPr>
          <w:rFonts w:ascii="Times New Roman" w:hAnsi="Times New Roman" w:cs="Times New Roman"/>
          <w:color w:val="auto"/>
          <w:sz w:val="24"/>
          <w:szCs w:val="24"/>
        </w:rPr>
        <w:t>Domain 4: Reporting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1557"/>
        <w:gridCol w:w="2264"/>
        <w:gridCol w:w="4225"/>
        <w:gridCol w:w="1096"/>
      </w:tblGrid>
      <w:tr w:rsidR="00C1561F" w:rsidRPr="00C1561F" w14:paraId="3B1A115D" w14:textId="77777777" w:rsidTr="00EF40C1">
        <w:tc>
          <w:tcPr>
            <w:tcW w:w="817" w:type="dxa"/>
            <w:shd w:val="clear" w:color="auto" w:fill="D4D4D4"/>
          </w:tcPr>
          <w:p w14:paraId="51BD4616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559" w:type="dxa"/>
            <w:shd w:val="clear" w:color="auto" w:fill="D4D4D4"/>
          </w:tcPr>
          <w:p w14:paraId="65369E65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268" w:type="dxa"/>
            <w:shd w:val="clear" w:color="auto" w:fill="D4D4D4"/>
          </w:tcPr>
          <w:p w14:paraId="7B6771D0" w14:textId="46D57484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Guide questions/</w:t>
            </w:r>
            <w:r w:rsidR="00EF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4253" w:type="dxa"/>
            <w:shd w:val="clear" w:color="auto" w:fill="D4D4D4"/>
          </w:tcPr>
          <w:p w14:paraId="4A8632B2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271" w:type="dxa"/>
            <w:shd w:val="clear" w:color="auto" w:fill="D4D4D4"/>
          </w:tcPr>
          <w:p w14:paraId="1953B381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Reported</w:t>
            </w:r>
            <w:proofErr w:type="gramEnd"/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 on Page #</w:t>
            </w:r>
          </w:p>
        </w:tc>
      </w:tr>
      <w:tr w:rsidR="00C1561F" w:rsidRPr="00C1561F" w14:paraId="653E3BA7" w14:textId="77777777" w:rsidTr="00C1561F">
        <w:tc>
          <w:tcPr>
            <w:tcW w:w="817" w:type="dxa"/>
          </w:tcPr>
          <w:p w14:paraId="7218EAC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40F3FE3B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Number of data coders</w:t>
            </w:r>
          </w:p>
        </w:tc>
        <w:tc>
          <w:tcPr>
            <w:tcW w:w="2268" w:type="dxa"/>
          </w:tcPr>
          <w:p w14:paraId="6B6CF5C6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How many data </w:t>
            </w:r>
            <w:proofErr w:type="gramStart"/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coders</w:t>
            </w:r>
            <w:proofErr w:type="gramEnd"/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 coded the data?</w:t>
            </w:r>
          </w:p>
        </w:tc>
        <w:tc>
          <w:tcPr>
            <w:tcW w:w="4253" w:type="dxa"/>
          </w:tcPr>
          <w:p w14:paraId="4E1D8CB0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Two coders: Dr. Sadia Mahad Mohamed (SMM) and Denis Nono (DN). Coding was discussed and reconciled jointly.</w:t>
            </w:r>
          </w:p>
        </w:tc>
        <w:tc>
          <w:tcPr>
            <w:tcW w:w="271" w:type="dxa"/>
          </w:tcPr>
          <w:p w14:paraId="5EAB1B2B" w14:textId="20FE71D4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A59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61F" w:rsidRPr="00C1561F" w14:paraId="489A0231" w14:textId="77777777" w:rsidTr="00C1561F">
        <w:tc>
          <w:tcPr>
            <w:tcW w:w="817" w:type="dxa"/>
          </w:tcPr>
          <w:p w14:paraId="1F835940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0D03AF17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Description of the coding tree</w:t>
            </w:r>
          </w:p>
        </w:tc>
        <w:tc>
          <w:tcPr>
            <w:tcW w:w="2268" w:type="dxa"/>
          </w:tcPr>
          <w:p w14:paraId="6160B9BB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4253" w:type="dxa"/>
          </w:tcPr>
          <w:p w14:paraId="56C2137F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Yes. A thematic coding framework was developed based on inductive coding. Main themes and subthemes were presented in the results section.</w:t>
            </w:r>
          </w:p>
        </w:tc>
        <w:tc>
          <w:tcPr>
            <w:tcW w:w="271" w:type="dxa"/>
          </w:tcPr>
          <w:p w14:paraId="6E72E3CC" w14:textId="68C1291B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A59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61F" w:rsidRPr="00C1561F" w14:paraId="544BA262" w14:textId="77777777" w:rsidTr="00C1561F">
        <w:tc>
          <w:tcPr>
            <w:tcW w:w="817" w:type="dxa"/>
          </w:tcPr>
          <w:p w14:paraId="57530005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2634A113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Derivation of themes</w:t>
            </w:r>
          </w:p>
        </w:tc>
        <w:tc>
          <w:tcPr>
            <w:tcW w:w="2268" w:type="dxa"/>
          </w:tcPr>
          <w:p w14:paraId="4C1426E6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4253" w:type="dxa"/>
          </w:tcPr>
          <w:p w14:paraId="3C252CF5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Themes were derived inductively from the data through thematic analysis.</w:t>
            </w:r>
          </w:p>
        </w:tc>
        <w:tc>
          <w:tcPr>
            <w:tcW w:w="271" w:type="dxa"/>
          </w:tcPr>
          <w:p w14:paraId="793A7FF4" w14:textId="66DE5553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A59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61F" w:rsidRPr="00C1561F" w14:paraId="7857C475" w14:textId="77777777" w:rsidTr="00C1561F">
        <w:tc>
          <w:tcPr>
            <w:tcW w:w="817" w:type="dxa"/>
          </w:tcPr>
          <w:p w14:paraId="74A1756C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712298AF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68" w:type="dxa"/>
          </w:tcPr>
          <w:p w14:paraId="57485381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4253" w:type="dxa"/>
          </w:tcPr>
          <w:p w14:paraId="0CB8654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NVivo software (version 12) was used to organize, code, and manage qualitative data.</w:t>
            </w:r>
          </w:p>
        </w:tc>
        <w:tc>
          <w:tcPr>
            <w:tcW w:w="271" w:type="dxa"/>
          </w:tcPr>
          <w:p w14:paraId="1912912A" w14:textId="5C706115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A59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61F" w:rsidRPr="00C1561F" w14:paraId="5B0F0CCA" w14:textId="77777777" w:rsidTr="00C1561F">
        <w:tc>
          <w:tcPr>
            <w:tcW w:w="817" w:type="dxa"/>
          </w:tcPr>
          <w:p w14:paraId="5A18B24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9" w:type="dxa"/>
          </w:tcPr>
          <w:p w14:paraId="007CAF68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Participant checking</w:t>
            </w:r>
          </w:p>
        </w:tc>
        <w:tc>
          <w:tcPr>
            <w:tcW w:w="2268" w:type="dxa"/>
          </w:tcPr>
          <w:p w14:paraId="4A61D92F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4253" w:type="dxa"/>
          </w:tcPr>
          <w:p w14:paraId="26D5C6F4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No. Due to limited literacy, language barriers, and mobility challenges, participant checking was not feasible.</w:t>
            </w:r>
          </w:p>
        </w:tc>
        <w:tc>
          <w:tcPr>
            <w:tcW w:w="271" w:type="dxa"/>
          </w:tcPr>
          <w:p w14:paraId="723E4CA3" w14:textId="017FEB97" w:rsidR="00181550" w:rsidRPr="00C1561F" w:rsidRDefault="00181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1F" w:rsidRPr="00C1561F" w14:paraId="080DB4F2" w14:textId="77777777" w:rsidTr="00C1561F">
        <w:tc>
          <w:tcPr>
            <w:tcW w:w="817" w:type="dxa"/>
          </w:tcPr>
          <w:p w14:paraId="6B6A79B9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14:paraId="6ECC8DF6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Quotations presented</w:t>
            </w:r>
          </w:p>
        </w:tc>
        <w:tc>
          <w:tcPr>
            <w:tcW w:w="2268" w:type="dxa"/>
          </w:tcPr>
          <w:p w14:paraId="386F1BF7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Were participant quotations presented to illustrate the themes/findings? Was each quotation identified?</w:t>
            </w:r>
          </w:p>
        </w:tc>
        <w:tc>
          <w:tcPr>
            <w:tcW w:w="4253" w:type="dxa"/>
          </w:tcPr>
          <w:p w14:paraId="1990A77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Yes. Verbatim quotations were used in the results to illustrate each theme, with identifiers such as role and code (e.g., Refugee #4).</w:t>
            </w:r>
          </w:p>
        </w:tc>
        <w:tc>
          <w:tcPr>
            <w:tcW w:w="271" w:type="dxa"/>
          </w:tcPr>
          <w:p w14:paraId="5D75B781" w14:textId="14E12150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4B5485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</w:tc>
      </w:tr>
      <w:tr w:rsidR="00C1561F" w:rsidRPr="00C1561F" w14:paraId="244445C7" w14:textId="77777777" w:rsidTr="00C1561F">
        <w:tc>
          <w:tcPr>
            <w:tcW w:w="817" w:type="dxa"/>
          </w:tcPr>
          <w:p w14:paraId="10E35CAB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7D66BACC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Data and findings consistent</w:t>
            </w:r>
          </w:p>
        </w:tc>
        <w:tc>
          <w:tcPr>
            <w:tcW w:w="2268" w:type="dxa"/>
          </w:tcPr>
          <w:p w14:paraId="69192A87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Was there consistency between the data presented and the findings?</w:t>
            </w:r>
          </w:p>
        </w:tc>
        <w:tc>
          <w:tcPr>
            <w:tcW w:w="4253" w:type="dxa"/>
          </w:tcPr>
          <w:p w14:paraId="05817827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Yes. Themes were supported by multiple participant quotes and aligned with the stated objectives and analytic process.</w:t>
            </w:r>
          </w:p>
        </w:tc>
        <w:tc>
          <w:tcPr>
            <w:tcW w:w="271" w:type="dxa"/>
          </w:tcPr>
          <w:p w14:paraId="52EB345A" w14:textId="1BC7B2B6" w:rsidR="00181550" w:rsidRPr="00C1561F" w:rsidRDefault="00181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1F" w:rsidRPr="00C1561F" w14:paraId="596486BD" w14:textId="77777777" w:rsidTr="00C1561F">
        <w:tc>
          <w:tcPr>
            <w:tcW w:w="817" w:type="dxa"/>
          </w:tcPr>
          <w:p w14:paraId="6A35980A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14:paraId="2516B30B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Clarity of major themes</w:t>
            </w:r>
          </w:p>
        </w:tc>
        <w:tc>
          <w:tcPr>
            <w:tcW w:w="2268" w:type="dxa"/>
          </w:tcPr>
          <w:p w14:paraId="72DF66B0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4253" w:type="dxa"/>
          </w:tcPr>
          <w:p w14:paraId="7F7368E4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Yes. Each major theme was introduced, supported by narrative explanation and quotations, and linked to the study objectives.</w:t>
            </w:r>
          </w:p>
        </w:tc>
        <w:tc>
          <w:tcPr>
            <w:tcW w:w="271" w:type="dxa"/>
          </w:tcPr>
          <w:p w14:paraId="098BF5E2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Page 7–10</w:t>
            </w:r>
          </w:p>
        </w:tc>
      </w:tr>
      <w:tr w:rsidR="00C1561F" w:rsidRPr="00C1561F" w14:paraId="142EB39C" w14:textId="77777777" w:rsidTr="00C1561F">
        <w:tc>
          <w:tcPr>
            <w:tcW w:w="817" w:type="dxa"/>
          </w:tcPr>
          <w:p w14:paraId="0091DDE0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76F98C59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Clarity of minor themes</w:t>
            </w:r>
          </w:p>
        </w:tc>
        <w:tc>
          <w:tcPr>
            <w:tcW w:w="2268" w:type="dxa"/>
          </w:tcPr>
          <w:p w14:paraId="5E8A3874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4253" w:type="dxa"/>
          </w:tcPr>
          <w:p w14:paraId="77A4A4C3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Yes. Divergent perspectives and minor subthemes were also highlighted to reflect the complexity of experiences.</w:t>
            </w:r>
          </w:p>
        </w:tc>
        <w:tc>
          <w:tcPr>
            <w:tcW w:w="271" w:type="dxa"/>
          </w:tcPr>
          <w:p w14:paraId="0251B8E4" w14:textId="77777777" w:rsidR="00181550" w:rsidRPr="00C1561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61F">
              <w:rPr>
                <w:rFonts w:ascii="Times New Roman" w:hAnsi="Times New Roman" w:cs="Times New Roman"/>
                <w:sz w:val="24"/>
                <w:szCs w:val="24"/>
              </w:rPr>
              <w:t>Page 10–11</w:t>
            </w:r>
          </w:p>
        </w:tc>
      </w:tr>
    </w:tbl>
    <w:p w14:paraId="5EAD24AA" w14:textId="77777777" w:rsidR="00422814" w:rsidRPr="00C1561F" w:rsidRDefault="00422814">
      <w:pPr>
        <w:rPr>
          <w:rFonts w:ascii="Times New Roman" w:hAnsi="Times New Roman" w:cs="Times New Roman"/>
          <w:sz w:val="24"/>
          <w:szCs w:val="24"/>
        </w:rPr>
      </w:pPr>
    </w:p>
    <w:sectPr w:rsidR="00422814" w:rsidRPr="00C1561F" w:rsidSect="00C1561F">
      <w:footerReference w:type="default" r:id="rId8"/>
      <w:pgSz w:w="12240" w:h="15840"/>
      <w:pgMar w:top="567" w:right="4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5C05B" w14:textId="77777777" w:rsidR="006E31DD" w:rsidRDefault="006E31DD" w:rsidP="00EF40C1">
      <w:pPr>
        <w:spacing w:after="0" w:line="240" w:lineRule="auto"/>
      </w:pPr>
      <w:r>
        <w:separator/>
      </w:r>
    </w:p>
  </w:endnote>
  <w:endnote w:type="continuationSeparator" w:id="0">
    <w:p w14:paraId="6219A340" w14:textId="77777777" w:rsidR="006E31DD" w:rsidRDefault="006E31DD" w:rsidP="00EF4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45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9CBCF" w14:textId="7283E139" w:rsidR="00EF40C1" w:rsidRDefault="00EF40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647777" w14:textId="77777777" w:rsidR="00EF40C1" w:rsidRDefault="00EF40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90289" w14:textId="77777777" w:rsidR="006E31DD" w:rsidRDefault="006E31DD" w:rsidP="00EF40C1">
      <w:pPr>
        <w:spacing w:after="0" w:line="240" w:lineRule="auto"/>
      </w:pPr>
      <w:r>
        <w:separator/>
      </w:r>
    </w:p>
  </w:footnote>
  <w:footnote w:type="continuationSeparator" w:id="0">
    <w:p w14:paraId="44992EEC" w14:textId="77777777" w:rsidR="006E31DD" w:rsidRDefault="006E31DD" w:rsidP="00EF4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9826150">
    <w:abstractNumId w:val="8"/>
  </w:num>
  <w:num w:numId="2" w16cid:durableId="193612829">
    <w:abstractNumId w:val="6"/>
  </w:num>
  <w:num w:numId="3" w16cid:durableId="1679578392">
    <w:abstractNumId w:val="5"/>
  </w:num>
  <w:num w:numId="4" w16cid:durableId="2029066703">
    <w:abstractNumId w:val="4"/>
  </w:num>
  <w:num w:numId="5" w16cid:durableId="146826561">
    <w:abstractNumId w:val="7"/>
  </w:num>
  <w:num w:numId="6" w16cid:durableId="1408727617">
    <w:abstractNumId w:val="3"/>
  </w:num>
  <w:num w:numId="7" w16cid:durableId="1830168537">
    <w:abstractNumId w:val="2"/>
  </w:num>
  <w:num w:numId="8" w16cid:durableId="1351830316">
    <w:abstractNumId w:val="1"/>
  </w:num>
  <w:num w:numId="9" w16cid:durableId="164141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259B"/>
    <w:rsid w:val="0015074B"/>
    <w:rsid w:val="00181550"/>
    <w:rsid w:val="0029639D"/>
    <w:rsid w:val="002B17AC"/>
    <w:rsid w:val="00326F90"/>
    <w:rsid w:val="004041F5"/>
    <w:rsid w:val="00422814"/>
    <w:rsid w:val="004A591D"/>
    <w:rsid w:val="004B5485"/>
    <w:rsid w:val="004E7103"/>
    <w:rsid w:val="004F6B47"/>
    <w:rsid w:val="006E31DD"/>
    <w:rsid w:val="00997687"/>
    <w:rsid w:val="00AA1D8D"/>
    <w:rsid w:val="00B47730"/>
    <w:rsid w:val="00C1561F"/>
    <w:rsid w:val="00C73CD7"/>
    <w:rsid w:val="00C96616"/>
    <w:rsid w:val="00CB0664"/>
    <w:rsid w:val="00DA71B3"/>
    <w:rsid w:val="00DB74EB"/>
    <w:rsid w:val="00EF40C1"/>
    <w:rsid w:val="00FB65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A2C8D5"/>
  <w14:defaultImageDpi w14:val="300"/>
  <w15:docId w15:val="{9FE01C01-638F-459A-84FB-6D9F1EF6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Nolbert Guma</cp:lastModifiedBy>
  <cp:revision>2</cp:revision>
  <cp:lastPrinted>2025-07-20T11:29:00Z</cp:lastPrinted>
  <dcterms:created xsi:type="dcterms:W3CDTF">2025-07-21T08:47:00Z</dcterms:created>
  <dcterms:modified xsi:type="dcterms:W3CDTF">2025-07-21T08:47:00Z</dcterms:modified>
  <cp:category/>
</cp:coreProperties>
</file>