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F77E2" w14:textId="7AA39597" w:rsidR="00F104E3" w:rsidRDefault="00F104E3">
      <w:pPr>
        <w:spacing w:after="160" w:line="259" w:lineRule="auto"/>
        <w:jc w:val="left"/>
        <w:rPr>
          <w:rFonts w:cs="Arial"/>
          <w:b/>
          <w:bCs/>
          <w:sz w:val="18"/>
          <w:szCs w:val="18"/>
        </w:rPr>
      </w:pPr>
    </w:p>
    <w:p w14:paraId="4F3E5688" w14:textId="5CDC4B00" w:rsidR="00E6428A" w:rsidRPr="002C6C3B" w:rsidRDefault="00E6428A" w:rsidP="00E6428A">
      <w:pPr>
        <w:pStyle w:val="Beschriftung"/>
        <w:keepNext/>
        <w:spacing w:after="0"/>
        <w:rPr>
          <w:rFonts w:cs="Arial"/>
        </w:rPr>
      </w:pPr>
      <w:r w:rsidRPr="002C6C3B">
        <w:rPr>
          <w:rFonts w:cs="Arial"/>
        </w:rPr>
        <w:t xml:space="preserve">Table </w:t>
      </w:r>
      <w:r w:rsidR="00F41D95" w:rsidRPr="002C6C3B">
        <w:rPr>
          <w:rFonts w:cs="Arial"/>
        </w:rPr>
        <w:t>S1</w:t>
      </w:r>
      <w:r w:rsidRPr="002C6C3B">
        <w:rPr>
          <w:rFonts w:cs="Arial"/>
        </w:rPr>
        <w:t>: Adjusted</w:t>
      </w:r>
      <w:r w:rsidRPr="002C6C3B">
        <w:rPr>
          <w:rFonts w:cs="Arial"/>
          <w:vertAlign w:val="superscript"/>
        </w:rPr>
        <w:t>¶</w:t>
      </w:r>
      <w:r w:rsidRPr="002C6C3B">
        <w:rPr>
          <w:rFonts w:cs="Arial"/>
        </w:rPr>
        <w:t xml:space="preserve"> differences between </w:t>
      </w:r>
      <w:r w:rsidR="00FD0ABD">
        <w:rPr>
          <w:rFonts w:cs="Arial"/>
        </w:rPr>
        <w:t xml:space="preserve">CSC </w:t>
      </w:r>
      <w:r w:rsidRPr="002C6C3B">
        <w:rPr>
          <w:rFonts w:cs="Arial"/>
        </w:rPr>
        <w:t xml:space="preserve">group and </w:t>
      </w:r>
      <w:r w:rsidR="00FD0ABD">
        <w:rPr>
          <w:rFonts w:cs="Arial"/>
        </w:rPr>
        <w:t xml:space="preserve">TAU </w:t>
      </w:r>
      <w:r w:rsidRPr="002C6C3B">
        <w:rPr>
          <w:rFonts w:cs="Arial"/>
        </w:rPr>
        <w:t xml:space="preserve">group in mean </w:t>
      </w:r>
      <w:r w:rsidR="009B5086">
        <w:rPr>
          <w:rFonts w:cs="Arial"/>
        </w:rPr>
        <w:t xml:space="preserve">total </w:t>
      </w:r>
      <w:r w:rsidRPr="002C6C3B">
        <w:rPr>
          <w:rFonts w:cs="Arial"/>
        </w:rPr>
        <w:t>costs and health effects by main diagnosis</w:t>
      </w:r>
      <w:r w:rsidRPr="002C6C3B">
        <w:rPr>
          <w:rFonts w:cs="Arial"/>
          <w:color w:val="000000"/>
          <w:vertAlign w:val="superscript"/>
        </w:rPr>
        <w:t>†</w:t>
      </w:r>
      <w:r w:rsidRPr="002C6C3B">
        <w:rPr>
          <w:rFonts w:cs="Arial"/>
        </w:rPr>
        <w:t xml:space="preserve"> during </w:t>
      </w:r>
      <w:r w:rsidR="005F1EB8">
        <w:rPr>
          <w:rFonts w:cs="Arial"/>
        </w:rPr>
        <w:t>12</w:t>
      </w:r>
      <w:r w:rsidRPr="002C6C3B">
        <w:rPr>
          <w:rFonts w:cs="Arial"/>
        </w:rPr>
        <w:t>-month follow up (n=6</w:t>
      </w:r>
      <w:r w:rsidR="005A034E" w:rsidRPr="002C6C3B">
        <w:rPr>
          <w:rFonts w:cs="Arial"/>
        </w:rPr>
        <w:t>07</w:t>
      </w:r>
      <w:r w:rsidRPr="002C6C3B">
        <w:rPr>
          <w:rFonts w:cs="Arial"/>
        </w:rPr>
        <w:t>)</w:t>
      </w:r>
      <w:r w:rsidR="00F41D95" w:rsidRPr="002C6C3B">
        <w:rPr>
          <w:rFonts w:cs="Arial"/>
        </w:rPr>
        <w:t xml:space="preserve"> – Subgroup analyses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552"/>
        <w:gridCol w:w="1559"/>
        <w:gridCol w:w="1559"/>
        <w:gridCol w:w="1535"/>
        <w:gridCol w:w="731"/>
      </w:tblGrid>
      <w:tr w:rsidR="0013506B" w:rsidRPr="002C6C3B" w14:paraId="0BDD35CF" w14:textId="77777777" w:rsidTr="005F28D7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A7294" w14:textId="77777777" w:rsidR="00E6428A" w:rsidRPr="002C6C3B" w:rsidRDefault="00E6428A" w:rsidP="005F28D7">
            <w:pPr>
              <w:spacing w:after="0"/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2C6C3B">
              <w:rPr>
                <w:rFonts w:cs="Arial"/>
                <w:b/>
                <w:color w:val="000000"/>
                <w:sz w:val="18"/>
                <w:szCs w:val="18"/>
              </w:rPr>
              <w:t>Cost category / Measure of health effect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5A6311" w14:textId="5FBABC1D" w:rsidR="00E6428A" w:rsidRPr="002C6C3B" w:rsidRDefault="00FD0ABD" w:rsidP="005F28D7">
            <w:pPr>
              <w:spacing w:after="0"/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CSC group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977211" w14:textId="7B6E0EBA" w:rsidR="00E6428A" w:rsidRPr="002C6C3B" w:rsidRDefault="00FD0ABD" w:rsidP="005F28D7">
            <w:pPr>
              <w:spacing w:after="0"/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TAU group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FFEFC8" w14:textId="6C956384" w:rsidR="00E6428A" w:rsidRPr="002C6C3B" w:rsidRDefault="00E6428A" w:rsidP="005F28D7">
            <w:pPr>
              <w:spacing w:after="0"/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2C6C3B">
              <w:rPr>
                <w:rFonts w:cs="Arial"/>
                <w:b/>
                <w:color w:val="000000"/>
                <w:sz w:val="18"/>
                <w:szCs w:val="18"/>
              </w:rPr>
              <w:t xml:space="preserve">Difference </w:t>
            </w:r>
            <w:r w:rsidR="00FD0ABD">
              <w:rPr>
                <w:rFonts w:cs="Arial"/>
                <w:b/>
                <w:color w:val="000000"/>
                <w:sz w:val="18"/>
                <w:szCs w:val="18"/>
              </w:rPr>
              <w:t>CSC</w:t>
            </w:r>
            <w:r w:rsidRPr="002C6C3B">
              <w:rPr>
                <w:rFonts w:cs="Arial"/>
                <w:b/>
                <w:color w:val="000000"/>
                <w:sz w:val="18"/>
                <w:szCs w:val="18"/>
              </w:rPr>
              <w:t>-</w:t>
            </w:r>
            <w:r w:rsidR="00FD0ABD">
              <w:rPr>
                <w:rFonts w:cs="Arial"/>
                <w:b/>
                <w:color w:val="000000"/>
                <w:sz w:val="18"/>
                <w:szCs w:val="18"/>
              </w:rPr>
              <w:t>TAU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9EC44A" w14:textId="6861B079" w:rsidR="00E6428A" w:rsidRPr="002C6C3B" w:rsidRDefault="00E6428A" w:rsidP="005F28D7">
            <w:pPr>
              <w:spacing w:after="0"/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5F28D7">
              <w:rPr>
                <w:rFonts w:cs="Arial"/>
                <w:b/>
                <w:i/>
                <w:color w:val="000000"/>
                <w:sz w:val="18"/>
                <w:szCs w:val="18"/>
              </w:rPr>
              <w:t>P</w:t>
            </w:r>
            <w:r w:rsidRPr="002C6C3B">
              <w:rPr>
                <w:rFonts w:cs="Arial"/>
                <w:b/>
                <w:color w:val="000000"/>
                <w:sz w:val="18"/>
                <w:szCs w:val="18"/>
              </w:rPr>
              <w:t>-value</w:t>
            </w:r>
          </w:p>
        </w:tc>
      </w:tr>
      <w:tr w:rsidR="0013506B" w:rsidRPr="002C6C3B" w14:paraId="68E509CA" w14:textId="77777777" w:rsidTr="004B7F6B">
        <w:trPr>
          <w:trHeight w:val="300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0660165" w14:textId="77777777" w:rsidR="0039740C" w:rsidRPr="002C6C3B" w:rsidRDefault="0039740C" w:rsidP="0039740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2C6C3B">
              <w:rPr>
                <w:rFonts w:cs="Arial"/>
                <w:bCs/>
                <w:color w:val="000000"/>
                <w:sz w:val="18"/>
                <w:szCs w:val="18"/>
              </w:rPr>
              <w:t>F30-F39; n=467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4504633" w14:textId="347C776C" w:rsidR="0039740C" w:rsidRPr="004B7F6B" w:rsidRDefault="0039740C" w:rsidP="003B685B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4B7F6B">
              <w:rPr>
                <w:rFonts w:cs="Arial"/>
                <w:bCs/>
                <w:color w:val="000000"/>
                <w:sz w:val="18"/>
                <w:szCs w:val="18"/>
              </w:rPr>
              <w:t>Total costs (</w:t>
            </w:r>
            <w:r w:rsidR="003B685B" w:rsidRPr="004B7F6B">
              <w:rPr>
                <w:rFonts w:cs="Arial"/>
                <w:bCs/>
                <w:color w:val="000000"/>
                <w:sz w:val="18"/>
                <w:szCs w:val="18"/>
              </w:rPr>
              <w:t>PP</w:t>
            </w:r>
            <w:r w:rsidRPr="004B7F6B">
              <w:rPr>
                <w:rFonts w:cs="Arial"/>
                <w:bCs/>
                <w:color w:val="000000"/>
                <w:sz w:val="18"/>
                <w:szCs w:val="18"/>
              </w:rPr>
              <w:t>): mean (SE)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6A1E972" w14:textId="249FE48B" w:rsidR="0039740C" w:rsidRPr="0087146C" w:rsidRDefault="004B7F6B" w:rsidP="0087146C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87146C">
              <w:rPr>
                <w:rFonts w:cs="Arial"/>
                <w:color w:val="000000"/>
                <w:sz w:val="18"/>
                <w:szCs w:val="18"/>
              </w:rPr>
              <w:t>5</w:t>
            </w:r>
            <w:r w:rsidR="0087146C" w:rsidRPr="0087146C">
              <w:rPr>
                <w:rFonts w:cs="Arial"/>
                <w:color w:val="000000"/>
                <w:sz w:val="18"/>
                <w:szCs w:val="18"/>
              </w:rPr>
              <w:t>874</w:t>
            </w:r>
            <w:r w:rsidR="0039740C" w:rsidRPr="0087146C">
              <w:rPr>
                <w:rFonts w:cs="Arial"/>
                <w:color w:val="000000"/>
                <w:sz w:val="18"/>
                <w:szCs w:val="18"/>
              </w:rPr>
              <w:t>€ (</w:t>
            </w:r>
            <w:r w:rsidR="0087146C" w:rsidRPr="0087146C">
              <w:rPr>
                <w:rFonts w:cs="Arial"/>
                <w:color w:val="000000"/>
                <w:sz w:val="18"/>
                <w:szCs w:val="18"/>
              </w:rPr>
              <w:t>1286</w:t>
            </w:r>
            <w:r w:rsidR="0039740C" w:rsidRPr="0087146C">
              <w:rPr>
                <w:rFonts w:cs="Arial"/>
                <w:color w:val="000000"/>
                <w:sz w:val="18"/>
                <w:szCs w:val="18"/>
              </w:rPr>
              <w:t>€)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C8588DC" w14:textId="6F57075B" w:rsidR="0039740C" w:rsidRPr="0087146C" w:rsidRDefault="0087146C" w:rsidP="0087146C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87146C">
              <w:rPr>
                <w:rFonts w:cs="Arial"/>
                <w:color w:val="000000"/>
                <w:sz w:val="18"/>
                <w:szCs w:val="18"/>
              </w:rPr>
              <w:t>5467</w:t>
            </w:r>
            <w:r w:rsidR="0039740C" w:rsidRPr="0087146C">
              <w:rPr>
                <w:rFonts w:cs="Arial"/>
                <w:color w:val="000000"/>
                <w:sz w:val="18"/>
                <w:szCs w:val="18"/>
              </w:rPr>
              <w:t>€ (</w:t>
            </w:r>
            <w:r w:rsidRPr="0087146C">
              <w:rPr>
                <w:rFonts w:cs="Arial"/>
                <w:color w:val="000000"/>
                <w:sz w:val="18"/>
                <w:szCs w:val="18"/>
              </w:rPr>
              <w:t>1254</w:t>
            </w:r>
            <w:r w:rsidR="0039740C" w:rsidRPr="0087146C">
              <w:rPr>
                <w:rFonts w:cs="Arial"/>
                <w:color w:val="000000"/>
                <w:sz w:val="18"/>
                <w:szCs w:val="18"/>
              </w:rPr>
              <w:t>€)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9E066F2" w14:textId="14C36777" w:rsidR="0039740C" w:rsidRPr="0087146C" w:rsidRDefault="0087146C" w:rsidP="0087146C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87146C">
              <w:rPr>
                <w:rFonts w:cs="Arial"/>
                <w:color w:val="000000"/>
                <w:sz w:val="18"/>
                <w:szCs w:val="18"/>
              </w:rPr>
              <w:t>407</w:t>
            </w:r>
            <w:r w:rsidR="0039740C" w:rsidRPr="0087146C">
              <w:rPr>
                <w:rFonts w:cs="Arial"/>
                <w:color w:val="000000"/>
                <w:sz w:val="18"/>
                <w:szCs w:val="18"/>
              </w:rPr>
              <w:t>€ (</w:t>
            </w:r>
            <w:r w:rsidR="004B7F6B" w:rsidRPr="0087146C">
              <w:rPr>
                <w:rFonts w:cs="Arial"/>
                <w:color w:val="000000"/>
                <w:sz w:val="18"/>
                <w:szCs w:val="18"/>
              </w:rPr>
              <w:t>8</w:t>
            </w:r>
            <w:r w:rsidRPr="0087146C">
              <w:rPr>
                <w:rFonts w:cs="Arial"/>
                <w:color w:val="000000"/>
                <w:sz w:val="18"/>
                <w:szCs w:val="18"/>
              </w:rPr>
              <w:t>99</w:t>
            </w:r>
            <w:r w:rsidR="0039740C" w:rsidRPr="0087146C">
              <w:rPr>
                <w:rFonts w:cs="Arial"/>
                <w:color w:val="000000"/>
                <w:sz w:val="18"/>
                <w:szCs w:val="18"/>
              </w:rPr>
              <w:t>€)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0DA11AE" w14:textId="23F72228" w:rsidR="0039740C" w:rsidRPr="0087146C" w:rsidRDefault="0039740C" w:rsidP="0087146C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87146C">
              <w:rPr>
                <w:rFonts w:cs="Arial"/>
                <w:color w:val="000000"/>
                <w:sz w:val="18"/>
                <w:szCs w:val="18"/>
              </w:rPr>
              <w:t>0.</w:t>
            </w:r>
            <w:r w:rsidR="0087146C" w:rsidRPr="0087146C">
              <w:rPr>
                <w:rFonts w:cs="Arial"/>
                <w:color w:val="000000"/>
                <w:sz w:val="18"/>
                <w:szCs w:val="18"/>
              </w:rPr>
              <w:t>651</w:t>
            </w:r>
          </w:p>
        </w:tc>
      </w:tr>
      <w:tr w:rsidR="0013506B" w:rsidRPr="002C6C3B" w14:paraId="22FBBF29" w14:textId="77777777" w:rsidTr="004B7F6B">
        <w:trPr>
          <w:trHeight w:val="300"/>
        </w:trPr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14:paraId="35B57276" w14:textId="77777777" w:rsidR="0039740C" w:rsidRPr="002C6C3B" w:rsidRDefault="0039740C" w:rsidP="0039740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4D7CF" w14:textId="32EB34AB" w:rsidR="0039740C" w:rsidRPr="004B7F6B" w:rsidRDefault="0039740C" w:rsidP="003B685B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4B7F6B">
              <w:rPr>
                <w:rFonts w:cs="Arial"/>
                <w:bCs/>
                <w:color w:val="000000"/>
                <w:sz w:val="18"/>
                <w:szCs w:val="18"/>
              </w:rPr>
              <w:t>Total costs (</w:t>
            </w:r>
            <w:r w:rsidR="003B685B" w:rsidRPr="004B7F6B">
              <w:rPr>
                <w:rFonts w:cs="Arial"/>
                <w:bCs/>
                <w:color w:val="000000"/>
                <w:sz w:val="18"/>
                <w:szCs w:val="18"/>
              </w:rPr>
              <w:t>SP</w:t>
            </w:r>
            <w:r w:rsidRPr="004B7F6B">
              <w:rPr>
                <w:rFonts w:cs="Arial"/>
                <w:bCs/>
                <w:color w:val="000000"/>
                <w:sz w:val="18"/>
                <w:szCs w:val="18"/>
              </w:rPr>
              <w:t>): mean (SE)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  <w:vAlign w:val="center"/>
          </w:tcPr>
          <w:p w14:paraId="2807E9DB" w14:textId="2C68C671" w:rsidR="0039740C" w:rsidRPr="0087146C" w:rsidRDefault="004B7F6B" w:rsidP="0087146C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87146C">
              <w:rPr>
                <w:rFonts w:cs="Arial"/>
                <w:color w:val="000000"/>
                <w:sz w:val="18"/>
                <w:szCs w:val="18"/>
              </w:rPr>
              <w:t>2</w:t>
            </w:r>
            <w:r w:rsidR="0087146C" w:rsidRPr="0087146C">
              <w:rPr>
                <w:rFonts w:cs="Arial"/>
                <w:color w:val="000000"/>
                <w:sz w:val="18"/>
                <w:szCs w:val="18"/>
              </w:rPr>
              <w:t>8</w:t>
            </w:r>
            <w:r w:rsidR="0039740C" w:rsidRPr="0087146C">
              <w:rPr>
                <w:rFonts w:cs="Arial"/>
                <w:color w:val="000000"/>
                <w:sz w:val="18"/>
                <w:szCs w:val="18"/>
              </w:rPr>
              <w:t>,</w:t>
            </w:r>
            <w:r w:rsidR="0087146C" w:rsidRPr="0087146C">
              <w:rPr>
                <w:rFonts w:cs="Arial"/>
                <w:color w:val="000000"/>
                <w:sz w:val="18"/>
                <w:szCs w:val="18"/>
              </w:rPr>
              <w:t>593</w:t>
            </w:r>
            <w:r w:rsidR="0039740C" w:rsidRPr="0087146C">
              <w:rPr>
                <w:rFonts w:cs="Arial"/>
                <w:color w:val="000000"/>
                <w:sz w:val="18"/>
                <w:szCs w:val="18"/>
              </w:rPr>
              <w:t>€ (</w:t>
            </w:r>
            <w:r w:rsidR="0087146C" w:rsidRPr="0087146C">
              <w:rPr>
                <w:rFonts w:cs="Arial"/>
                <w:color w:val="000000"/>
                <w:sz w:val="18"/>
                <w:szCs w:val="18"/>
              </w:rPr>
              <w:t>2170</w:t>
            </w:r>
            <w:r w:rsidR="0039740C" w:rsidRPr="0087146C">
              <w:rPr>
                <w:rFonts w:cs="Arial"/>
                <w:color w:val="000000"/>
                <w:sz w:val="18"/>
                <w:szCs w:val="18"/>
              </w:rPr>
              <w:t>€)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2A33F3D" w14:textId="3D9F29D9" w:rsidR="0039740C" w:rsidRPr="0087146C" w:rsidRDefault="004B7F6B" w:rsidP="0087146C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87146C">
              <w:rPr>
                <w:rFonts w:cs="Arial"/>
                <w:color w:val="000000"/>
                <w:sz w:val="18"/>
                <w:szCs w:val="18"/>
              </w:rPr>
              <w:t>2</w:t>
            </w:r>
            <w:r w:rsidR="0087146C" w:rsidRPr="0087146C">
              <w:rPr>
                <w:rFonts w:cs="Arial"/>
                <w:color w:val="000000"/>
                <w:sz w:val="18"/>
                <w:szCs w:val="18"/>
              </w:rPr>
              <w:t>7</w:t>
            </w:r>
            <w:r w:rsidR="0039740C" w:rsidRPr="0087146C">
              <w:rPr>
                <w:rFonts w:cs="Arial"/>
                <w:color w:val="000000"/>
                <w:sz w:val="18"/>
                <w:szCs w:val="18"/>
              </w:rPr>
              <w:t>,</w:t>
            </w:r>
            <w:r w:rsidR="0087146C" w:rsidRPr="0087146C">
              <w:rPr>
                <w:rFonts w:cs="Arial"/>
                <w:color w:val="000000"/>
                <w:sz w:val="18"/>
                <w:szCs w:val="18"/>
              </w:rPr>
              <w:t>243</w:t>
            </w:r>
            <w:r w:rsidR="0039740C" w:rsidRPr="0087146C">
              <w:rPr>
                <w:rFonts w:cs="Arial"/>
                <w:color w:val="000000"/>
                <w:sz w:val="18"/>
                <w:szCs w:val="18"/>
              </w:rPr>
              <w:t>€ (</w:t>
            </w:r>
            <w:r w:rsidR="0087146C" w:rsidRPr="0087146C">
              <w:rPr>
                <w:rFonts w:cs="Arial"/>
                <w:color w:val="000000"/>
                <w:sz w:val="18"/>
                <w:szCs w:val="18"/>
              </w:rPr>
              <w:t>2103</w:t>
            </w:r>
            <w:r w:rsidR="0039740C" w:rsidRPr="0087146C">
              <w:rPr>
                <w:rFonts w:cs="Arial"/>
                <w:color w:val="000000"/>
                <w:sz w:val="18"/>
                <w:szCs w:val="18"/>
              </w:rPr>
              <w:t>€)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noWrap/>
            <w:vAlign w:val="center"/>
          </w:tcPr>
          <w:p w14:paraId="5BBDE857" w14:textId="2DC9E1DA" w:rsidR="0039740C" w:rsidRPr="0087146C" w:rsidRDefault="0087146C" w:rsidP="0087146C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87146C">
              <w:rPr>
                <w:rFonts w:cs="Arial"/>
                <w:color w:val="000000"/>
                <w:sz w:val="18"/>
                <w:szCs w:val="18"/>
              </w:rPr>
              <w:t>1350</w:t>
            </w:r>
            <w:r w:rsidR="0039740C" w:rsidRPr="0087146C">
              <w:rPr>
                <w:rFonts w:cs="Arial"/>
                <w:color w:val="000000"/>
                <w:sz w:val="18"/>
                <w:szCs w:val="18"/>
              </w:rPr>
              <w:t>€ (</w:t>
            </w:r>
            <w:r w:rsidRPr="0087146C">
              <w:rPr>
                <w:rFonts w:cs="Arial"/>
                <w:color w:val="000000"/>
                <w:sz w:val="18"/>
                <w:szCs w:val="18"/>
              </w:rPr>
              <w:t>3459</w:t>
            </w:r>
            <w:r w:rsidR="0039740C" w:rsidRPr="0087146C">
              <w:rPr>
                <w:rFonts w:cs="Arial"/>
                <w:color w:val="000000"/>
                <w:sz w:val="18"/>
                <w:szCs w:val="18"/>
              </w:rPr>
              <w:t>€)</w:t>
            </w:r>
          </w:p>
        </w:tc>
        <w:tc>
          <w:tcPr>
            <w:tcW w:w="731" w:type="dxa"/>
            <w:tcBorders>
              <w:bottom w:val="single" w:sz="4" w:space="0" w:color="auto"/>
              <w:right w:val="nil"/>
            </w:tcBorders>
            <w:noWrap/>
            <w:vAlign w:val="center"/>
          </w:tcPr>
          <w:p w14:paraId="1F874200" w14:textId="760F7865" w:rsidR="0039740C" w:rsidRPr="0087146C" w:rsidRDefault="0039740C" w:rsidP="0087146C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87146C">
              <w:rPr>
                <w:rFonts w:cs="Arial"/>
                <w:color w:val="000000"/>
                <w:sz w:val="18"/>
                <w:szCs w:val="18"/>
              </w:rPr>
              <w:t>0.</w:t>
            </w:r>
            <w:r w:rsidR="004B7F6B" w:rsidRPr="0087146C">
              <w:rPr>
                <w:rFonts w:cs="Arial"/>
                <w:color w:val="000000"/>
                <w:sz w:val="18"/>
                <w:szCs w:val="18"/>
              </w:rPr>
              <w:t>6</w:t>
            </w:r>
            <w:r w:rsidR="0087146C" w:rsidRPr="0087146C">
              <w:rPr>
                <w:rFonts w:cs="Arial"/>
                <w:color w:val="000000"/>
                <w:sz w:val="18"/>
                <w:szCs w:val="18"/>
              </w:rPr>
              <w:t>69</w:t>
            </w:r>
          </w:p>
        </w:tc>
      </w:tr>
      <w:tr w:rsidR="0013506B" w:rsidRPr="002C6C3B" w14:paraId="5C973802" w14:textId="77777777" w:rsidTr="004B7F6B">
        <w:trPr>
          <w:trHeight w:val="300"/>
        </w:trPr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14:paraId="2EE15479" w14:textId="77777777" w:rsidR="0039740C" w:rsidRPr="002C6C3B" w:rsidRDefault="0039740C" w:rsidP="0039740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57271DD" w14:textId="58987DEC" w:rsidR="0039740C" w:rsidRPr="002C6C3B" w:rsidRDefault="0039740C" w:rsidP="00FC1BF1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2C6C3B">
              <w:rPr>
                <w:rFonts w:cs="Arial"/>
                <w:bCs/>
                <w:color w:val="000000"/>
                <w:sz w:val="18"/>
                <w:szCs w:val="18"/>
              </w:rPr>
              <w:t>QALY (EQ-5D): mean (SE)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</w:tcBorders>
            <w:vAlign w:val="center"/>
          </w:tcPr>
          <w:p w14:paraId="6286DED6" w14:textId="36DCC03A" w:rsidR="0039740C" w:rsidRPr="008C215F" w:rsidRDefault="0013506B" w:rsidP="00DA4D65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color w:val="000000"/>
                <w:sz w:val="18"/>
                <w:szCs w:val="18"/>
              </w:rPr>
              <w:t>0</w:t>
            </w:r>
            <w:r w:rsidR="00496731" w:rsidRPr="008C215F">
              <w:rPr>
                <w:rFonts w:cs="Arial"/>
                <w:color w:val="000000"/>
                <w:sz w:val="18"/>
                <w:szCs w:val="18"/>
              </w:rPr>
              <w:t>.</w:t>
            </w:r>
            <w:r w:rsidR="005D3346" w:rsidRPr="008C215F">
              <w:rPr>
                <w:rFonts w:cs="Arial"/>
                <w:color w:val="000000"/>
                <w:sz w:val="18"/>
                <w:szCs w:val="18"/>
              </w:rPr>
              <w:t>8</w:t>
            </w:r>
            <w:r w:rsidR="00DA4D65" w:rsidRPr="008C215F">
              <w:rPr>
                <w:rFonts w:cs="Arial"/>
                <w:color w:val="000000"/>
                <w:sz w:val="18"/>
                <w:szCs w:val="18"/>
              </w:rPr>
              <w:t>6</w:t>
            </w:r>
            <w:r w:rsidRPr="008C215F">
              <w:rPr>
                <w:rFonts w:cs="Arial"/>
                <w:color w:val="000000"/>
                <w:sz w:val="18"/>
                <w:szCs w:val="18"/>
              </w:rPr>
              <w:t xml:space="preserve"> (0</w:t>
            </w:r>
            <w:r w:rsidR="00496731" w:rsidRPr="008C215F">
              <w:rPr>
                <w:rFonts w:cs="Arial"/>
                <w:color w:val="000000"/>
                <w:sz w:val="18"/>
                <w:szCs w:val="18"/>
              </w:rPr>
              <w:t>.0</w:t>
            </w:r>
            <w:r w:rsidR="005D3346" w:rsidRPr="008C215F">
              <w:rPr>
                <w:rFonts w:cs="Arial"/>
                <w:color w:val="000000"/>
                <w:sz w:val="18"/>
                <w:szCs w:val="18"/>
              </w:rPr>
              <w:t>1</w:t>
            </w:r>
            <w:r w:rsidRPr="008C215F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B1F9061" w14:textId="41692803" w:rsidR="0039740C" w:rsidRPr="008C215F" w:rsidRDefault="0013506B" w:rsidP="00DA4D65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color w:val="000000"/>
                <w:sz w:val="18"/>
                <w:szCs w:val="18"/>
              </w:rPr>
              <w:t>0</w:t>
            </w:r>
            <w:r w:rsidR="00496731" w:rsidRPr="008C215F">
              <w:rPr>
                <w:rFonts w:cs="Arial"/>
                <w:color w:val="000000"/>
                <w:sz w:val="18"/>
                <w:szCs w:val="18"/>
              </w:rPr>
              <w:t>.</w:t>
            </w:r>
            <w:r w:rsidR="005D3346" w:rsidRPr="008C215F">
              <w:rPr>
                <w:rFonts w:cs="Arial"/>
                <w:color w:val="000000"/>
                <w:sz w:val="18"/>
                <w:szCs w:val="18"/>
              </w:rPr>
              <w:t>86</w:t>
            </w:r>
            <w:r w:rsidRPr="008C215F">
              <w:rPr>
                <w:rFonts w:cs="Arial"/>
                <w:color w:val="000000"/>
                <w:sz w:val="18"/>
                <w:szCs w:val="18"/>
              </w:rPr>
              <w:t xml:space="preserve"> (0</w:t>
            </w:r>
            <w:r w:rsidR="00496731" w:rsidRPr="008C215F">
              <w:rPr>
                <w:rFonts w:cs="Arial"/>
                <w:color w:val="000000"/>
                <w:sz w:val="18"/>
                <w:szCs w:val="18"/>
              </w:rPr>
              <w:t>.</w:t>
            </w:r>
            <w:r w:rsidR="00DA4D65" w:rsidRPr="008C215F">
              <w:rPr>
                <w:rFonts w:cs="Arial"/>
                <w:color w:val="000000"/>
                <w:sz w:val="18"/>
                <w:szCs w:val="18"/>
              </w:rPr>
              <w:t>12</w:t>
            </w:r>
            <w:r w:rsidRPr="008C215F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noWrap/>
            <w:vAlign w:val="center"/>
          </w:tcPr>
          <w:p w14:paraId="34F2D4DF" w14:textId="77B8869B" w:rsidR="0039740C" w:rsidRPr="008C215F" w:rsidRDefault="0013506B" w:rsidP="00DA4D65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color w:val="000000"/>
                <w:sz w:val="18"/>
                <w:szCs w:val="18"/>
              </w:rPr>
              <w:t>0</w:t>
            </w:r>
            <w:r w:rsidR="00496731" w:rsidRPr="008C215F">
              <w:rPr>
                <w:rFonts w:cs="Arial"/>
                <w:color w:val="000000"/>
                <w:sz w:val="18"/>
                <w:szCs w:val="18"/>
              </w:rPr>
              <w:t>.0</w:t>
            </w:r>
            <w:r w:rsidR="00DA4D65" w:rsidRPr="008C215F">
              <w:rPr>
                <w:rFonts w:cs="Arial"/>
                <w:color w:val="000000"/>
                <w:sz w:val="18"/>
                <w:szCs w:val="18"/>
              </w:rPr>
              <w:t>0</w:t>
            </w:r>
            <w:r w:rsidRPr="008C215F">
              <w:rPr>
                <w:rFonts w:cs="Arial"/>
                <w:color w:val="000000"/>
                <w:sz w:val="18"/>
                <w:szCs w:val="18"/>
              </w:rPr>
              <w:t xml:space="preserve"> (0</w:t>
            </w:r>
            <w:r w:rsidR="00496731" w:rsidRPr="008C215F">
              <w:rPr>
                <w:rFonts w:cs="Arial"/>
                <w:color w:val="000000"/>
                <w:sz w:val="18"/>
                <w:szCs w:val="18"/>
              </w:rPr>
              <w:t>.0</w:t>
            </w:r>
            <w:r w:rsidR="00DA4D65" w:rsidRPr="008C215F">
              <w:rPr>
                <w:rFonts w:cs="Arial"/>
                <w:color w:val="000000"/>
                <w:sz w:val="18"/>
                <w:szCs w:val="18"/>
              </w:rPr>
              <w:t>2</w:t>
            </w:r>
            <w:r w:rsidRPr="008C215F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1" w:type="dxa"/>
            <w:tcBorders>
              <w:top w:val="single" w:sz="4" w:space="0" w:color="auto"/>
              <w:right w:val="nil"/>
            </w:tcBorders>
            <w:noWrap/>
            <w:vAlign w:val="center"/>
          </w:tcPr>
          <w:p w14:paraId="62DD3DC2" w14:textId="5711A23E" w:rsidR="0039740C" w:rsidRPr="008C215F" w:rsidRDefault="0013506B" w:rsidP="00DA4D65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color w:val="000000"/>
                <w:sz w:val="18"/>
                <w:szCs w:val="18"/>
              </w:rPr>
              <w:t>0.</w:t>
            </w:r>
            <w:r w:rsidR="00DA4D65" w:rsidRPr="008C215F">
              <w:rPr>
                <w:rFonts w:cs="Arial"/>
                <w:color w:val="000000"/>
                <w:sz w:val="18"/>
                <w:szCs w:val="18"/>
              </w:rPr>
              <w:t>786</w:t>
            </w:r>
          </w:p>
        </w:tc>
      </w:tr>
      <w:tr w:rsidR="0013506B" w:rsidRPr="002C6C3B" w14:paraId="108A214E" w14:textId="77777777" w:rsidTr="004B7F6B">
        <w:trPr>
          <w:trHeight w:val="300"/>
        </w:trPr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14:paraId="304C7A39" w14:textId="77777777" w:rsidR="0039740C" w:rsidRPr="002C6C3B" w:rsidRDefault="0039740C" w:rsidP="0039740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nil"/>
              <w:right w:val="single" w:sz="4" w:space="0" w:color="auto"/>
            </w:tcBorders>
            <w:vAlign w:val="center"/>
          </w:tcPr>
          <w:p w14:paraId="00F999DA" w14:textId="77777777" w:rsidR="0039740C" w:rsidRPr="00F32E02" w:rsidRDefault="0039740C" w:rsidP="0039740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F32E02">
              <w:rPr>
                <w:rFonts w:cs="Arial"/>
                <w:bCs/>
                <w:color w:val="000000"/>
                <w:sz w:val="18"/>
                <w:szCs w:val="18"/>
              </w:rPr>
              <w:t>QALY (EQ-VAS): mean (SE)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028FFC11" w14:textId="288C0EAF" w:rsidR="0039740C" w:rsidRPr="008C215F" w:rsidRDefault="0013506B" w:rsidP="005D3346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>0</w:t>
            </w:r>
            <w:r w:rsidR="00496731" w:rsidRPr="008C215F">
              <w:rPr>
                <w:rFonts w:cs="Arial"/>
                <w:bCs/>
                <w:color w:val="000000"/>
                <w:sz w:val="18"/>
                <w:szCs w:val="18"/>
              </w:rPr>
              <w:t>.</w:t>
            </w:r>
            <w:r w:rsidR="005D3346" w:rsidRPr="008C215F">
              <w:rPr>
                <w:rFonts w:cs="Arial"/>
                <w:bCs/>
                <w:color w:val="000000"/>
                <w:sz w:val="18"/>
                <w:szCs w:val="18"/>
              </w:rPr>
              <w:t>68</w:t>
            </w: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 xml:space="preserve"> (0</w:t>
            </w:r>
            <w:r w:rsidR="00496731" w:rsidRPr="008C215F">
              <w:rPr>
                <w:rFonts w:cs="Arial"/>
                <w:bCs/>
                <w:color w:val="000000"/>
                <w:sz w:val="18"/>
                <w:szCs w:val="18"/>
              </w:rPr>
              <w:t>.0</w:t>
            </w:r>
            <w:r w:rsidR="005D3346" w:rsidRPr="008C215F">
              <w:rPr>
                <w:rFonts w:cs="Arial"/>
                <w:bCs/>
                <w:color w:val="000000"/>
                <w:sz w:val="18"/>
                <w:szCs w:val="18"/>
              </w:rPr>
              <w:t>1</w:t>
            </w: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vAlign w:val="center"/>
          </w:tcPr>
          <w:p w14:paraId="68C5D0AC" w14:textId="0A74AA7B" w:rsidR="0039740C" w:rsidRPr="008C215F" w:rsidRDefault="0013506B" w:rsidP="005D3346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>0</w:t>
            </w:r>
            <w:r w:rsidR="00496731" w:rsidRPr="008C215F">
              <w:rPr>
                <w:rFonts w:cs="Arial"/>
                <w:bCs/>
                <w:color w:val="000000"/>
                <w:sz w:val="18"/>
                <w:szCs w:val="18"/>
              </w:rPr>
              <w:t>.</w:t>
            </w:r>
            <w:r w:rsidR="005D3346" w:rsidRPr="008C215F">
              <w:rPr>
                <w:rFonts w:cs="Arial"/>
                <w:bCs/>
                <w:color w:val="000000"/>
                <w:sz w:val="18"/>
                <w:szCs w:val="18"/>
              </w:rPr>
              <w:t>69</w:t>
            </w: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 xml:space="preserve"> (0</w:t>
            </w:r>
            <w:r w:rsidR="00496731" w:rsidRPr="008C215F">
              <w:rPr>
                <w:rFonts w:cs="Arial"/>
                <w:bCs/>
                <w:color w:val="000000"/>
                <w:sz w:val="18"/>
                <w:szCs w:val="18"/>
              </w:rPr>
              <w:t>.0</w:t>
            </w: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35" w:type="dxa"/>
            <w:noWrap/>
            <w:vAlign w:val="center"/>
          </w:tcPr>
          <w:p w14:paraId="07E33A2E" w14:textId="30E9A298" w:rsidR="0039740C" w:rsidRPr="008C215F" w:rsidRDefault="0013506B" w:rsidP="00F32E02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color w:val="000000"/>
                <w:sz w:val="18"/>
                <w:szCs w:val="18"/>
              </w:rPr>
              <w:t>−0</w:t>
            </w:r>
            <w:r w:rsidR="00496731" w:rsidRPr="008C215F">
              <w:rPr>
                <w:rFonts w:cs="Arial"/>
                <w:color w:val="000000"/>
                <w:sz w:val="18"/>
                <w:szCs w:val="18"/>
              </w:rPr>
              <w:t>.0</w:t>
            </w:r>
            <w:r w:rsidR="005D3346" w:rsidRPr="008C215F">
              <w:rPr>
                <w:rFonts w:cs="Arial"/>
                <w:color w:val="000000"/>
                <w:sz w:val="18"/>
                <w:szCs w:val="18"/>
              </w:rPr>
              <w:t>1</w:t>
            </w:r>
            <w:r w:rsidRPr="008C215F">
              <w:rPr>
                <w:rFonts w:cs="Arial"/>
                <w:color w:val="000000"/>
                <w:sz w:val="18"/>
                <w:szCs w:val="18"/>
              </w:rPr>
              <w:t xml:space="preserve"> (0</w:t>
            </w:r>
            <w:r w:rsidR="00496731" w:rsidRPr="008C215F">
              <w:rPr>
                <w:rFonts w:cs="Arial"/>
                <w:color w:val="000000"/>
                <w:sz w:val="18"/>
                <w:szCs w:val="18"/>
              </w:rPr>
              <w:t>.0</w:t>
            </w:r>
            <w:r w:rsidR="00F32E02" w:rsidRPr="008C215F">
              <w:rPr>
                <w:rFonts w:cs="Arial"/>
                <w:color w:val="000000"/>
                <w:sz w:val="18"/>
                <w:szCs w:val="18"/>
              </w:rPr>
              <w:t>1</w:t>
            </w:r>
            <w:r w:rsidRPr="008C215F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1" w:type="dxa"/>
            <w:tcBorders>
              <w:right w:val="nil"/>
            </w:tcBorders>
            <w:noWrap/>
            <w:vAlign w:val="center"/>
          </w:tcPr>
          <w:p w14:paraId="333B99DA" w14:textId="27D7634C" w:rsidR="0039740C" w:rsidRPr="008C215F" w:rsidRDefault="0013506B" w:rsidP="00F32E02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color w:val="000000"/>
                <w:sz w:val="18"/>
                <w:szCs w:val="18"/>
              </w:rPr>
              <w:t>0.</w:t>
            </w:r>
            <w:r w:rsidR="00F32E02" w:rsidRPr="008C215F">
              <w:rPr>
                <w:rFonts w:cs="Arial"/>
                <w:color w:val="000000"/>
                <w:sz w:val="18"/>
                <w:szCs w:val="18"/>
              </w:rPr>
              <w:t>521</w:t>
            </w:r>
          </w:p>
        </w:tc>
      </w:tr>
      <w:tr w:rsidR="0013506B" w:rsidRPr="002C6C3B" w14:paraId="39BD9CB0" w14:textId="77777777" w:rsidTr="004B7F6B">
        <w:trPr>
          <w:trHeight w:val="300"/>
        </w:trPr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E2C7066" w14:textId="77777777" w:rsidR="0039740C" w:rsidRPr="002C6C3B" w:rsidRDefault="0039740C" w:rsidP="0039740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0C256" w14:textId="77777777" w:rsidR="0039740C" w:rsidRPr="002C6C3B" w:rsidRDefault="0039740C" w:rsidP="0039740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2C6C3B">
              <w:rPr>
                <w:rFonts w:cs="Arial"/>
                <w:bCs/>
                <w:color w:val="000000"/>
                <w:sz w:val="18"/>
                <w:szCs w:val="18"/>
              </w:rPr>
              <w:t>QALY (SF-6D): mean (SE)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  <w:vAlign w:val="center"/>
          </w:tcPr>
          <w:p w14:paraId="2E8C2972" w14:textId="52CA8C6D" w:rsidR="0039740C" w:rsidRPr="008C215F" w:rsidRDefault="0013506B" w:rsidP="008C215F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>0</w:t>
            </w:r>
            <w:r w:rsidR="00496731" w:rsidRPr="008C215F">
              <w:rPr>
                <w:rFonts w:cs="Arial"/>
                <w:bCs/>
                <w:color w:val="000000"/>
                <w:sz w:val="18"/>
                <w:szCs w:val="18"/>
              </w:rPr>
              <w:t>.</w:t>
            </w:r>
            <w:r w:rsidR="005D3346" w:rsidRPr="008C215F">
              <w:rPr>
                <w:rFonts w:cs="Arial"/>
                <w:bCs/>
                <w:color w:val="000000"/>
                <w:sz w:val="18"/>
                <w:szCs w:val="18"/>
              </w:rPr>
              <w:t>68</w:t>
            </w: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 xml:space="preserve"> (0</w:t>
            </w:r>
            <w:r w:rsidR="00496731" w:rsidRPr="008C215F">
              <w:rPr>
                <w:rFonts w:cs="Arial"/>
                <w:bCs/>
                <w:color w:val="000000"/>
                <w:sz w:val="18"/>
                <w:szCs w:val="18"/>
              </w:rPr>
              <w:t>.0</w:t>
            </w:r>
            <w:r w:rsidR="008C215F" w:rsidRPr="008C215F">
              <w:rPr>
                <w:rFonts w:cs="Arial"/>
                <w:bCs/>
                <w:color w:val="000000"/>
                <w:sz w:val="18"/>
                <w:szCs w:val="18"/>
              </w:rPr>
              <w:t>1</w:t>
            </w: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21EC9D6" w14:textId="1BD12B21" w:rsidR="0039740C" w:rsidRPr="008C215F" w:rsidRDefault="0013506B" w:rsidP="008C215F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>0</w:t>
            </w:r>
            <w:r w:rsidR="00496731" w:rsidRPr="008C215F">
              <w:rPr>
                <w:rFonts w:cs="Arial"/>
                <w:bCs/>
                <w:color w:val="000000"/>
                <w:sz w:val="18"/>
                <w:szCs w:val="18"/>
              </w:rPr>
              <w:t>.</w:t>
            </w:r>
            <w:r w:rsidR="005D3346" w:rsidRPr="008C215F">
              <w:rPr>
                <w:rFonts w:cs="Arial"/>
                <w:bCs/>
                <w:color w:val="000000"/>
                <w:sz w:val="18"/>
                <w:szCs w:val="18"/>
              </w:rPr>
              <w:t>68</w:t>
            </w: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 xml:space="preserve"> (0</w:t>
            </w:r>
            <w:r w:rsidR="00496731" w:rsidRPr="008C215F">
              <w:rPr>
                <w:rFonts w:cs="Arial"/>
                <w:bCs/>
                <w:color w:val="000000"/>
                <w:sz w:val="18"/>
                <w:szCs w:val="18"/>
              </w:rPr>
              <w:t>.0</w:t>
            </w:r>
            <w:r w:rsidR="008C215F" w:rsidRPr="008C215F">
              <w:rPr>
                <w:rFonts w:cs="Arial"/>
                <w:bCs/>
                <w:color w:val="000000"/>
                <w:sz w:val="18"/>
                <w:szCs w:val="18"/>
              </w:rPr>
              <w:t>1</w:t>
            </w: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noWrap/>
            <w:vAlign w:val="center"/>
          </w:tcPr>
          <w:p w14:paraId="02320544" w14:textId="2C4053E8" w:rsidR="0039740C" w:rsidRPr="008C215F" w:rsidRDefault="0013506B" w:rsidP="005D3346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color w:val="000000"/>
                <w:sz w:val="18"/>
                <w:szCs w:val="18"/>
              </w:rPr>
              <w:t>−0</w:t>
            </w:r>
            <w:r w:rsidR="00496731" w:rsidRPr="008C215F">
              <w:rPr>
                <w:rFonts w:cs="Arial"/>
                <w:color w:val="000000"/>
                <w:sz w:val="18"/>
                <w:szCs w:val="18"/>
              </w:rPr>
              <w:t>.0</w:t>
            </w:r>
            <w:r w:rsidR="005D3346" w:rsidRPr="008C215F">
              <w:rPr>
                <w:rFonts w:cs="Arial"/>
                <w:color w:val="000000"/>
                <w:sz w:val="18"/>
                <w:szCs w:val="18"/>
              </w:rPr>
              <w:t>1</w:t>
            </w:r>
            <w:r w:rsidRPr="008C215F">
              <w:rPr>
                <w:rFonts w:cs="Arial"/>
                <w:color w:val="000000"/>
                <w:sz w:val="18"/>
                <w:szCs w:val="18"/>
              </w:rPr>
              <w:t xml:space="preserve"> (0</w:t>
            </w:r>
            <w:r w:rsidR="00496731" w:rsidRPr="008C215F">
              <w:rPr>
                <w:rFonts w:cs="Arial"/>
                <w:color w:val="000000"/>
                <w:sz w:val="18"/>
                <w:szCs w:val="18"/>
              </w:rPr>
              <w:t>.0</w:t>
            </w:r>
            <w:r w:rsidR="005D3346" w:rsidRPr="008C215F">
              <w:rPr>
                <w:rFonts w:cs="Arial"/>
                <w:color w:val="000000"/>
                <w:sz w:val="18"/>
                <w:szCs w:val="18"/>
              </w:rPr>
              <w:t>1</w:t>
            </w:r>
            <w:r w:rsidRPr="008C215F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1" w:type="dxa"/>
            <w:tcBorders>
              <w:bottom w:val="single" w:sz="4" w:space="0" w:color="auto"/>
              <w:right w:val="nil"/>
            </w:tcBorders>
            <w:noWrap/>
            <w:vAlign w:val="center"/>
          </w:tcPr>
          <w:p w14:paraId="5400B21B" w14:textId="7C589C9D" w:rsidR="0039740C" w:rsidRPr="008C215F" w:rsidRDefault="0013506B" w:rsidP="008C215F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color w:val="000000"/>
                <w:sz w:val="18"/>
                <w:szCs w:val="18"/>
              </w:rPr>
              <w:t>0.</w:t>
            </w:r>
            <w:r w:rsidR="008C215F" w:rsidRPr="008C215F">
              <w:rPr>
                <w:rFonts w:cs="Arial"/>
                <w:color w:val="000000"/>
                <w:sz w:val="18"/>
                <w:szCs w:val="18"/>
              </w:rPr>
              <w:t>293</w:t>
            </w:r>
          </w:p>
        </w:tc>
      </w:tr>
      <w:tr w:rsidR="0013506B" w:rsidRPr="002C6C3B" w14:paraId="05707169" w14:textId="77777777" w:rsidTr="004B7F6B">
        <w:trPr>
          <w:trHeight w:val="300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A30E57A" w14:textId="77777777" w:rsidR="0039740C" w:rsidRPr="002C6C3B" w:rsidRDefault="0039740C" w:rsidP="0039740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2C6C3B">
              <w:rPr>
                <w:rFonts w:cs="Arial"/>
                <w:bCs/>
                <w:color w:val="000000"/>
                <w:sz w:val="18"/>
                <w:szCs w:val="18"/>
              </w:rPr>
              <w:t>F40, F41; n=93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E0557C" w14:textId="128A29FA" w:rsidR="0039740C" w:rsidRPr="002C6C3B" w:rsidRDefault="0039740C" w:rsidP="003B685B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2C6C3B">
              <w:rPr>
                <w:rFonts w:cs="Arial"/>
                <w:bCs/>
                <w:color w:val="000000"/>
                <w:sz w:val="18"/>
                <w:szCs w:val="18"/>
              </w:rPr>
              <w:t>Total costs (</w:t>
            </w:r>
            <w:r w:rsidR="003B685B" w:rsidRPr="002C6C3B">
              <w:rPr>
                <w:rFonts w:cs="Arial"/>
                <w:bCs/>
                <w:color w:val="000000"/>
                <w:sz w:val="18"/>
                <w:szCs w:val="18"/>
              </w:rPr>
              <w:t>PP</w:t>
            </w:r>
            <w:r w:rsidRPr="002C6C3B">
              <w:rPr>
                <w:rFonts w:cs="Arial"/>
                <w:bCs/>
                <w:color w:val="000000"/>
                <w:sz w:val="18"/>
                <w:szCs w:val="18"/>
              </w:rPr>
              <w:t>): mean (SE)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</w:tcBorders>
            <w:vAlign w:val="center"/>
          </w:tcPr>
          <w:p w14:paraId="393C398F" w14:textId="4B9690DC" w:rsidR="0039740C" w:rsidRPr="00E3665E" w:rsidRDefault="004B7F6B" w:rsidP="00E3665E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3665E">
              <w:rPr>
                <w:rFonts w:cs="Arial"/>
                <w:bCs/>
                <w:color w:val="000000"/>
                <w:sz w:val="18"/>
                <w:szCs w:val="18"/>
              </w:rPr>
              <w:t>4</w:t>
            </w:r>
            <w:r w:rsidR="00E3665E" w:rsidRPr="00E3665E">
              <w:rPr>
                <w:rFonts w:cs="Arial"/>
                <w:bCs/>
                <w:color w:val="000000"/>
                <w:sz w:val="18"/>
                <w:szCs w:val="18"/>
              </w:rPr>
              <w:t>763</w:t>
            </w:r>
            <w:r w:rsidR="00E77894" w:rsidRPr="00E3665E">
              <w:rPr>
                <w:rFonts w:cs="Arial"/>
                <w:color w:val="000000"/>
                <w:sz w:val="18"/>
                <w:szCs w:val="18"/>
              </w:rPr>
              <w:t>€</w:t>
            </w:r>
            <w:r w:rsidR="0039740C" w:rsidRPr="00E3665E">
              <w:rPr>
                <w:rFonts w:cs="Arial"/>
                <w:bCs/>
                <w:color w:val="000000"/>
                <w:sz w:val="18"/>
                <w:szCs w:val="18"/>
              </w:rPr>
              <w:t xml:space="preserve"> (</w:t>
            </w:r>
            <w:r w:rsidR="00E3665E" w:rsidRPr="00E3665E">
              <w:rPr>
                <w:rFonts w:cs="Arial"/>
                <w:bCs/>
                <w:color w:val="000000"/>
                <w:sz w:val="18"/>
                <w:szCs w:val="18"/>
              </w:rPr>
              <w:t>938</w:t>
            </w:r>
            <w:r w:rsidR="00E77894" w:rsidRPr="00E3665E">
              <w:rPr>
                <w:rFonts w:cs="Arial"/>
                <w:color w:val="000000"/>
                <w:sz w:val="18"/>
                <w:szCs w:val="18"/>
              </w:rPr>
              <w:t>€</w:t>
            </w:r>
            <w:r w:rsidR="0039740C" w:rsidRPr="00E3665E">
              <w:rPr>
                <w:rFonts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678EFAD" w14:textId="33646DC6" w:rsidR="0039740C" w:rsidRPr="00E3665E" w:rsidRDefault="00E3665E" w:rsidP="00E3665E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3665E">
              <w:rPr>
                <w:rFonts w:cs="Arial"/>
                <w:bCs/>
                <w:color w:val="000000"/>
                <w:sz w:val="18"/>
                <w:szCs w:val="18"/>
              </w:rPr>
              <w:t>4144</w:t>
            </w:r>
            <w:r w:rsidR="00E77894" w:rsidRPr="00E3665E">
              <w:rPr>
                <w:rFonts w:cs="Arial"/>
                <w:color w:val="000000"/>
                <w:sz w:val="18"/>
                <w:szCs w:val="18"/>
              </w:rPr>
              <w:t>€</w:t>
            </w:r>
            <w:r w:rsidR="0039740C" w:rsidRPr="00E3665E">
              <w:rPr>
                <w:rFonts w:cs="Arial"/>
                <w:bCs/>
                <w:color w:val="000000"/>
                <w:sz w:val="18"/>
                <w:szCs w:val="18"/>
              </w:rPr>
              <w:t xml:space="preserve"> (</w:t>
            </w:r>
            <w:r w:rsidRPr="00E3665E">
              <w:rPr>
                <w:rFonts w:cs="Arial"/>
                <w:bCs/>
                <w:color w:val="000000"/>
                <w:sz w:val="18"/>
                <w:szCs w:val="18"/>
              </w:rPr>
              <w:t>1411</w:t>
            </w:r>
            <w:r w:rsidR="00E77894" w:rsidRPr="00E3665E">
              <w:rPr>
                <w:rFonts w:cs="Arial"/>
                <w:color w:val="000000"/>
                <w:sz w:val="18"/>
                <w:szCs w:val="18"/>
              </w:rPr>
              <w:t>€</w:t>
            </w:r>
            <w:r w:rsidR="0039740C" w:rsidRPr="00E3665E">
              <w:rPr>
                <w:rFonts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noWrap/>
            <w:vAlign w:val="center"/>
          </w:tcPr>
          <w:p w14:paraId="788FA526" w14:textId="2A2F453F" w:rsidR="0039740C" w:rsidRPr="00E3665E" w:rsidRDefault="00E3665E" w:rsidP="00E3665E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3665E">
              <w:rPr>
                <w:rFonts w:cs="Arial"/>
                <w:color w:val="000000"/>
                <w:sz w:val="18"/>
                <w:szCs w:val="18"/>
              </w:rPr>
              <w:t>619</w:t>
            </w:r>
            <w:r w:rsidR="00E77894" w:rsidRPr="00E3665E">
              <w:rPr>
                <w:rFonts w:cs="Arial"/>
                <w:color w:val="000000"/>
                <w:sz w:val="18"/>
                <w:szCs w:val="18"/>
              </w:rPr>
              <w:t>€</w:t>
            </w:r>
            <w:r w:rsidR="0039740C" w:rsidRPr="00E3665E">
              <w:rPr>
                <w:rFonts w:cs="Arial"/>
                <w:color w:val="000000"/>
                <w:sz w:val="18"/>
                <w:szCs w:val="18"/>
              </w:rPr>
              <w:t xml:space="preserve"> (</w:t>
            </w:r>
            <w:r w:rsidRPr="00E3665E">
              <w:rPr>
                <w:rFonts w:cs="Arial"/>
                <w:color w:val="000000"/>
                <w:sz w:val="18"/>
                <w:szCs w:val="18"/>
              </w:rPr>
              <w:t>1699</w:t>
            </w:r>
            <w:r w:rsidR="00E77894" w:rsidRPr="00E3665E">
              <w:rPr>
                <w:rFonts w:cs="Arial"/>
                <w:color w:val="000000"/>
                <w:sz w:val="18"/>
                <w:szCs w:val="18"/>
              </w:rPr>
              <w:t>€</w:t>
            </w:r>
            <w:r w:rsidR="0039740C" w:rsidRPr="00E3665E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1" w:type="dxa"/>
            <w:tcBorders>
              <w:top w:val="single" w:sz="4" w:space="0" w:color="auto"/>
              <w:right w:val="nil"/>
            </w:tcBorders>
            <w:noWrap/>
            <w:vAlign w:val="center"/>
          </w:tcPr>
          <w:p w14:paraId="39BF92D3" w14:textId="2183D5AF" w:rsidR="0039740C" w:rsidRPr="00E3665E" w:rsidRDefault="0039740C" w:rsidP="00E3665E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3665E">
              <w:rPr>
                <w:rFonts w:cs="Arial"/>
                <w:color w:val="000000"/>
                <w:sz w:val="18"/>
                <w:szCs w:val="18"/>
              </w:rPr>
              <w:t>0.</w:t>
            </w:r>
            <w:r w:rsidR="00E3665E" w:rsidRPr="00E3665E">
              <w:rPr>
                <w:rFonts w:cs="Arial"/>
                <w:color w:val="000000"/>
                <w:sz w:val="18"/>
                <w:szCs w:val="18"/>
              </w:rPr>
              <w:t>716</w:t>
            </w:r>
          </w:p>
        </w:tc>
      </w:tr>
      <w:tr w:rsidR="0013506B" w:rsidRPr="002C6C3B" w14:paraId="1779C147" w14:textId="77777777" w:rsidTr="004B7F6B">
        <w:trPr>
          <w:trHeight w:val="300"/>
        </w:trPr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14:paraId="45BB8AEE" w14:textId="77777777" w:rsidR="0039740C" w:rsidRPr="002C6C3B" w:rsidRDefault="0039740C" w:rsidP="0039740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DB8BB" w14:textId="070874AF" w:rsidR="0039740C" w:rsidRPr="002C6C3B" w:rsidRDefault="0039740C" w:rsidP="003B685B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2C6C3B">
              <w:rPr>
                <w:rFonts w:cs="Arial"/>
                <w:bCs/>
                <w:color w:val="000000"/>
                <w:sz w:val="18"/>
                <w:szCs w:val="18"/>
              </w:rPr>
              <w:t>Total costs (</w:t>
            </w:r>
            <w:r w:rsidR="003B685B" w:rsidRPr="002C6C3B">
              <w:rPr>
                <w:rFonts w:cs="Arial"/>
                <w:bCs/>
                <w:color w:val="000000"/>
                <w:sz w:val="18"/>
                <w:szCs w:val="18"/>
              </w:rPr>
              <w:t>SP</w:t>
            </w:r>
            <w:r w:rsidRPr="002C6C3B">
              <w:rPr>
                <w:rFonts w:cs="Arial"/>
                <w:bCs/>
                <w:color w:val="000000"/>
                <w:sz w:val="18"/>
                <w:szCs w:val="18"/>
              </w:rPr>
              <w:t>): mean (SE)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  <w:vAlign w:val="center"/>
          </w:tcPr>
          <w:p w14:paraId="5D34C9D4" w14:textId="57653014" w:rsidR="0039740C" w:rsidRPr="00E3665E" w:rsidRDefault="004B7F6B" w:rsidP="00E3665E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3665E">
              <w:rPr>
                <w:rFonts w:cs="Arial"/>
                <w:bCs/>
                <w:color w:val="000000"/>
                <w:sz w:val="18"/>
                <w:szCs w:val="18"/>
              </w:rPr>
              <w:t>2</w:t>
            </w:r>
            <w:r w:rsidR="00E3665E" w:rsidRPr="00E3665E">
              <w:rPr>
                <w:rFonts w:cs="Arial"/>
                <w:bCs/>
                <w:color w:val="000000"/>
                <w:sz w:val="18"/>
                <w:szCs w:val="18"/>
              </w:rPr>
              <w:t>3</w:t>
            </w:r>
            <w:r w:rsidRPr="00E3665E">
              <w:rPr>
                <w:rFonts w:cs="Arial"/>
                <w:bCs/>
                <w:color w:val="000000"/>
                <w:sz w:val="18"/>
                <w:szCs w:val="18"/>
              </w:rPr>
              <w:t>,</w:t>
            </w:r>
            <w:r w:rsidR="00E3665E" w:rsidRPr="00E3665E">
              <w:rPr>
                <w:rFonts w:cs="Arial"/>
                <w:bCs/>
                <w:color w:val="000000"/>
                <w:sz w:val="18"/>
                <w:szCs w:val="18"/>
              </w:rPr>
              <w:t>121</w:t>
            </w:r>
            <w:r w:rsidR="00E77894" w:rsidRPr="00E3665E">
              <w:rPr>
                <w:rFonts w:cs="Arial"/>
                <w:color w:val="000000"/>
                <w:sz w:val="18"/>
                <w:szCs w:val="18"/>
              </w:rPr>
              <w:t>€</w:t>
            </w:r>
            <w:r w:rsidR="0039740C" w:rsidRPr="00E3665E">
              <w:rPr>
                <w:rFonts w:cs="Arial"/>
                <w:bCs/>
                <w:color w:val="000000"/>
                <w:sz w:val="18"/>
                <w:szCs w:val="18"/>
              </w:rPr>
              <w:t xml:space="preserve"> (</w:t>
            </w:r>
            <w:r w:rsidR="00E3665E" w:rsidRPr="00E3665E">
              <w:rPr>
                <w:rFonts w:cs="Arial"/>
                <w:bCs/>
                <w:color w:val="000000"/>
                <w:sz w:val="18"/>
                <w:szCs w:val="18"/>
              </w:rPr>
              <w:t>2380</w:t>
            </w:r>
            <w:r w:rsidR="00E77894" w:rsidRPr="00E3665E">
              <w:rPr>
                <w:rFonts w:cs="Arial"/>
                <w:color w:val="000000"/>
                <w:sz w:val="18"/>
                <w:szCs w:val="18"/>
              </w:rPr>
              <w:t>€</w:t>
            </w:r>
            <w:r w:rsidR="0039740C" w:rsidRPr="00E3665E">
              <w:rPr>
                <w:rFonts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D2FB96F" w14:textId="55E8EF82" w:rsidR="0039740C" w:rsidRPr="00E3665E" w:rsidRDefault="004B7F6B" w:rsidP="00E3665E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3665E">
              <w:rPr>
                <w:rFonts w:cs="Arial"/>
                <w:bCs/>
                <w:color w:val="000000"/>
                <w:sz w:val="18"/>
                <w:szCs w:val="18"/>
              </w:rPr>
              <w:t>2</w:t>
            </w:r>
            <w:r w:rsidR="00E3665E" w:rsidRPr="00E3665E">
              <w:rPr>
                <w:rFonts w:cs="Arial"/>
                <w:bCs/>
                <w:color w:val="000000"/>
                <w:sz w:val="18"/>
                <w:szCs w:val="18"/>
              </w:rPr>
              <w:t>7</w:t>
            </w:r>
            <w:r w:rsidRPr="00E3665E">
              <w:rPr>
                <w:rFonts w:cs="Arial"/>
                <w:bCs/>
                <w:color w:val="000000"/>
                <w:sz w:val="18"/>
                <w:szCs w:val="18"/>
              </w:rPr>
              <w:t>,</w:t>
            </w:r>
            <w:r w:rsidR="00E3665E" w:rsidRPr="00E3665E">
              <w:rPr>
                <w:rFonts w:cs="Arial"/>
                <w:bCs/>
                <w:color w:val="000000"/>
                <w:sz w:val="18"/>
                <w:szCs w:val="18"/>
              </w:rPr>
              <w:t>066</w:t>
            </w:r>
            <w:r w:rsidR="00E77894" w:rsidRPr="00E3665E">
              <w:rPr>
                <w:rFonts w:cs="Arial"/>
                <w:color w:val="000000"/>
                <w:sz w:val="18"/>
                <w:szCs w:val="18"/>
              </w:rPr>
              <w:t>€</w:t>
            </w:r>
            <w:r w:rsidR="0039740C" w:rsidRPr="00E3665E">
              <w:rPr>
                <w:rFonts w:cs="Arial"/>
                <w:bCs/>
                <w:color w:val="000000"/>
                <w:sz w:val="18"/>
                <w:szCs w:val="18"/>
              </w:rPr>
              <w:t xml:space="preserve"> (</w:t>
            </w:r>
            <w:r w:rsidR="00E3665E" w:rsidRPr="00E3665E">
              <w:rPr>
                <w:rFonts w:cs="Arial"/>
                <w:bCs/>
                <w:color w:val="000000"/>
                <w:sz w:val="18"/>
                <w:szCs w:val="18"/>
              </w:rPr>
              <w:t>6726</w:t>
            </w:r>
            <w:r w:rsidR="00E77894" w:rsidRPr="00E3665E">
              <w:rPr>
                <w:rFonts w:cs="Arial"/>
                <w:color w:val="000000"/>
                <w:sz w:val="18"/>
                <w:szCs w:val="18"/>
              </w:rPr>
              <w:t>€</w:t>
            </w:r>
            <w:r w:rsidR="0039740C" w:rsidRPr="00E3665E">
              <w:rPr>
                <w:rFonts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noWrap/>
            <w:vAlign w:val="center"/>
          </w:tcPr>
          <w:p w14:paraId="3AE9B4FC" w14:textId="709B5DE8" w:rsidR="0039740C" w:rsidRPr="00E3665E" w:rsidRDefault="003B685B" w:rsidP="00E3665E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3665E">
              <w:rPr>
                <w:rFonts w:cs="Arial"/>
                <w:color w:val="000000"/>
                <w:sz w:val="18"/>
                <w:szCs w:val="18"/>
              </w:rPr>
              <w:t>−</w:t>
            </w:r>
            <w:r w:rsidR="00E3665E" w:rsidRPr="00E3665E">
              <w:rPr>
                <w:rFonts w:cs="Arial"/>
                <w:color w:val="000000"/>
                <w:sz w:val="18"/>
                <w:szCs w:val="18"/>
              </w:rPr>
              <w:t>3945</w:t>
            </w:r>
            <w:r w:rsidR="00E77894" w:rsidRPr="00E3665E">
              <w:rPr>
                <w:rFonts w:cs="Arial"/>
                <w:color w:val="000000"/>
                <w:sz w:val="18"/>
                <w:szCs w:val="18"/>
              </w:rPr>
              <w:t>€</w:t>
            </w:r>
            <w:r w:rsidR="0039740C" w:rsidRPr="00E3665E">
              <w:rPr>
                <w:rFonts w:cs="Arial"/>
                <w:color w:val="000000"/>
                <w:sz w:val="18"/>
                <w:szCs w:val="18"/>
              </w:rPr>
              <w:t xml:space="preserve"> (</w:t>
            </w:r>
            <w:r w:rsidR="00E3665E" w:rsidRPr="00E3665E">
              <w:rPr>
                <w:rFonts w:cs="Arial"/>
                <w:color w:val="000000"/>
                <w:sz w:val="18"/>
                <w:szCs w:val="18"/>
              </w:rPr>
              <w:t>7806</w:t>
            </w:r>
            <w:r w:rsidR="00E77894" w:rsidRPr="00E3665E">
              <w:rPr>
                <w:rFonts w:cs="Arial"/>
                <w:color w:val="000000"/>
                <w:sz w:val="18"/>
                <w:szCs w:val="18"/>
              </w:rPr>
              <w:t>€</w:t>
            </w:r>
            <w:r w:rsidR="0039740C" w:rsidRPr="00E3665E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1" w:type="dxa"/>
            <w:tcBorders>
              <w:bottom w:val="single" w:sz="4" w:space="0" w:color="auto"/>
              <w:right w:val="nil"/>
            </w:tcBorders>
            <w:noWrap/>
            <w:vAlign w:val="center"/>
          </w:tcPr>
          <w:p w14:paraId="32D10356" w14:textId="6C5789A6" w:rsidR="0039740C" w:rsidRPr="00E3665E" w:rsidRDefault="0039740C" w:rsidP="00E3665E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3665E">
              <w:rPr>
                <w:rFonts w:cs="Arial"/>
                <w:color w:val="000000"/>
                <w:sz w:val="18"/>
                <w:szCs w:val="18"/>
              </w:rPr>
              <w:t>0.</w:t>
            </w:r>
            <w:r w:rsidR="00E3665E" w:rsidRPr="00E3665E">
              <w:rPr>
                <w:rFonts w:cs="Arial"/>
                <w:color w:val="000000"/>
                <w:sz w:val="18"/>
                <w:szCs w:val="18"/>
              </w:rPr>
              <w:t>613</w:t>
            </w:r>
          </w:p>
        </w:tc>
      </w:tr>
      <w:tr w:rsidR="0013506B" w:rsidRPr="002C6C3B" w14:paraId="2E82826E" w14:textId="77777777" w:rsidTr="004B7F6B">
        <w:trPr>
          <w:trHeight w:val="300"/>
        </w:trPr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14:paraId="34F87BC3" w14:textId="77777777" w:rsidR="0039740C" w:rsidRPr="002C6C3B" w:rsidRDefault="0039740C" w:rsidP="0039740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BB0BFCE" w14:textId="716F3D58" w:rsidR="0039740C" w:rsidRPr="00DA4D65" w:rsidRDefault="0039740C" w:rsidP="00FC1BF1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DA4D65">
              <w:rPr>
                <w:rFonts w:cs="Arial"/>
                <w:bCs/>
                <w:color w:val="000000"/>
                <w:sz w:val="18"/>
                <w:szCs w:val="18"/>
              </w:rPr>
              <w:t>QALY (EQ-5D): mean (SE)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</w:tcBorders>
            <w:vAlign w:val="center"/>
          </w:tcPr>
          <w:p w14:paraId="06BB251F" w14:textId="77905227" w:rsidR="0039740C" w:rsidRPr="00DA4D65" w:rsidRDefault="0013506B" w:rsidP="005D3346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DA4D65">
              <w:rPr>
                <w:rFonts w:cs="Arial"/>
                <w:bCs/>
                <w:color w:val="000000"/>
                <w:sz w:val="18"/>
                <w:szCs w:val="18"/>
              </w:rPr>
              <w:t>0</w:t>
            </w:r>
            <w:r w:rsidR="00496731" w:rsidRPr="00DA4D65">
              <w:rPr>
                <w:rFonts w:cs="Arial"/>
                <w:bCs/>
                <w:color w:val="000000"/>
                <w:sz w:val="18"/>
                <w:szCs w:val="18"/>
              </w:rPr>
              <w:t>.</w:t>
            </w:r>
            <w:r w:rsidR="005D3346" w:rsidRPr="00DA4D65">
              <w:rPr>
                <w:rFonts w:cs="Arial"/>
                <w:bCs/>
                <w:color w:val="000000"/>
                <w:sz w:val="18"/>
                <w:szCs w:val="18"/>
              </w:rPr>
              <w:t>89</w:t>
            </w:r>
            <w:r w:rsidRPr="00DA4D65">
              <w:rPr>
                <w:rFonts w:cs="Arial"/>
                <w:bCs/>
                <w:color w:val="000000"/>
                <w:sz w:val="18"/>
                <w:szCs w:val="18"/>
              </w:rPr>
              <w:t xml:space="preserve"> (0</w:t>
            </w:r>
            <w:r w:rsidR="00496731" w:rsidRPr="00DA4D65">
              <w:rPr>
                <w:rFonts w:cs="Arial"/>
                <w:bCs/>
                <w:color w:val="000000"/>
                <w:sz w:val="18"/>
                <w:szCs w:val="18"/>
              </w:rPr>
              <w:t>.0</w:t>
            </w:r>
            <w:r w:rsidR="005D3346" w:rsidRPr="00DA4D65">
              <w:rPr>
                <w:rFonts w:cs="Arial"/>
                <w:bCs/>
                <w:color w:val="000000"/>
                <w:sz w:val="18"/>
                <w:szCs w:val="18"/>
              </w:rPr>
              <w:t>1</w:t>
            </w:r>
            <w:r w:rsidRPr="00DA4D65">
              <w:rPr>
                <w:rFonts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48BBD39" w14:textId="41694856" w:rsidR="0039740C" w:rsidRPr="00DA4D65" w:rsidRDefault="0013506B" w:rsidP="00DA4D65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DA4D65">
              <w:rPr>
                <w:rFonts w:cs="Arial"/>
                <w:bCs/>
                <w:color w:val="000000"/>
                <w:sz w:val="18"/>
                <w:szCs w:val="18"/>
              </w:rPr>
              <w:t>0</w:t>
            </w:r>
            <w:r w:rsidR="00496731" w:rsidRPr="00DA4D65">
              <w:rPr>
                <w:rFonts w:cs="Arial"/>
                <w:bCs/>
                <w:color w:val="000000"/>
                <w:sz w:val="18"/>
                <w:szCs w:val="18"/>
              </w:rPr>
              <w:t>.</w:t>
            </w:r>
            <w:r w:rsidR="005D3346" w:rsidRPr="00DA4D65">
              <w:rPr>
                <w:rFonts w:cs="Arial"/>
                <w:bCs/>
                <w:color w:val="000000"/>
                <w:sz w:val="18"/>
                <w:szCs w:val="18"/>
              </w:rPr>
              <w:t>89</w:t>
            </w:r>
            <w:r w:rsidRPr="00DA4D65">
              <w:rPr>
                <w:rFonts w:cs="Arial"/>
                <w:bCs/>
                <w:color w:val="000000"/>
                <w:sz w:val="18"/>
                <w:szCs w:val="18"/>
              </w:rPr>
              <w:t xml:space="preserve"> (0</w:t>
            </w:r>
            <w:r w:rsidR="00496731" w:rsidRPr="00DA4D65">
              <w:rPr>
                <w:rFonts w:cs="Arial"/>
                <w:bCs/>
                <w:color w:val="000000"/>
                <w:sz w:val="18"/>
                <w:szCs w:val="18"/>
              </w:rPr>
              <w:t>.0</w:t>
            </w:r>
            <w:r w:rsidR="00DA4D65" w:rsidRPr="00DA4D65">
              <w:rPr>
                <w:rFonts w:cs="Arial"/>
                <w:bCs/>
                <w:color w:val="000000"/>
                <w:sz w:val="18"/>
                <w:szCs w:val="18"/>
              </w:rPr>
              <w:t>5</w:t>
            </w:r>
            <w:r w:rsidRPr="00DA4D65">
              <w:rPr>
                <w:rFonts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noWrap/>
            <w:vAlign w:val="center"/>
          </w:tcPr>
          <w:p w14:paraId="0FE71EEF" w14:textId="4AC3C9C1" w:rsidR="0039740C" w:rsidRPr="00DA4D65" w:rsidRDefault="0013506B" w:rsidP="00DA4D65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A4D65">
              <w:rPr>
                <w:rFonts w:cs="Arial"/>
                <w:color w:val="000000"/>
                <w:sz w:val="18"/>
                <w:szCs w:val="18"/>
              </w:rPr>
              <w:t>−0</w:t>
            </w:r>
            <w:r w:rsidR="00496731" w:rsidRPr="00DA4D65">
              <w:rPr>
                <w:rFonts w:cs="Arial"/>
                <w:color w:val="000000"/>
                <w:sz w:val="18"/>
                <w:szCs w:val="18"/>
              </w:rPr>
              <w:t>.0</w:t>
            </w:r>
            <w:r w:rsidR="00DA4D65" w:rsidRPr="00DA4D65">
              <w:rPr>
                <w:rFonts w:cs="Arial"/>
                <w:color w:val="000000"/>
                <w:sz w:val="18"/>
                <w:szCs w:val="18"/>
              </w:rPr>
              <w:t>1</w:t>
            </w:r>
            <w:r w:rsidRPr="00DA4D65">
              <w:rPr>
                <w:rFonts w:cs="Arial"/>
                <w:color w:val="000000"/>
                <w:sz w:val="18"/>
                <w:szCs w:val="18"/>
              </w:rPr>
              <w:t xml:space="preserve"> (0</w:t>
            </w:r>
            <w:r w:rsidR="00496731" w:rsidRPr="00DA4D65">
              <w:rPr>
                <w:rFonts w:cs="Arial"/>
                <w:color w:val="000000"/>
                <w:sz w:val="18"/>
                <w:szCs w:val="18"/>
              </w:rPr>
              <w:t>.0</w:t>
            </w:r>
            <w:r w:rsidR="005D3346" w:rsidRPr="00DA4D65">
              <w:rPr>
                <w:rFonts w:cs="Arial"/>
                <w:color w:val="000000"/>
                <w:sz w:val="18"/>
                <w:szCs w:val="18"/>
              </w:rPr>
              <w:t>3</w:t>
            </w:r>
            <w:r w:rsidRPr="00DA4D65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1" w:type="dxa"/>
            <w:tcBorders>
              <w:top w:val="single" w:sz="4" w:space="0" w:color="auto"/>
              <w:right w:val="nil"/>
            </w:tcBorders>
            <w:noWrap/>
            <w:vAlign w:val="center"/>
          </w:tcPr>
          <w:p w14:paraId="309A6787" w14:textId="24F066D9" w:rsidR="0039740C" w:rsidRPr="00DA4D65" w:rsidRDefault="0013506B" w:rsidP="00DA4D65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DA4D65">
              <w:rPr>
                <w:rFonts w:cs="Arial"/>
                <w:color w:val="000000"/>
                <w:sz w:val="18"/>
                <w:szCs w:val="18"/>
              </w:rPr>
              <w:t>0.</w:t>
            </w:r>
            <w:r w:rsidR="00DA4D65" w:rsidRPr="00DA4D65">
              <w:rPr>
                <w:rFonts w:cs="Arial"/>
                <w:color w:val="000000"/>
                <w:sz w:val="18"/>
                <w:szCs w:val="18"/>
              </w:rPr>
              <w:t>765</w:t>
            </w:r>
          </w:p>
        </w:tc>
      </w:tr>
      <w:tr w:rsidR="0013506B" w:rsidRPr="002C6C3B" w14:paraId="0B306055" w14:textId="77777777" w:rsidTr="004B7F6B">
        <w:trPr>
          <w:trHeight w:val="300"/>
        </w:trPr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14:paraId="5FD28E60" w14:textId="77777777" w:rsidR="0039740C" w:rsidRPr="002C6C3B" w:rsidRDefault="0039740C" w:rsidP="0039740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nil"/>
              <w:right w:val="single" w:sz="4" w:space="0" w:color="auto"/>
            </w:tcBorders>
            <w:vAlign w:val="center"/>
          </w:tcPr>
          <w:p w14:paraId="2BACDF9A" w14:textId="77777777" w:rsidR="0039740C" w:rsidRPr="00F32E02" w:rsidRDefault="0039740C" w:rsidP="0039740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F32E02">
              <w:rPr>
                <w:rFonts w:cs="Arial"/>
                <w:bCs/>
                <w:color w:val="000000"/>
                <w:sz w:val="18"/>
                <w:szCs w:val="18"/>
              </w:rPr>
              <w:t>QALY (EQ-VAS): mean (SE)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220AF1E9" w14:textId="4DA23B1A" w:rsidR="0039740C" w:rsidRPr="008C215F" w:rsidRDefault="0013506B" w:rsidP="005D3346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>0</w:t>
            </w:r>
            <w:r w:rsidR="00496731" w:rsidRPr="008C215F">
              <w:rPr>
                <w:rFonts w:cs="Arial"/>
                <w:bCs/>
                <w:color w:val="000000"/>
                <w:sz w:val="18"/>
                <w:szCs w:val="18"/>
              </w:rPr>
              <w:t>.</w:t>
            </w:r>
            <w:r w:rsidR="005D3346" w:rsidRPr="008C215F">
              <w:rPr>
                <w:rFonts w:cs="Arial"/>
                <w:bCs/>
                <w:color w:val="000000"/>
                <w:sz w:val="18"/>
                <w:szCs w:val="18"/>
              </w:rPr>
              <w:t>71</w:t>
            </w: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 xml:space="preserve"> (0</w:t>
            </w:r>
            <w:r w:rsidR="00496731" w:rsidRPr="008C215F">
              <w:rPr>
                <w:rFonts w:cs="Arial"/>
                <w:bCs/>
                <w:color w:val="000000"/>
                <w:sz w:val="18"/>
                <w:szCs w:val="18"/>
              </w:rPr>
              <w:t>.0</w:t>
            </w:r>
            <w:r w:rsidR="005D3346" w:rsidRPr="008C215F">
              <w:rPr>
                <w:rFonts w:cs="Arial"/>
                <w:bCs/>
                <w:color w:val="000000"/>
                <w:sz w:val="18"/>
                <w:szCs w:val="18"/>
              </w:rPr>
              <w:t>2</w:t>
            </w: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vAlign w:val="center"/>
          </w:tcPr>
          <w:p w14:paraId="18EF3EC1" w14:textId="2AD29F91" w:rsidR="0039740C" w:rsidRPr="008C215F" w:rsidRDefault="0013506B" w:rsidP="005D3346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>0</w:t>
            </w:r>
            <w:r w:rsidR="00496731" w:rsidRPr="008C215F">
              <w:rPr>
                <w:rFonts w:cs="Arial"/>
                <w:bCs/>
                <w:color w:val="000000"/>
                <w:sz w:val="18"/>
                <w:szCs w:val="18"/>
              </w:rPr>
              <w:t>.</w:t>
            </w:r>
            <w:r w:rsidR="005D3346" w:rsidRPr="008C215F">
              <w:rPr>
                <w:rFonts w:cs="Arial"/>
                <w:bCs/>
                <w:color w:val="000000"/>
                <w:sz w:val="18"/>
                <w:szCs w:val="18"/>
              </w:rPr>
              <w:t>72</w:t>
            </w: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 xml:space="preserve"> (0</w:t>
            </w:r>
            <w:r w:rsidR="00496731" w:rsidRPr="008C215F">
              <w:rPr>
                <w:rFonts w:cs="Arial"/>
                <w:bCs/>
                <w:color w:val="000000"/>
                <w:sz w:val="18"/>
                <w:szCs w:val="18"/>
              </w:rPr>
              <w:t>.0</w:t>
            </w:r>
            <w:r w:rsidR="005D3346" w:rsidRPr="008C215F">
              <w:rPr>
                <w:rFonts w:cs="Arial"/>
                <w:bCs/>
                <w:color w:val="000000"/>
                <w:sz w:val="18"/>
                <w:szCs w:val="18"/>
              </w:rPr>
              <w:t>4</w:t>
            </w: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5" w:type="dxa"/>
            <w:noWrap/>
            <w:vAlign w:val="center"/>
          </w:tcPr>
          <w:p w14:paraId="2D47340D" w14:textId="683DDDA2" w:rsidR="0039740C" w:rsidRPr="008C215F" w:rsidRDefault="0013506B" w:rsidP="005D3346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color w:val="000000"/>
                <w:sz w:val="18"/>
                <w:szCs w:val="18"/>
              </w:rPr>
              <w:t>−0</w:t>
            </w:r>
            <w:r w:rsidR="00496731" w:rsidRPr="008C215F">
              <w:rPr>
                <w:rFonts w:cs="Arial"/>
                <w:color w:val="000000"/>
                <w:sz w:val="18"/>
                <w:szCs w:val="18"/>
              </w:rPr>
              <w:t>.0</w:t>
            </w:r>
            <w:r w:rsidR="00FC1BF1" w:rsidRPr="008C215F">
              <w:rPr>
                <w:rFonts w:cs="Arial"/>
                <w:color w:val="000000"/>
                <w:sz w:val="18"/>
                <w:szCs w:val="18"/>
              </w:rPr>
              <w:t>1</w:t>
            </w:r>
            <w:r w:rsidRPr="008C215F">
              <w:rPr>
                <w:rFonts w:cs="Arial"/>
                <w:color w:val="000000"/>
                <w:sz w:val="18"/>
                <w:szCs w:val="18"/>
              </w:rPr>
              <w:t xml:space="preserve"> (0</w:t>
            </w:r>
            <w:r w:rsidR="00496731" w:rsidRPr="008C215F">
              <w:rPr>
                <w:rFonts w:cs="Arial"/>
                <w:color w:val="000000"/>
                <w:sz w:val="18"/>
                <w:szCs w:val="18"/>
              </w:rPr>
              <w:t>.0</w:t>
            </w:r>
            <w:r w:rsidR="005D3346" w:rsidRPr="008C215F">
              <w:rPr>
                <w:rFonts w:cs="Arial"/>
                <w:color w:val="000000"/>
                <w:sz w:val="18"/>
                <w:szCs w:val="18"/>
              </w:rPr>
              <w:t>5</w:t>
            </w:r>
            <w:r w:rsidRPr="008C215F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1" w:type="dxa"/>
            <w:tcBorders>
              <w:right w:val="nil"/>
            </w:tcBorders>
            <w:noWrap/>
            <w:vAlign w:val="center"/>
          </w:tcPr>
          <w:p w14:paraId="1FA4AA92" w14:textId="3212B55E" w:rsidR="0039740C" w:rsidRPr="008C215F" w:rsidRDefault="0013506B" w:rsidP="00F32E02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color w:val="000000"/>
                <w:sz w:val="18"/>
                <w:szCs w:val="18"/>
              </w:rPr>
              <w:t>0.</w:t>
            </w:r>
            <w:r w:rsidR="005D3346" w:rsidRPr="008C215F">
              <w:rPr>
                <w:rFonts w:cs="Arial"/>
                <w:color w:val="000000"/>
                <w:sz w:val="18"/>
                <w:szCs w:val="18"/>
              </w:rPr>
              <w:t>8</w:t>
            </w:r>
            <w:r w:rsidR="00F32E02" w:rsidRPr="008C215F">
              <w:rPr>
                <w:rFonts w:cs="Arial"/>
                <w:color w:val="000000"/>
                <w:sz w:val="18"/>
                <w:szCs w:val="18"/>
              </w:rPr>
              <w:t>40</w:t>
            </w:r>
          </w:p>
        </w:tc>
      </w:tr>
      <w:tr w:rsidR="0013506B" w:rsidRPr="002C6C3B" w14:paraId="0058BB50" w14:textId="77777777" w:rsidTr="004B7F6B">
        <w:trPr>
          <w:trHeight w:val="300"/>
        </w:trPr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9EC66AF" w14:textId="77777777" w:rsidR="0039740C" w:rsidRPr="002C6C3B" w:rsidRDefault="0039740C" w:rsidP="0039740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C1E31" w14:textId="77777777" w:rsidR="0039740C" w:rsidRPr="005D3346" w:rsidRDefault="0039740C" w:rsidP="0039740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5D3346">
              <w:rPr>
                <w:rFonts w:cs="Arial"/>
                <w:bCs/>
                <w:color w:val="000000"/>
                <w:sz w:val="18"/>
                <w:szCs w:val="18"/>
              </w:rPr>
              <w:t>QALY (SF-6D): mean (SE)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  <w:vAlign w:val="center"/>
          </w:tcPr>
          <w:p w14:paraId="008F16BF" w14:textId="727C181B" w:rsidR="0039740C" w:rsidRPr="008C215F" w:rsidRDefault="0013506B" w:rsidP="005D3346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>0</w:t>
            </w:r>
            <w:r w:rsidR="00496731" w:rsidRPr="008C215F">
              <w:rPr>
                <w:rFonts w:cs="Arial"/>
                <w:bCs/>
                <w:color w:val="000000"/>
                <w:sz w:val="18"/>
                <w:szCs w:val="18"/>
              </w:rPr>
              <w:t>.</w:t>
            </w:r>
            <w:r w:rsidR="005D3346" w:rsidRPr="008C215F">
              <w:rPr>
                <w:rFonts w:cs="Arial"/>
                <w:bCs/>
                <w:color w:val="000000"/>
                <w:sz w:val="18"/>
                <w:szCs w:val="18"/>
              </w:rPr>
              <w:t>71</w:t>
            </w: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 xml:space="preserve"> (0</w:t>
            </w:r>
            <w:r w:rsidR="00496731" w:rsidRPr="008C215F">
              <w:rPr>
                <w:rFonts w:cs="Arial"/>
                <w:bCs/>
                <w:color w:val="000000"/>
                <w:sz w:val="18"/>
                <w:szCs w:val="18"/>
              </w:rPr>
              <w:t>.0</w:t>
            </w:r>
            <w:r w:rsidR="005D3346" w:rsidRPr="008C215F">
              <w:rPr>
                <w:rFonts w:cs="Arial"/>
                <w:bCs/>
                <w:color w:val="000000"/>
                <w:sz w:val="18"/>
                <w:szCs w:val="18"/>
              </w:rPr>
              <w:t>1</w:t>
            </w: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C6841CE" w14:textId="5D92C26C" w:rsidR="0039740C" w:rsidRPr="008C215F" w:rsidRDefault="0013506B" w:rsidP="005D3346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>0</w:t>
            </w:r>
            <w:r w:rsidR="00496731" w:rsidRPr="008C215F">
              <w:rPr>
                <w:rFonts w:cs="Arial"/>
                <w:bCs/>
                <w:color w:val="000000"/>
                <w:sz w:val="18"/>
                <w:szCs w:val="18"/>
              </w:rPr>
              <w:t>.</w:t>
            </w:r>
            <w:r w:rsidR="005D3346" w:rsidRPr="008C215F">
              <w:rPr>
                <w:rFonts w:cs="Arial"/>
                <w:bCs/>
                <w:color w:val="000000"/>
                <w:sz w:val="18"/>
                <w:szCs w:val="18"/>
              </w:rPr>
              <w:t>71</w:t>
            </w: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 xml:space="preserve"> (0</w:t>
            </w:r>
            <w:r w:rsidR="00496731" w:rsidRPr="008C215F">
              <w:rPr>
                <w:rFonts w:cs="Arial"/>
                <w:bCs/>
                <w:color w:val="000000"/>
                <w:sz w:val="18"/>
                <w:szCs w:val="18"/>
              </w:rPr>
              <w:t>.0</w:t>
            </w:r>
            <w:r w:rsidR="005D3346" w:rsidRPr="008C215F">
              <w:rPr>
                <w:rFonts w:cs="Arial"/>
                <w:bCs/>
                <w:color w:val="000000"/>
                <w:sz w:val="18"/>
                <w:szCs w:val="18"/>
              </w:rPr>
              <w:t>2</w:t>
            </w: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noWrap/>
            <w:vAlign w:val="center"/>
          </w:tcPr>
          <w:p w14:paraId="16B139F5" w14:textId="31FA64CB" w:rsidR="0039740C" w:rsidRPr="008C215F" w:rsidRDefault="005D3346" w:rsidP="005D3346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color w:val="000000"/>
                <w:sz w:val="18"/>
                <w:szCs w:val="18"/>
              </w:rPr>
              <w:t>−</w:t>
            </w:r>
            <w:r w:rsidR="0013506B" w:rsidRPr="008C215F">
              <w:rPr>
                <w:rFonts w:cs="Arial"/>
                <w:color w:val="000000"/>
                <w:sz w:val="18"/>
                <w:szCs w:val="18"/>
              </w:rPr>
              <w:t>0</w:t>
            </w:r>
            <w:r w:rsidR="00496731" w:rsidRPr="008C215F">
              <w:rPr>
                <w:rFonts w:cs="Arial"/>
                <w:color w:val="000000"/>
                <w:sz w:val="18"/>
                <w:szCs w:val="18"/>
              </w:rPr>
              <w:t>.0</w:t>
            </w:r>
            <w:r w:rsidR="00FC1BF1" w:rsidRPr="008C215F">
              <w:rPr>
                <w:rFonts w:cs="Arial"/>
                <w:color w:val="000000"/>
                <w:sz w:val="18"/>
                <w:szCs w:val="18"/>
              </w:rPr>
              <w:t>0</w:t>
            </w:r>
            <w:r w:rsidR="0013506B" w:rsidRPr="008C215F">
              <w:rPr>
                <w:rFonts w:cs="Arial"/>
                <w:color w:val="000000"/>
                <w:sz w:val="18"/>
                <w:szCs w:val="18"/>
              </w:rPr>
              <w:t xml:space="preserve"> (0</w:t>
            </w:r>
            <w:r w:rsidR="00496731" w:rsidRPr="008C215F">
              <w:rPr>
                <w:rFonts w:cs="Arial"/>
                <w:color w:val="000000"/>
                <w:sz w:val="18"/>
                <w:szCs w:val="18"/>
              </w:rPr>
              <w:t>.0</w:t>
            </w:r>
            <w:r w:rsidRPr="008C215F">
              <w:rPr>
                <w:rFonts w:cs="Arial"/>
                <w:color w:val="000000"/>
                <w:sz w:val="18"/>
                <w:szCs w:val="18"/>
              </w:rPr>
              <w:t>2</w:t>
            </w:r>
            <w:r w:rsidR="0013506B" w:rsidRPr="008C215F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1" w:type="dxa"/>
            <w:tcBorders>
              <w:bottom w:val="single" w:sz="4" w:space="0" w:color="auto"/>
              <w:right w:val="nil"/>
            </w:tcBorders>
            <w:noWrap/>
            <w:vAlign w:val="center"/>
          </w:tcPr>
          <w:p w14:paraId="28091AE0" w14:textId="20C9F994" w:rsidR="0039740C" w:rsidRPr="008C215F" w:rsidRDefault="0013506B" w:rsidP="008C215F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color w:val="000000"/>
                <w:sz w:val="18"/>
                <w:szCs w:val="18"/>
              </w:rPr>
              <w:t>0.</w:t>
            </w:r>
            <w:r w:rsidR="005D3346" w:rsidRPr="008C215F">
              <w:rPr>
                <w:rFonts w:cs="Arial"/>
                <w:color w:val="000000"/>
                <w:sz w:val="18"/>
                <w:szCs w:val="18"/>
              </w:rPr>
              <w:t>8</w:t>
            </w:r>
            <w:r w:rsidR="008C215F" w:rsidRPr="008C215F">
              <w:rPr>
                <w:rFonts w:cs="Arial"/>
                <w:color w:val="000000"/>
                <w:sz w:val="18"/>
                <w:szCs w:val="18"/>
              </w:rPr>
              <w:t>74</w:t>
            </w:r>
          </w:p>
        </w:tc>
      </w:tr>
      <w:tr w:rsidR="0013506B" w:rsidRPr="002C6C3B" w14:paraId="401A3F60" w14:textId="77777777" w:rsidTr="004B7F6B">
        <w:trPr>
          <w:trHeight w:val="300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716A32C" w14:textId="77777777" w:rsidR="0039740C" w:rsidRPr="002C6C3B" w:rsidRDefault="0039740C" w:rsidP="0039740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2C6C3B">
              <w:rPr>
                <w:rFonts w:cs="Arial"/>
                <w:bCs/>
                <w:color w:val="000000"/>
                <w:sz w:val="18"/>
                <w:szCs w:val="18"/>
              </w:rPr>
              <w:t>F45; n=47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A7EAC88" w14:textId="20144107" w:rsidR="0039740C" w:rsidRPr="00E3665E" w:rsidRDefault="0039740C" w:rsidP="003B685B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3665E">
              <w:rPr>
                <w:rFonts w:cs="Arial"/>
                <w:bCs/>
                <w:color w:val="000000"/>
                <w:sz w:val="18"/>
                <w:szCs w:val="18"/>
              </w:rPr>
              <w:t>Total costs (</w:t>
            </w:r>
            <w:r w:rsidR="003B685B" w:rsidRPr="00E3665E">
              <w:rPr>
                <w:rFonts w:cs="Arial"/>
                <w:bCs/>
                <w:color w:val="000000"/>
                <w:sz w:val="18"/>
                <w:szCs w:val="18"/>
              </w:rPr>
              <w:t>PP</w:t>
            </w:r>
            <w:r w:rsidRPr="00E3665E">
              <w:rPr>
                <w:rFonts w:cs="Arial"/>
                <w:bCs/>
                <w:color w:val="000000"/>
                <w:sz w:val="18"/>
                <w:szCs w:val="18"/>
              </w:rPr>
              <w:t>): mean (SE)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</w:tcBorders>
            <w:vAlign w:val="center"/>
          </w:tcPr>
          <w:p w14:paraId="18ADD046" w14:textId="32DB2C92" w:rsidR="0039740C" w:rsidRPr="00E3665E" w:rsidRDefault="004B7F6B" w:rsidP="00E3665E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3665E">
              <w:rPr>
                <w:rFonts w:cs="Arial"/>
                <w:bCs/>
                <w:color w:val="000000"/>
                <w:sz w:val="18"/>
                <w:szCs w:val="18"/>
              </w:rPr>
              <w:t>4</w:t>
            </w:r>
            <w:r w:rsidR="00E3665E" w:rsidRPr="00E3665E">
              <w:rPr>
                <w:rFonts w:cs="Arial"/>
                <w:bCs/>
                <w:color w:val="000000"/>
                <w:sz w:val="18"/>
                <w:szCs w:val="18"/>
              </w:rPr>
              <w:t>935</w:t>
            </w:r>
            <w:r w:rsidR="00E77894" w:rsidRPr="00E3665E">
              <w:rPr>
                <w:rFonts w:cs="Arial"/>
                <w:color w:val="000000"/>
                <w:sz w:val="18"/>
                <w:szCs w:val="18"/>
              </w:rPr>
              <w:t>€</w:t>
            </w:r>
            <w:r w:rsidR="00E77894" w:rsidRPr="00E3665E">
              <w:rPr>
                <w:rFonts w:cs="Arial"/>
                <w:bCs/>
                <w:color w:val="000000"/>
                <w:sz w:val="18"/>
                <w:szCs w:val="18"/>
              </w:rPr>
              <w:t xml:space="preserve"> (</w:t>
            </w:r>
            <w:r w:rsidR="00E3665E" w:rsidRPr="00E3665E">
              <w:rPr>
                <w:rFonts w:cs="Arial"/>
                <w:bCs/>
                <w:color w:val="000000"/>
                <w:sz w:val="18"/>
                <w:szCs w:val="18"/>
              </w:rPr>
              <w:t>2248</w:t>
            </w:r>
            <w:r w:rsidR="00E77894" w:rsidRPr="00E3665E">
              <w:rPr>
                <w:rFonts w:cs="Arial"/>
                <w:color w:val="000000"/>
                <w:sz w:val="18"/>
                <w:szCs w:val="18"/>
              </w:rPr>
              <w:t>€</w:t>
            </w:r>
            <w:r w:rsidR="00E77894" w:rsidRPr="00E3665E">
              <w:rPr>
                <w:rFonts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F1BD25D" w14:textId="1F6B309C" w:rsidR="0039740C" w:rsidRPr="00E3665E" w:rsidRDefault="004B7F6B" w:rsidP="00E3665E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3665E">
              <w:rPr>
                <w:rFonts w:cs="Arial"/>
                <w:bCs/>
                <w:color w:val="000000"/>
                <w:sz w:val="18"/>
                <w:szCs w:val="18"/>
              </w:rPr>
              <w:t>45</w:t>
            </w:r>
            <w:r w:rsidR="00E3665E" w:rsidRPr="00E3665E">
              <w:rPr>
                <w:rFonts w:cs="Arial"/>
                <w:bCs/>
                <w:color w:val="000000"/>
                <w:sz w:val="18"/>
                <w:szCs w:val="18"/>
              </w:rPr>
              <w:t>32</w:t>
            </w:r>
            <w:r w:rsidR="008D48B8" w:rsidRPr="00E3665E">
              <w:rPr>
                <w:rFonts w:cs="Arial"/>
                <w:bCs/>
                <w:color w:val="000000"/>
                <w:sz w:val="18"/>
                <w:szCs w:val="18"/>
              </w:rPr>
              <w:t>€</w:t>
            </w:r>
            <w:r w:rsidR="00E77894" w:rsidRPr="00E3665E">
              <w:rPr>
                <w:rFonts w:cs="Arial"/>
                <w:bCs/>
                <w:color w:val="000000"/>
                <w:sz w:val="18"/>
                <w:szCs w:val="18"/>
              </w:rPr>
              <w:t xml:space="preserve"> (</w:t>
            </w:r>
            <w:r w:rsidR="00E3665E" w:rsidRPr="00E3665E">
              <w:rPr>
                <w:rFonts w:cs="Arial"/>
                <w:bCs/>
                <w:color w:val="000000"/>
                <w:sz w:val="18"/>
                <w:szCs w:val="18"/>
              </w:rPr>
              <w:t>1911</w:t>
            </w:r>
            <w:r w:rsidR="00E77894" w:rsidRPr="00E3665E">
              <w:rPr>
                <w:rFonts w:cs="Arial"/>
                <w:color w:val="000000"/>
                <w:sz w:val="18"/>
                <w:szCs w:val="18"/>
              </w:rPr>
              <w:t>€</w:t>
            </w:r>
            <w:r w:rsidR="00E77894" w:rsidRPr="00E3665E">
              <w:rPr>
                <w:rFonts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noWrap/>
            <w:vAlign w:val="center"/>
          </w:tcPr>
          <w:p w14:paraId="496217D2" w14:textId="32769758" w:rsidR="0039740C" w:rsidRPr="00E3665E" w:rsidRDefault="00E3665E" w:rsidP="00E3665E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3665E">
              <w:rPr>
                <w:rFonts w:cs="Arial"/>
                <w:color w:val="000000"/>
                <w:sz w:val="18"/>
                <w:szCs w:val="18"/>
              </w:rPr>
              <w:t>403</w:t>
            </w:r>
            <w:r w:rsidR="00E77894" w:rsidRPr="00E3665E">
              <w:rPr>
                <w:rFonts w:cs="Arial"/>
                <w:color w:val="000000"/>
                <w:sz w:val="18"/>
                <w:szCs w:val="18"/>
              </w:rPr>
              <w:t>€ (</w:t>
            </w:r>
            <w:r w:rsidRPr="00E3665E">
              <w:rPr>
                <w:rFonts w:cs="Arial"/>
                <w:color w:val="000000"/>
                <w:sz w:val="18"/>
                <w:szCs w:val="18"/>
              </w:rPr>
              <w:t>3253</w:t>
            </w:r>
            <w:r w:rsidR="00E77894" w:rsidRPr="00E3665E">
              <w:rPr>
                <w:rFonts w:cs="Arial"/>
                <w:color w:val="000000"/>
                <w:sz w:val="18"/>
                <w:szCs w:val="18"/>
              </w:rPr>
              <w:t>€)</w:t>
            </w:r>
          </w:p>
        </w:tc>
        <w:tc>
          <w:tcPr>
            <w:tcW w:w="731" w:type="dxa"/>
            <w:tcBorders>
              <w:top w:val="single" w:sz="4" w:space="0" w:color="auto"/>
              <w:right w:val="nil"/>
            </w:tcBorders>
            <w:noWrap/>
            <w:vAlign w:val="center"/>
          </w:tcPr>
          <w:p w14:paraId="5338AB8E" w14:textId="55B9AC74" w:rsidR="0039740C" w:rsidRPr="00E3665E" w:rsidRDefault="00E77894" w:rsidP="00E3665E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3665E">
              <w:rPr>
                <w:rFonts w:cs="Arial"/>
                <w:color w:val="000000"/>
                <w:sz w:val="18"/>
                <w:szCs w:val="18"/>
              </w:rPr>
              <w:t>0.</w:t>
            </w:r>
            <w:r w:rsidR="00E3665E" w:rsidRPr="00E3665E">
              <w:rPr>
                <w:rFonts w:cs="Arial"/>
                <w:color w:val="000000"/>
                <w:sz w:val="18"/>
                <w:szCs w:val="18"/>
              </w:rPr>
              <w:t>901</w:t>
            </w:r>
          </w:p>
        </w:tc>
      </w:tr>
      <w:tr w:rsidR="0013506B" w:rsidRPr="002C6C3B" w14:paraId="469DA480" w14:textId="77777777" w:rsidTr="004B7F6B">
        <w:trPr>
          <w:trHeight w:val="300"/>
        </w:trPr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14:paraId="49FE2914" w14:textId="77777777" w:rsidR="0039740C" w:rsidRPr="002C6C3B" w:rsidRDefault="0039740C" w:rsidP="0039740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AD0FD" w14:textId="7F0BFEF5" w:rsidR="0039740C" w:rsidRPr="00E3665E" w:rsidRDefault="0039740C" w:rsidP="003B685B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3665E">
              <w:rPr>
                <w:rFonts w:cs="Arial"/>
                <w:bCs/>
                <w:color w:val="000000"/>
                <w:sz w:val="18"/>
                <w:szCs w:val="18"/>
              </w:rPr>
              <w:t>Total costs (</w:t>
            </w:r>
            <w:r w:rsidR="003B685B" w:rsidRPr="00E3665E">
              <w:rPr>
                <w:rFonts w:cs="Arial"/>
                <w:bCs/>
                <w:color w:val="000000"/>
                <w:sz w:val="18"/>
                <w:szCs w:val="18"/>
              </w:rPr>
              <w:t>SP</w:t>
            </w:r>
            <w:r w:rsidRPr="00E3665E">
              <w:rPr>
                <w:rFonts w:cs="Arial"/>
                <w:bCs/>
                <w:color w:val="000000"/>
                <w:sz w:val="18"/>
                <w:szCs w:val="18"/>
              </w:rPr>
              <w:t>): mean (SE)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  <w:vAlign w:val="center"/>
          </w:tcPr>
          <w:p w14:paraId="20B042E4" w14:textId="62D5BA02" w:rsidR="0039740C" w:rsidRPr="00E3665E" w:rsidRDefault="004B7F6B" w:rsidP="00E3665E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3665E">
              <w:rPr>
                <w:rFonts w:cs="Arial"/>
                <w:bCs/>
                <w:color w:val="000000"/>
                <w:sz w:val="18"/>
                <w:szCs w:val="18"/>
              </w:rPr>
              <w:t>2</w:t>
            </w:r>
            <w:r w:rsidR="00E3665E" w:rsidRPr="00E3665E">
              <w:rPr>
                <w:rFonts w:cs="Arial"/>
                <w:bCs/>
                <w:color w:val="000000"/>
                <w:sz w:val="18"/>
                <w:szCs w:val="18"/>
              </w:rPr>
              <w:t>5,147</w:t>
            </w:r>
            <w:r w:rsidR="00E77894" w:rsidRPr="00E3665E">
              <w:rPr>
                <w:rFonts w:cs="Arial"/>
                <w:color w:val="000000"/>
                <w:sz w:val="18"/>
                <w:szCs w:val="18"/>
              </w:rPr>
              <w:t>€</w:t>
            </w:r>
            <w:r w:rsidR="00E77894" w:rsidRPr="00E3665E">
              <w:rPr>
                <w:rFonts w:cs="Arial"/>
                <w:bCs/>
                <w:color w:val="000000"/>
                <w:sz w:val="18"/>
                <w:szCs w:val="18"/>
              </w:rPr>
              <w:t xml:space="preserve"> (</w:t>
            </w:r>
            <w:r w:rsidR="00E3665E" w:rsidRPr="00E3665E">
              <w:rPr>
                <w:rFonts w:cs="Arial"/>
                <w:bCs/>
                <w:color w:val="000000"/>
                <w:sz w:val="18"/>
                <w:szCs w:val="18"/>
              </w:rPr>
              <w:t>7306</w:t>
            </w:r>
            <w:r w:rsidR="00E77894" w:rsidRPr="00E3665E">
              <w:rPr>
                <w:rFonts w:cs="Arial"/>
                <w:color w:val="000000"/>
                <w:sz w:val="18"/>
                <w:szCs w:val="18"/>
              </w:rPr>
              <w:t>€</w:t>
            </w:r>
            <w:r w:rsidR="00E77894" w:rsidRPr="00E3665E">
              <w:rPr>
                <w:rFonts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502FB86" w14:textId="669C814F" w:rsidR="0039740C" w:rsidRPr="00E3665E" w:rsidRDefault="004B7F6B" w:rsidP="00E3665E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3665E">
              <w:rPr>
                <w:rFonts w:cs="Arial"/>
                <w:bCs/>
                <w:color w:val="000000"/>
                <w:sz w:val="18"/>
                <w:szCs w:val="18"/>
              </w:rPr>
              <w:t>2</w:t>
            </w:r>
            <w:r w:rsidR="00E3665E" w:rsidRPr="00E3665E">
              <w:rPr>
                <w:rFonts w:cs="Arial"/>
                <w:bCs/>
                <w:color w:val="000000"/>
                <w:sz w:val="18"/>
                <w:szCs w:val="18"/>
              </w:rPr>
              <w:t>4</w:t>
            </w:r>
            <w:r w:rsidRPr="00E3665E">
              <w:rPr>
                <w:rFonts w:cs="Arial"/>
                <w:bCs/>
                <w:color w:val="000000"/>
                <w:sz w:val="18"/>
                <w:szCs w:val="18"/>
              </w:rPr>
              <w:t>,</w:t>
            </w:r>
            <w:r w:rsidR="00E3665E" w:rsidRPr="00E3665E">
              <w:rPr>
                <w:rFonts w:cs="Arial"/>
                <w:bCs/>
                <w:color w:val="000000"/>
                <w:sz w:val="18"/>
                <w:szCs w:val="18"/>
              </w:rPr>
              <w:t>599</w:t>
            </w:r>
            <w:r w:rsidR="008D48B8" w:rsidRPr="00E3665E">
              <w:rPr>
                <w:rFonts w:cs="Arial"/>
                <w:bCs/>
                <w:color w:val="000000"/>
                <w:sz w:val="18"/>
                <w:szCs w:val="18"/>
              </w:rPr>
              <w:t>€</w:t>
            </w:r>
            <w:r w:rsidR="00E77894" w:rsidRPr="00E3665E">
              <w:rPr>
                <w:rFonts w:cs="Arial"/>
                <w:bCs/>
                <w:color w:val="000000"/>
                <w:sz w:val="18"/>
                <w:szCs w:val="18"/>
              </w:rPr>
              <w:t xml:space="preserve"> (</w:t>
            </w:r>
            <w:r w:rsidR="00E3665E" w:rsidRPr="00E3665E">
              <w:rPr>
                <w:rFonts w:cs="Arial"/>
                <w:bCs/>
                <w:color w:val="000000"/>
                <w:sz w:val="18"/>
                <w:szCs w:val="18"/>
              </w:rPr>
              <w:t>6776</w:t>
            </w:r>
            <w:r w:rsidR="00E77894" w:rsidRPr="00E3665E">
              <w:rPr>
                <w:rFonts w:cs="Arial"/>
                <w:color w:val="000000"/>
                <w:sz w:val="18"/>
                <w:szCs w:val="18"/>
              </w:rPr>
              <w:t>€</w:t>
            </w:r>
            <w:r w:rsidR="00E77894" w:rsidRPr="00E3665E">
              <w:rPr>
                <w:rFonts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noWrap/>
            <w:vAlign w:val="center"/>
          </w:tcPr>
          <w:p w14:paraId="7E77FD39" w14:textId="27933A0B" w:rsidR="0039740C" w:rsidRPr="00E3665E" w:rsidRDefault="00E3665E" w:rsidP="00E3665E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3665E">
              <w:rPr>
                <w:rFonts w:cs="Arial"/>
                <w:color w:val="000000"/>
                <w:sz w:val="18"/>
                <w:szCs w:val="18"/>
              </w:rPr>
              <w:t>548</w:t>
            </w:r>
            <w:r w:rsidR="00E77894" w:rsidRPr="00E3665E">
              <w:rPr>
                <w:rFonts w:cs="Arial"/>
                <w:color w:val="000000"/>
                <w:sz w:val="18"/>
                <w:szCs w:val="18"/>
              </w:rPr>
              <w:t>€ (</w:t>
            </w:r>
            <w:r w:rsidRPr="00E3665E">
              <w:rPr>
                <w:rFonts w:cs="Arial"/>
                <w:color w:val="000000"/>
                <w:sz w:val="18"/>
                <w:szCs w:val="18"/>
              </w:rPr>
              <w:t>9624</w:t>
            </w:r>
            <w:r w:rsidR="00E77894" w:rsidRPr="00E3665E">
              <w:rPr>
                <w:rFonts w:cs="Arial"/>
                <w:color w:val="000000"/>
                <w:sz w:val="18"/>
                <w:szCs w:val="18"/>
              </w:rPr>
              <w:t>€)</w:t>
            </w:r>
          </w:p>
        </w:tc>
        <w:tc>
          <w:tcPr>
            <w:tcW w:w="731" w:type="dxa"/>
            <w:tcBorders>
              <w:bottom w:val="single" w:sz="4" w:space="0" w:color="auto"/>
              <w:right w:val="nil"/>
            </w:tcBorders>
            <w:noWrap/>
            <w:vAlign w:val="center"/>
          </w:tcPr>
          <w:p w14:paraId="5C3A60BA" w14:textId="21D58715" w:rsidR="0039740C" w:rsidRPr="00E3665E" w:rsidRDefault="00E77894" w:rsidP="00E3665E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E3665E">
              <w:rPr>
                <w:rFonts w:cs="Arial"/>
                <w:color w:val="000000"/>
                <w:sz w:val="18"/>
                <w:szCs w:val="18"/>
              </w:rPr>
              <w:t>0.</w:t>
            </w:r>
            <w:r w:rsidR="00E3665E" w:rsidRPr="00E3665E">
              <w:rPr>
                <w:rFonts w:cs="Arial"/>
                <w:color w:val="000000"/>
                <w:sz w:val="18"/>
                <w:szCs w:val="18"/>
              </w:rPr>
              <w:t>955</w:t>
            </w:r>
          </w:p>
        </w:tc>
      </w:tr>
      <w:tr w:rsidR="0013506B" w:rsidRPr="002C6C3B" w14:paraId="31C522A4" w14:textId="77777777" w:rsidTr="004B7F6B">
        <w:trPr>
          <w:trHeight w:val="300"/>
        </w:trPr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14:paraId="28BC8FAE" w14:textId="77777777" w:rsidR="0039740C" w:rsidRPr="002C6C3B" w:rsidRDefault="0039740C" w:rsidP="0039740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4E0BD22" w14:textId="7381AD13" w:rsidR="0039740C" w:rsidRPr="00DA4D65" w:rsidRDefault="00FC1BF1" w:rsidP="00FC1BF1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DA4D65">
              <w:rPr>
                <w:rFonts w:cs="Arial"/>
                <w:bCs/>
                <w:color w:val="000000"/>
                <w:sz w:val="18"/>
                <w:szCs w:val="18"/>
              </w:rPr>
              <w:t>QALY (EQ-5D</w:t>
            </w:r>
            <w:r w:rsidR="0039740C" w:rsidRPr="00DA4D65">
              <w:rPr>
                <w:rFonts w:cs="Arial"/>
                <w:bCs/>
                <w:color w:val="000000"/>
                <w:sz w:val="18"/>
                <w:szCs w:val="18"/>
              </w:rPr>
              <w:t>): mean (SE)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</w:tcBorders>
            <w:vAlign w:val="center"/>
          </w:tcPr>
          <w:p w14:paraId="1CC4A0AA" w14:textId="5BCDC8DE" w:rsidR="0039740C" w:rsidRPr="008C215F" w:rsidRDefault="0013506B" w:rsidP="00DA4D65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>0</w:t>
            </w:r>
            <w:r w:rsidR="00496731" w:rsidRPr="008C215F">
              <w:rPr>
                <w:rFonts w:cs="Arial"/>
                <w:bCs/>
                <w:color w:val="000000"/>
                <w:sz w:val="18"/>
                <w:szCs w:val="18"/>
              </w:rPr>
              <w:t>.</w:t>
            </w:r>
            <w:r w:rsidR="00DA4D65" w:rsidRPr="008C215F">
              <w:rPr>
                <w:rFonts w:cs="Arial"/>
                <w:bCs/>
                <w:color w:val="000000"/>
                <w:sz w:val="18"/>
                <w:szCs w:val="18"/>
              </w:rPr>
              <w:t>79</w:t>
            </w: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 xml:space="preserve"> (0</w:t>
            </w:r>
            <w:r w:rsidR="00496731" w:rsidRPr="008C215F">
              <w:rPr>
                <w:rFonts w:cs="Arial"/>
                <w:bCs/>
                <w:color w:val="000000"/>
                <w:sz w:val="18"/>
                <w:szCs w:val="18"/>
              </w:rPr>
              <w:t>.0</w:t>
            </w:r>
            <w:r w:rsidR="00DA4D65" w:rsidRPr="008C215F">
              <w:rPr>
                <w:rFonts w:cs="Arial"/>
                <w:bCs/>
                <w:color w:val="000000"/>
                <w:sz w:val="18"/>
                <w:szCs w:val="18"/>
              </w:rPr>
              <w:t>5</w:t>
            </w: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E544F08" w14:textId="10966CA8" w:rsidR="0039740C" w:rsidRPr="008C215F" w:rsidRDefault="0013506B" w:rsidP="00DA4D65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>0</w:t>
            </w:r>
            <w:r w:rsidR="00496731" w:rsidRPr="008C215F">
              <w:rPr>
                <w:rFonts w:cs="Arial"/>
                <w:bCs/>
                <w:color w:val="000000"/>
                <w:sz w:val="18"/>
                <w:szCs w:val="18"/>
              </w:rPr>
              <w:t>.</w:t>
            </w:r>
            <w:r w:rsidR="005D3346" w:rsidRPr="008C215F">
              <w:rPr>
                <w:rFonts w:cs="Arial"/>
                <w:bCs/>
                <w:color w:val="000000"/>
                <w:sz w:val="18"/>
                <w:szCs w:val="18"/>
              </w:rPr>
              <w:t>86</w:t>
            </w: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 xml:space="preserve"> (0</w:t>
            </w:r>
            <w:r w:rsidR="00496731" w:rsidRPr="008C215F">
              <w:rPr>
                <w:rFonts w:cs="Arial"/>
                <w:bCs/>
                <w:color w:val="000000"/>
                <w:sz w:val="18"/>
                <w:szCs w:val="18"/>
              </w:rPr>
              <w:t>.0</w:t>
            </w:r>
            <w:r w:rsidR="00DA4D65" w:rsidRPr="008C215F">
              <w:rPr>
                <w:rFonts w:cs="Arial"/>
                <w:bCs/>
                <w:color w:val="000000"/>
                <w:sz w:val="18"/>
                <w:szCs w:val="18"/>
              </w:rPr>
              <w:t>6</w:t>
            </w: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noWrap/>
            <w:vAlign w:val="center"/>
          </w:tcPr>
          <w:p w14:paraId="4368C55D" w14:textId="0E6F3ADE" w:rsidR="0039740C" w:rsidRPr="008C215F" w:rsidRDefault="0013506B" w:rsidP="00DA4D65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color w:val="000000"/>
                <w:sz w:val="18"/>
                <w:szCs w:val="18"/>
              </w:rPr>
              <w:t>−0</w:t>
            </w:r>
            <w:r w:rsidR="00496731" w:rsidRPr="008C215F">
              <w:rPr>
                <w:rFonts w:cs="Arial"/>
                <w:color w:val="000000"/>
                <w:sz w:val="18"/>
                <w:szCs w:val="18"/>
              </w:rPr>
              <w:t>.0</w:t>
            </w:r>
            <w:r w:rsidR="00DA4D65" w:rsidRPr="008C215F">
              <w:rPr>
                <w:rFonts w:cs="Arial"/>
                <w:color w:val="000000"/>
                <w:sz w:val="18"/>
                <w:szCs w:val="18"/>
              </w:rPr>
              <w:t>7</w:t>
            </w:r>
            <w:r w:rsidRPr="008C215F">
              <w:rPr>
                <w:rFonts w:cs="Arial"/>
                <w:color w:val="000000"/>
                <w:sz w:val="18"/>
                <w:szCs w:val="18"/>
              </w:rPr>
              <w:t xml:space="preserve"> (0</w:t>
            </w:r>
            <w:r w:rsidR="00496731" w:rsidRPr="008C215F">
              <w:rPr>
                <w:rFonts w:cs="Arial"/>
                <w:color w:val="000000"/>
                <w:sz w:val="18"/>
                <w:szCs w:val="18"/>
              </w:rPr>
              <w:t>.0</w:t>
            </w:r>
            <w:r w:rsidR="00DA4D65" w:rsidRPr="008C215F">
              <w:rPr>
                <w:rFonts w:cs="Arial"/>
                <w:color w:val="000000"/>
                <w:sz w:val="18"/>
                <w:szCs w:val="18"/>
              </w:rPr>
              <w:t>9</w:t>
            </w:r>
            <w:r w:rsidRPr="008C215F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1" w:type="dxa"/>
            <w:tcBorders>
              <w:top w:val="single" w:sz="4" w:space="0" w:color="auto"/>
              <w:right w:val="nil"/>
            </w:tcBorders>
            <w:noWrap/>
            <w:vAlign w:val="center"/>
          </w:tcPr>
          <w:p w14:paraId="25686A5C" w14:textId="44E92144" w:rsidR="0039740C" w:rsidRPr="008C215F" w:rsidRDefault="0013506B" w:rsidP="00DA4D65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color w:val="000000"/>
                <w:sz w:val="18"/>
                <w:szCs w:val="18"/>
              </w:rPr>
              <w:t>0.</w:t>
            </w:r>
            <w:r w:rsidR="00DA4D65" w:rsidRPr="008C215F">
              <w:rPr>
                <w:rFonts w:cs="Arial"/>
                <w:color w:val="000000"/>
                <w:sz w:val="18"/>
                <w:szCs w:val="18"/>
              </w:rPr>
              <w:t>431</w:t>
            </w:r>
          </w:p>
        </w:tc>
      </w:tr>
      <w:tr w:rsidR="0013506B" w:rsidRPr="002C6C3B" w14:paraId="6F854388" w14:textId="77777777" w:rsidTr="004B7F6B">
        <w:trPr>
          <w:trHeight w:val="300"/>
        </w:trPr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14:paraId="72CEB189" w14:textId="77777777" w:rsidR="0039740C" w:rsidRPr="002C6C3B" w:rsidRDefault="0039740C" w:rsidP="0039740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nil"/>
              <w:right w:val="single" w:sz="4" w:space="0" w:color="auto"/>
            </w:tcBorders>
            <w:vAlign w:val="center"/>
          </w:tcPr>
          <w:p w14:paraId="7E7DCB4D" w14:textId="77777777" w:rsidR="0039740C" w:rsidRPr="005D3346" w:rsidRDefault="0039740C" w:rsidP="0039740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5D3346">
              <w:rPr>
                <w:rFonts w:cs="Arial"/>
                <w:bCs/>
                <w:color w:val="000000"/>
                <w:sz w:val="18"/>
                <w:szCs w:val="18"/>
              </w:rPr>
              <w:t>QALY (EQ-VAS): mean (SE)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3AED56F6" w14:textId="65891417" w:rsidR="0039740C" w:rsidRPr="008C215F" w:rsidRDefault="0013506B" w:rsidP="005D3346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>0</w:t>
            </w:r>
            <w:r w:rsidR="00496731" w:rsidRPr="008C215F">
              <w:rPr>
                <w:rFonts w:cs="Arial"/>
                <w:bCs/>
                <w:color w:val="000000"/>
                <w:sz w:val="18"/>
                <w:szCs w:val="18"/>
              </w:rPr>
              <w:t>.</w:t>
            </w:r>
            <w:r w:rsidR="005D3346" w:rsidRPr="008C215F">
              <w:rPr>
                <w:rFonts w:cs="Arial"/>
                <w:bCs/>
                <w:color w:val="000000"/>
                <w:sz w:val="18"/>
                <w:szCs w:val="18"/>
              </w:rPr>
              <w:t>68</w:t>
            </w: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 xml:space="preserve"> (0</w:t>
            </w:r>
            <w:r w:rsidR="00496731" w:rsidRPr="008C215F">
              <w:rPr>
                <w:rFonts w:cs="Arial"/>
                <w:bCs/>
                <w:color w:val="000000"/>
                <w:sz w:val="18"/>
                <w:szCs w:val="18"/>
              </w:rPr>
              <w:t>.0</w:t>
            </w:r>
            <w:r w:rsidR="005D3346" w:rsidRPr="008C215F">
              <w:rPr>
                <w:rFonts w:cs="Arial"/>
                <w:bCs/>
                <w:color w:val="000000"/>
                <w:sz w:val="18"/>
                <w:szCs w:val="18"/>
              </w:rPr>
              <w:t>4</w:t>
            </w: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vAlign w:val="center"/>
          </w:tcPr>
          <w:p w14:paraId="3E2DFD4D" w14:textId="6F32E292" w:rsidR="0039740C" w:rsidRPr="008C215F" w:rsidRDefault="0013506B" w:rsidP="00F32E02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>0</w:t>
            </w:r>
            <w:r w:rsidR="00496731" w:rsidRPr="008C215F">
              <w:rPr>
                <w:rFonts w:cs="Arial"/>
                <w:bCs/>
                <w:color w:val="000000"/>
                <w:sz w:val="18"/>
                <w:szCs w:val="18"/>
              </w:rPr>
              <w:t>.</w:t>
            </w:r>
            <w:r w:rsidR="005D3346" w:rsidRPr="008C215F">
              <w:rPr>
                <w:rFonts w:cs="Arial"/>
                <w:bCs/>
                <w:color w:val="000000"/>
                <w:sz w:val="18"/>
                <w:szCs w:val="18"/>
              </w:rPr>
              <w:t>7</w:t>
            </w:r>
            <w:r w:rsidR="00F32E02" w:rsidRPr="008C215F">
              <w:rPr>
                <w:rFonts w:cs="Arial"/>
                <w:bCs/>
                <w:color w:val="000000"/>
                <w:sz w:val="18"/>
                <w:szCs w:val="18"/>
              </w:rPr>
              <w:t>1</w:t>
            </w: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 xml:space="preserve"> (0</w:t>
            </w:r>
            <w:r w:rsidR="00496731" w:rsidRPr="008C215F">
              <w:rPr>
                <w:rFonts w:cs="Arial"/>
                <w:bCs/>
                <w:color w:val="000000"/>
                <w:sz w:val="18"/>
                <w:szCs w:val="18"/>
              </w:rPr>
              <w:t>.0</w:t>
            </w:r>
            <w:r w:rsidR="005D3346" w:rsidRPr="008C215F">
              <w:rPr>
                <w:rFonts w:cs="Arial"/>
                <w:bCs/>
                <w:color w:val="000000"/>
                <w:sz w:val="18"/>
                <w:szCs w:val="18"/>
              </w:rPr>
              <w:t>3</w:t>
            </w: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5" w:type="dxa"/>
            <w:noWrap/>
            <w:vAlign w:val="center"/>
          </w:tcPr>
          <w:p w14:paraId="055B35F6" w14:textId="5587AB06" w:rsidR="0039740C" w:rsidRPr="008C215F" w:rsidRDefault="008C4945" w:rsidP="005D3346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color w:val="000000"/>
                <w:sz w:val="18"/>
                <w:szCs w:val="18"/>
              </w:rPr>
              <w:t>−</w:t>
            </w:r>
            <w:r w:rsidR="0013506B" w:rsidRPr="008C215F">
              <w:rPr>
                <w:rFonts w:cs="Arial"/>
                <w:color w:val="000000"/>
                <w:sz w:val="18"/>
                <w:szCs w:val="18"/>
              </w:rPr>
              <w:t>0</w:t>
            </w:r>
            <w:r w:rsidR="00496731" w:rsidRPr="008C215F">
              <w:rPr>
                <w:rFonts w:cs="Arial"/>
                <w:color w:val="000000"/>
                <w:sz w:val="18"/>
                <w:szCs w:val="18"/>
              </w:rPr>
              <w:t>.0</w:t>
            </w:r>
            <w:r w:rsidRPr="008C215F">
              <w:rPr>
                <w:rFonts w:cs="Arial"/>
                <w:color w:val="000000"/>
                <w:sz w:val="18"/>
                <w:szCs w:val="18"/>
              </w:rPr>
              <w:t>2</w:t>
            </w:r>
            <w:r w:rsidR="0013506B" w:rsidRPr="008C215F">
              <w:rPr>
                <w:rFonts w:cs="Arial"/>
                <w:color w:val="000000"/>
                <w:sz w:val="18"/>
                <w:szCs w:val="18"/>
              </w:rPr>
              <w:t xml:space="preserve"> (0</w:t>
            </w:r>
            <w:r w:rsidR="00496731" w:rsidRPr="008C215F">
              <w:rPr>
                <w:rFonts w:cs="Arial"/>
                <w:color w:val="000000"/>
                <w:sz w:val="18"/>
                <w:szCs w:val="18"/>
              </w:rPr>
              <w:t>.0</w:t>
            </w:r>
            <w:r w:rsidR="005D3346" w:rsidRPr="008C215F">
              <w:rPr>
                <w:rFonts w:cs="Arial"/>
                <w:color w:val="000000"/>
                <w:sz w:val="18"/>
                <w:szCs w:val="18"/>
              </w:rPr>
              <w:t>5</w:t>
            </w:r>
            <w:r w:rsidR="0013506B" w:rsidRPr="008C215F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1" w:type="dxa"/>
            <w:tcBorders>
              <w:right w:val="nil"/>
            </w:tcBorders>
            <w:noWrap/>
            <w:vAlign w:val="center"/>
          </w:tcPr>
          <w:p w14:paraId="1731E0AE" w14:textId="7F8EC15B" w:rsidR="0039740C" w:rsidRPr="008C215F" w:rsidRDefault="0013506B" w:rsidP="00F32E02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>0.</w:t>
            </w:r>
            <w:r w:rsidR="005D3346" w:rsidRPr="008C215F">
              <w:rPr>
                <w:rFonts w:cs="Arial"/>
                <w:bCs/>
                <w:color w:val="000000"/>
                <w:sz w:val="18"/>
                <w:szCs w:val="18"/>
              </w:rPr>
              <w:t>6</w:t>
            </w:r>
            <w:r w:rsidR="00F32E02" w:rsidRPr="008C215F">
              <w:rPr>
                <w:rFonts w:cs="Arial"/>
                <w:bCs/>
                <w:color w:val="000000"/>
                <w:sz w:val="18"/>
                <w:szCs w:val="18"/>
              </w:rPr>
              <w:t>47</w:t>
            </w:r>
          </w:p>
        </w:tc>
      </w:tr>
      <w:tr w:rsidR="0013506B" w:rsidRPr="002C6C3B" w14:paraId="49C5FC25" w14:textId="77777777" w:rsidTr="004B7F6B">
        <w:trPr>
          <w:trHeight w:val="300"/>
        </w:trPr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67CADD1" w14:textId="77777777" w:rsidR="0039740C" w:rsidRPr="002C6C3B" w:rsidRDefault="0039740C" w:rsidP="0039740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51D0A" w14:textId="77777777" w:rsidR="0039740C" w:rsidRPr="005D3346" w:rsidRDefault="0039740C" w:rsidP="0039740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5D3346">
              <w:rPr>
                <w:rFonts w:cs="Arial"/>
                <w:bCs/>
                <w:color w:val="000000"/>
                <w:sz w:val="18"/>
                <w:szCs w:val="18"/>
              </w:rPr>
              <w:t>QALY (SF-6D): mean (SE)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  <w:vAlign w:val="center"/>
          </w:tcPr>
          <w:p w14:paraId="22D7FAFA" w14:textId="20EBF517" w:rsidR="0039740C" w:rsidRPr="008C215F" w:rsidRDefault="0013506B" w:rsidP="008C215F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>0</w:t>
            </w:r>
            <w:r w:rsidR="00496731" w:rsidRPr="008C215F">
              <w:rPr>
                <w:rFonts w:cs="Arial"/>
                <w:bCs/>
                <w:color w:val="000000"/>
                <w:sz w:val="18"/>
                <w:szCs w:val="18"/>
              </w:rPr>
              <w:t>.</w:t>
            </w:r>
            <w:r w:rsidR="008C215F" w:rsidRPr="008C215F">
              <w:rPr>
                <w:rFonts w:cs="Arial"/>
                <w:bCs/>
                <w:color w:val="000000"/>
                <w:sz w:val="18"/>
                <w:szCs w:val="18"/>
              </w:rPr>
              <w:t>69</w:t>
            </w: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 xml:space="preserve"> (0</w:t>
            </w:r>
            <w:r w:rsidR="00496731" w:rsidRPr="008C215F">
              <w:rPr>
                <w:rFonts w:cs="Arial"/>
                <w:bCs/>
                <w:color w:val="000000"/>
                <w:sz w:val="18"/>
                <w:szCs w:val="18"/>
              </w:rPr>
              <w:t>.0</w:t>
            </w:r>
            <w:r w:rsidR="008C215F" w:rsidRPr="008C215F">
              <w:rPr>
                <w:rFonts w:cs="Arial"/>
                <w:bCs/>
                <w:color w:val="000000"/>
                <w:sz w:val="18"/>
                <w:szCs w:val="18"/>
              </w:rPr>
              <w:t>3</w:t>
            </w: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2C40357" w14:textId="2E2265C0" w:rsidR="0039740C" w:rsidRPr="008C215F" w:rsidRDefault="0013506B" w:rsidP="008C215F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>0</w:t>
            </w:r>
            <w:r w:rsidR="00496731" w:rsidRPr="008C215F">
              <w:rPr>
                <w:rFonts w:cs="Arial"/>
                <w:bCs/>
                <w:color w:val="000000"/>
                <w:sz w:val="18"/>
                <w:szCs w:val="18"/>
              </w:rPr>
              <w:t>.</w:t>
            </w:r>
            <w:r w:rsidR="005D3346" w:rsidRPr="008C215F">
              <w:rPr>
                <w:rFonts w:cs="Arial"/>
                <w:bCs/>
                <w:color w:val="000000"/>
                <w:sz w:val="18"/>
                <w:szCs w:val="18"/>
              </w:rPr>
              <w:t>7</w:t>
            </w:r>
            <w:r w:rsidR="008C215F" w:rsidRPr="008C215F">
              <w:rPr>
                <w:rFonts w:cs="Arial"/>
                <w:bCs/>
                <w:color w:val="000000"/>
                <w:sz w:val="18"/>
                <w:szCs w:val="18"/>
              </w:rPr>
              <w:t>1</w:t>
            </w: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 xml:space="preserve"> (0</w:t>
            </w:r>
            <w:r w:rsidR="00496731" w:rsidRPr="008C215F">
              <w:rPr>
                <w:rFonts w:cs="Arial"/>
                <w:bCs/>
                <w:color w:val="000000"/>
                <w:sz w:val="18"/>
                <w:szCs w:val="18"/>
              </w:rPr>
              <w:t>.0</w:t>
            </w:r>
            <w:r w:rsidR="005D3346" w:rsidRPr="008C215F">
              <w:rPr>
                <w:rFonts w:cs="Arial"/>
                <w:bCs/>
                <w:color w:val="000000"/>
                <w:sz w:val="18"/>
                <w:szCs w:val="18"/>
              </w:rPr>
              <w:t>2</w:t>
            </w:r>
            <w:r w:rsidRPr="008C215F">
              <w:rPr>
                <w:rFonts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noWrap/>
            <w:vAlign w:val="center"/>
          </w:tcPr>
          <w:p w14:paraId="44C0F520" w14:textId="1074359E" w:rsidR="0039740C" w:rsidRPr="008C215F" w:rsidRDefault="0013506B" w:rsidP="008C215F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color w:val="000000"/>
                <w:sz w:val="18"/>
                <w:szCs w:val="18"/>
              </w:rPr>
              <w:t>−0</w:t>
            </w:r>
            <w:r w:rsidR="00496731" w:rsidRPr="008C215F">
              <w:rPr>
                <w:rFonts w:cs="Arial"/>
                <w:color w:val="000000"/>
                <w:sz w:val="18"/>
                <w:szCs w:val="18"/>
              </w:rPr>
              <w:t>.0</w:t>
            </w:r>
            <w:r w:rsidR="008C215F" w:rsidRPr="008C215F">
              <w:rPr>
                <w:rFonts w:cs="Arial"/>
                <w:color w:val="000000"/>
                <w:sz w:val="18"/>
                <w:szCs w:val="18"/>
              </w:rPr>
              <w:t>2</w:t>
            </w:r>
            <w:r w:rsidRPr="008C215F">
              <w:rPr>
                <w:rFonts w:cs="Arial"/>
                <w:color w:val="000000"/>
                <w:sz w:val="18"/>
                <w:szCs w:val="18"/>
              </w:rPr>
              <w:t xml:space="preserve"> (0</w:t>
            </w:r>
            <w:r w:rsidR="00496731" w:rsidRPr="008C215F">
              <w:rPr>
                <w:rFonts w:cs="Arial"/>
                <w:color w:val="000000"/>
                <w:sz w:val="18"/>
                <w:szCs w:val="18"/>
              </w:rPr>
              <w:t>.0</w:t>
            </w:r>
            <w:r w:rsidR="008C215F" w:rsidRPr="008C215F">
              <w:rPr>
                <w:rFonts w:cs="Arial"/>
                <w:color w:val="000000"/>
                <w:sz w:val="18"/>
                <w:szCs w:val="18"/>
              </w:rPr>
              <w:t>4</w:t>
            </w:r>
            <w:r w:rsidRPr="008C215F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1" w:type="dxa"/>
            <w:tcBorders>
              <w:bottom w:val="single" w:sz="4" w:space="0" w:color="auto"/>
              <w:right w:val="nil"/>
            </w:tcBorders>
            <w:noWrap/>
            <w:vAlign w:val="center"/>
          </w:tcPr>
          <w:p w14:paraId="3988A245" w14:textId="062E4632" w:rsidR="0039740C" w:rsidRPr="008C215F" w:rsidRDefault="0013506B" w:rsidP="008C215F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8C215F">
              <w:rPr>
                <w:rFonts w:cs="Arial"/>
                <w:color w:val="000000"/>
                <w:sz w:val="18"/>
                <w:szCs w:val="18"/>
              </w:rPr>
              <w:t>0.</w:t>
            </w:r>
            <w:r w:rsidR="008C215F" w:rsidRPr="008C215F">
              <w:rPr>
                <w:rFonts w:cs="Arial"/>
                <w:color w:val="000000"/>
                <w:sz w:val="18"/>
                <w:szCs w:val="18"/>
              </w:rPr>
              <w:t>592</w:t>
            </w:r>
          </w:p>
        </w:tc>
      </w:tr>
    </w:tbl>
    <w:p w14:paraId="4B66F16E" w14:textId="4787D0E9" w:rsidR="00E6428A" w:rsidRPr="002C6C3B" w:rsidRDefault="00E6428A" w:rsidP="00E6428A">
      <w:pPr>
        <w:spacing w:after="0" w:line="240" w:lineRule="auto"/>
        <w:jc w:val="left"/>
        <w:rPr>
          <w:rFonts w:cs="Arial"/>
          <w:sz w:val="18"/>
          <w:szCs w:val="18"/>
        </w:rPr>
      </w:pPr>
      <w:r w:rsidRPr="002C6C3B">
        <w:rPr>
          <w:rFonts w:cs="Arial"/>
          <w:sz w:val="18"/>
          <w:szCs w:val="18"/>
        </w:rPr>
        <w:t xml:space="preserve">F30-F39: </w:t>
      </w:r>
      <w:r w:rsidR="005A034E" w:rsidRPr="002C6C3B">
        <w:rPr>
          <w:rFonts w:cs="Arial"/>
          <w:sz w:val="18"/>
          <w:szCs w:val="18"/>
        </w:rPr>
        <w:t>mood disorders</w:t>
      </w:r>
      <w:r w:rsidRPr="002C6C3B">
        <w:rPr>
          <w:rFonts w:cs="Arial"/>
          <w:sz w:val="18"/>
          <w:szCs w:val="18"/>
        </w:rPr>
        <w:t>, F40:</w:t>
      </w:r>
      <w:r w:rsidRPr="002C6C3B">
        <w:rPr>
          <w:rFonts w:cs="Arial"/>
        </w:rPr>
        <w:t xml:space="preserve"> </w:t>
      </w:r>
      <w:r w:rsidRPr="002C6C3B">
        <w:rPr>
          <w:rFonts w:cs="Arial"/>
          <w:sz w:val="18"/>
          <w:szCs w:val="18"/>
        </w:rPr>
        <w:t xml:space="preserve">phobic anxiety disorders, F41: other anxiety disorders, F45: somatoform disorders, </w:t>
      </w:r>
      <w:r w:rsidR="003B685B" w:rsidRPr="002C6C3B">
        <w:rPr>
          <w:rFonts w:cs="Arial"/>
          <w:sz w:val="18"/>
          <w:szCs w:val="18"/>
        </w:rPr>
        <w:t>PP: payer’s perspective, SP: societal perspective</w:t>
      </w:r>
      <w:r w:rsidR="002D57BC" w:rsidRPr="002C6C3B">
        <w:rPr>
          <w:rFonts w:cs="Arial"/>
          <w:sz w:val="18"/>
          <w:szCs w:val="18"/>
        </w:rPr>
        <w:t>,</w:t>
      </w:r>
      <w:r w:rsidR="003B685B" w:rsidRPr="002C6C3B">
        <w:rPr>
          <w:rFonts w:cs="Arial"/>
          <w:sz w:val="18"/>
          <w:szCs w:val="18"/>
        </w:rPr>
        <w:t xml:space="preserve"> </w:t>
      </w:r>
      <w:r w:rsidRPr="002C6C3B">
        <w:rPr>
          <w:rFonts w:cs="Arial"/>
          <w:sz w:val="18"/>
          <w:szCs w:val="18"/>
        </w:rPr>
        <w:t xml:space="preserve">SE: Standard error, QALY: Quality-adjusted life year, </w:t>
      </w:r>
      <w:r w:rsidR="00FD0ABD" w:rsidRPr="00F47033">
        <w:rPr>
          <w:rFonts w:cs="Arial"/>
          <w:sz w:val="18"/>
          <w:szCs w:val="18"/>
        </w:rPr>
        <w:t>CSC: collaborative and stepped care model, TAU: treatment as usual</w:t>
      </w:r>
      <w:r w:rsidR="00EF3A7E">
        <w:rPr>
          <w:rFonts w:cs="Arial"/>
          <w:sz w:val="18"/>
          <w:szCs w:val="18"/>
        </w:rPr>
        <w:t>, VAS: visual analogue scale</w:t>
      </w:r>
    </w:p>
    <w:p w14:paraId="48375EF7" w14:textId="77777777" w:rsidR="0087146C" w:rsidRDefault="0087146C" w:rsidP="008D48B8">
      <w:pPr>
        <w:spacing w:after="0" w:line="240" w:lineRule="auto"/>
        <w:rPr>
          <w:rFonts w:cs="Arial"/>
          <w:sz w:val="18"/>
          <w:szCs w:val="18"/>
        </w:rPr>
      </w:pPr>
      <w:r w:rsidRPr="00EC651F">
        <w:rPr>
          <w:rFonts w:cs="Arial"/>
          <w:sz w:val="18"/>
          <w:szCs w:val="18"/>
          <w:vertAlign w:val="superscript"/>
        </w:rPr>
        <w:t>¶</w:t>
      </w:r>
      <w:r w:rsidRPr="00EC651F">
        <w:rPr>
          <w:rFonts w:cs="Arial"/>
          <w:sz w:val="18"/>
          <w:szCs w:val="18"/>
        </w:rPr>
        <w:t xml:space="preserve"> Adjusted for sex, age, occupational status, main diagnosis, study inclusion before COVID-19 pandemic, number of comorbidities, MCS and </w:t>
      </w:r>
      <w:r>
        <w:rPr>
          <w:rFonts w:cs="Arial"/>
          <w:sz w:val="18"/>
          <w:szCs w:val="18"/>
        </w:rPr>
        <w:t xml:space="preserve">the respective </w:t>
      </w:r>
      <w:r w:rsidRPr="00EC651F">
        <w:rPr>
          <w:rFonts w:cs="Arial"/>
          <w:sz w:val="18"/>
          <w:szCs w:val="18"/>
        </w:rPr>
        <w:t xml:space="preserve">costs / health effect at baseline by a </w:t>
      </w:r>
      <w:r>
        <w:rPr>
          <w:rFonts w:cs="Arial"/>
          <w:sz w:val="18"/>
          <w:szCs w:val="18"/>
        </w:rPr>
        <w:t>two-part model/generalized linear model with robust standard errors</w:t>
      </w:r>
    </w:p>
    <w:p w14:paraId="1C96BA7A" w14:textId="647D9FC8" w:rsidR="00E6428A" w:rsidRPr="004563BE" w:rsidRDefault="00E6428A" w:rsidP="00F17E87">
      <w:pPr>
        <w:spacing w:after="0" w:line="240" w:lineRule="auto"/>
        <w:rPr>
          <w:rFonts w:cs="Arial"/>
          <w:color w:val="000000"/>
          <w:sz w:val="18"/>
          <w:szCs w:val="18"/>
        </w:rPr>
      </w:pPr>
      <w:r w:rsidRPr="002C6C3B">
        <w:rPr>
          <w:rFonts w:cs="Arial"/>
          <w:color w:val="000000"/>
          <w:sz w:val="18"/>
          <w:szCs w:val="18"/>
          <w:vertAlign w:val="superscript"/>
        </w:rPr>
        <w:t xml:space="preserve">† </w:t>
      </w:r>
      <w:r w:rsidRPr="002C6C3B">
        <w:rPr>
          <w:rFonts w:cs="Arial"/>
          <w:color w:val="000000"/>
          <w:sz w:val="18"/>
          <w:szCs w:val="18"/>
        </w:rPr>
        <w:t>F10: Mental and behavioral disorders due to use of alcohol was omitted because this diag</w:t>
      </w:r>
      <w:r w:rsidR="008D48B8" w:rsidRPr="002C6C3B">
        <w:rPr>
          <w:rFonts w:cs="Arial"/>
          <w:color w:val="000000"/>
          <w:sz w:val="18"/>
          <w:szCs w:val="18"/>
        </w:rPr>
        <w:t xml:space="preserve">nosis was not present in the </w:t>
      </w:r>
      <w:r w:rsidR="009B5086">
        <w:rPr>
          <w:rFonts w:cs="Arial"/>
          <w:color w:val="000000"/>
          <w:sz w:val="18"/>
          <w:szCs w:val="18"/>
        </w:rPr>
        <w:t>CSC group</w:t>
      </w:r>
    </w:p>
    <w:p w14:paraId="5D7CA416" w14:textId="77777777" w:rsidR="00F90FCC" w:rsidRPr="002C6C3B" w:rsidRDefault="00F90FCC">
      <w:pPr>
        <w:spacing w:after="160" w:line="259" w:lineRule="auto"/>
        <w:jc w:val="left"/>
        <w:rPr>
          <w:rFonts w:cs="Arial"/>
          <w:sz w:val="18"/>
          <w:szCs w:val="18"/>
        </w:rPr>
      </w:pPr>
      <w:r w:rsidRPr="002C6C3B">
        <w:rPr>
          <w:rFonts w:cs="Arial"/>
          <w:sz w:val="18"/>
          <w:szCs w:val="18"/>
        </w:rPr>
        <w:br w:type="page"/>
      </w:r>
    </w:p>
    <w:p w14:paraId="11AFC64F" w14:textId="0B03C4DC" w:rsidR="00F90FCC" w:rsidRPr="002C6C3B" w:rsidRDefault="00F90FCC" w:rsidP="00F90FCC">
      <w:pPr>
        <w:pStyle w:val="Beschriftung"/>
        <w:keepNext/>
        <w:spacing w:after="0"/>
        <w:rPr>
          <w:rFonts w:cs="Arial"/>
        </w:rPr>
      </w:pPr>
      <w:r w:rsidRPr="002C6C3B">
        <w:rPr>
          <w:rFonts w:cs="Arial"/>
        </w:rPr>
        <w:lastRenderedPageBreak/>
        <w:t xml:space="preserve">Table </w:t>
      </w:r>
      <w:r w:rsidR="00F41D95" w:rsidRPr="002C6C3B">
        <w:rPr>
          <w:rFonts w:cs="Arial"/>
        </w:rPr>
        <w:t>S2</w:t>
      </w:r>
      <w:r w:rsidRPr="002C6C3B">
        <w:rPr>
          <w:rFonts w:cs="Arial"/>
        </w:rPr>
        <w:t>: Adjusted</w:t>
      </w:r>
      <w:r w:rsidRPr="002C6C3B">
        <w:rPr>
          <w:rFonts w:cs="Arial"/>
          <w:vertAlign w:val="superscript"/>
        </w:rPr>
        <w:t>¶</w:t>
      </w:r>
      <w:r w:rsidRPr="002C6C3B">
        <w:rPr>
          <w:rFonts w:cs="Arial"/>
        </w:rPr>
        <w:t xml:space="preserve"> differences between </w:t>
      </w:r>
      <w:r w:rsidR="009B5086">
        <w:rPr>
          <w:rFonts w:cs="Arial"/>
        </w:rPr>
        <w:t xml:space="preserve">the CSC </w:t>
      </w:r>
      <w:r w:rsidRPr="002C6C3B">
        <w:rPr>
          <w:rFonts w:cs="Arial"/>
        </w:rPr>
        <w:t xml:space="preserve">group and </w:t>
      </w:r>
      <w:r w:rsidR="009B5086">
        <w:rPr>
          <w:rFonts w:cs="Arial"/>
        </w:rPr>
        <w:t xml:space="preserve">TAU </w:t>
      </w:r>
      <w:r w:rsidRPr="002C6C3B">
        <w:rPr>
          <w:rFonts w:cs="Arial"/>
        </w:rPr>
        <w:t xml:space="preserve">group in mean </w:t>
      </w:r>
      <w:r w:rsidR="009B5086">
        <w:rPr>
          <w:rFonts w:cs="Arial"/>
        </w:rPr>
        <w:t xml:space="preserve">total </w:t>
      </w:r>
      <w:r w:rsidRPr="002C6C3B">
        <w:rPr>
          <w:rFonts w:cs="Arial"/>
        </w:rPr>
        <w:t xml:space="preserve">costs and health effects during </w:t>
      </w:r>
      <w:r w:rsidR="005F1EB8">
        <w:rPr>
          <w:rFonts w:cs="Arial"/>
        </w:rPr>
        <w:t>12</w:t>
      </w:r>
      <w:r w:rsidRPr="002C6C3B">
        <w:rPr>
          <w:rFonts w:cs="Arial"/>
        </w:rPr>
        <w:t>-month follow up</w:t>
      </w:r>
      <w:r w:rsidR="005F2813" w:rsidRPr="002C6C3B">
        <w:rPr>
          <w:rFonts w:cs="Arial"/>
        </w:rPr>
        <w:t xml:space="preserve"> </w:t>
      </w:r>
      <w:r w:rsidRPr="002C6C3B">
        <w:rPr>
          <w:rFonts w:cs="Arial"/>
        </w:rPr>
        <w:t>– Additional analyses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8"/>
        <w:gridCol w:w="2648"/>
        <w:gridCol w:w="448"/>
        <w:gridCol w:w="1426"/>
        <w:gridCol w:w="1226"/>
        <w:gridCol w:w="1428"/>
        <w:gridCol w:w="746"/>
      </w:tblGrid>
      <w:tr w:rsidR="00FD0ABD" w:rsidRPr="002C6C3B" w14:paraId="63607E3D" w14:textId="77777777" w:rsidTr="005F28D7">
        <w:trPr>
          <w:trHeight w:val="300"/>
        </w:trPr>
        <w:tc>
          <w:tcPr>
            <w:tcW w:w="20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78C7C" w14:textId="77777777" w:rsidR="00FD0ABD" w:rsidRPr="002C6C3B" w:rsidRDefault="00FD0ABD" w:rsidP="005F28D7">
            <w:pPr>
              <w:spacing w:after="0"/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2C6C3B">
              <w:rPr>
                <w:rFonts w:cs="Arial"/>
                <w:b/>
                <w:color w:val="000000"/>
                <w:sz w:val="18"/>
                <w:szCs w:val="18"/>
              </w:rPr>
              <w:t>Cost category / Measure of health effect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B524F8" w14:textId="77777777" w:rsidR="00FD0ABD" w:rsidRPr="002C6C3B" w:rsidRDefault="00FD0ABD" w:rsidP="005F28D7">
            <w:pPr>
              <w:spacing w:after="0"/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2C6C3B">
              <w:rPr>
                <w:rFonts w:cs="Arial"/>
                <w:b/>
                <w:color w:val="000000"/>
                <w:sz w:val="18"/>
                <w:szCs w:val="18"/>
              </w:rPr>
              <w:t>N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583993" w14:textId="1DCE8B4C" w:rsidR="00FD0ABD" w:rsidRPr="002C6C3B" w:rsidRDefault="00FD0ABD" w:rsidP="005F28D7">
            <w:pPr>
              <w:spacing w:after="0"/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CSC group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A5A36D" w14:textId="23546A01" w:rsidR="00FD0ABD" w:rsidRPr="002C6C3B" w:rsidRDefault="00FD0ABD" w:rsidP="005F28D7">
            <w:pPr>
              <w:spacing w:after="0"/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TAU group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7B836F" w14:textId="00D5A7E5" w:rsidR="00FD0ABD" w:rsidRPr="002C6C3B" w:rsidRDefault="00FD0ABD" w:rsidP="005F28D7">
            <w:pPr>
              <w:spacing w:after="0"/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2C6C3B">
              <w:rPr>
                <w:rFonts w:cs="Arial"/>
                <w:b/>
                <w:color w:val="000000"/>
                <w:sz w:val="18"/>
                <w:szCs w:val="18"/>
              </w:rPr>
              <w:t xml:space="preserve">Difference 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CSC</w:t>
            </w:r>
            <w:r w:rsidRPr="002C6C3B">
              <w:rPr>
                <w:rFonts w:cs="Arial"/>
                <w:b/>
                <w:color w:val="000000"/>
                <w:sz w:val="18"/>
                <w:szCs w:val="18"/>
              </w:rPr>
              <w:t>-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TAU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6E1675" w14:textId="42679C04" w:rsidR="00FD0ABD" w:rsidRPr="002C6C3B" w:rsidRDefault="00FD0ABD" w:rsidP="005F28D7">
            <w:pPr>
              <w:spacing w:after="0"/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5F28D7">
              <w:rPr>
                <w:rFonts w:cs="Arial"/>
                <w:b/>
                <w:i/>
                <w:color w:val="000000"/>
                <w:sz w:val="18"/>
                <w:szCs w:val="18"/>
              </w:rPr>
              <w:t>P</w:t>
            </w:r>
            <w:r w:rsidRPr="002C6C3B">
              <w:rPr>
                <w:rFonts w:cs="Arial"/>
                <w:b/>
                <w:color w:val="000000"/>
                <w:sz w:val="18"/>
                <w:szCs w:val="18"/>
              </w:rPr>
              <w:t>-value</w:t>
            </w:r>
          </w:p>
        </w:tc>
      </w:tr>
      <w:tr w:rsidR="007D65B3" w:rsidRPr="002C6C3B" w14:paraId="64F49C78" w14:textId="77777777" w:rsidTr="00857739">
        <w:trPr>
          <w:trHeight w:val="300"/>
        </w:trPr>
        <w:tc>
          <w:tcPr>
            <w:tcW w:w="63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7D7CE0B" w14:textId="77777777" w:rsidR="000775A3" w:rsidRPr="002C6C3B" w:rsidRDefault="000775A3" w:rsidP="000775A3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2C6C3B">
              <w:rPr>
                <w:rFonts w:cs="Arial"/>
                <w:bCs/>
                <w:color w:val="000000"/>
                <w:sz w:val="18"/>
                <w:szCs w:val="18"/>
              </w:rPr>
              <w:t>Complete case analysis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7D083457" w14:textId="42974B08" w:rsidR="000775A3" w:rsidRPr="002C6C3B" w:rsidRDefault="000775A3" w:rsidP="002D57B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2C6C3B">
              <w:rPr>
                <w:rFonts w:cs="Arial"/>
                <w:bCs/>
                <w:color w:val="000000"/>
                <w:sz w:val="18"/>
                <w:szCs w:val="18"/>
              </w:rPr>
              <w:t>Total costs (</w:t>
            </w:r>
            <w:r w:rsidR="002D57BC" w:rsidRPr="002C6C3B">
              <w:rPr>
                <w:rFonts w:cs="Arial"/>
                <w:bCs/>
                <w:color w:val="000000"/>
                <w:sz w:val="18"/>
                <w:szCs w:val="18"/>
              </w:rPr>
              <w:t>PP</w:t>
            </w:r>
            <w:r w:rsidRPr="002C6C3B">
              <w:rPr>
                <w:rFonts w:cs="Arial"/>
                <w:bCs/>
                <w:color w:val="000000"/>
                <w:sz w:val="18"/>
                <w:szCs w:val="18"/>
              </w:rPr>
              <w:t>): mean (SE)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ECCDE39" w14:textId="41E59C43" w:rsidR="000775A3" w:rsidRPr="006B6A13" w:rsidRDefault="006B6A13" w:rsidP="002D57BC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B6A13">
              <w:rPr>
                <w:rFonts w:cs="Arial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4760AD8" w14:textId="1807D810" w:rsidR="000775A3" w:rsidRPr="006B6A13" w:rsidRDefault="006B6A13" w:rsidP="006B6A13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B6A13">
              <w:rPr>
                <w:rFonts w:cs="Arial"/>
                <w:color w:val="000000"/>
                <w:sz w:val="18"/>
                <w:szCs w:val="18"/>
              </w:rPr>
              <w:t>4423</w:t>
            </w:r>
            <w:r w:rsidR="000775A3" w:rsidRPr="006B6A13">
              <w:rPr>
                <w:rFonts w:cs="Arial"/>
                <w:color w:val="000000"/>
                <w:sz w:val="18"/>
                <w:szCs w:val="18"/>
              </w:rPr>
              <w:t>€ (</w:t>
            </w:r>
            <w:r w:rsidRPr="006B6A13">
              <w:rPr>
                <w:rFonts w:cs="Arial"/>
                <w:color w:val="000000"/>
                <w:sz w:val="18"/>
                <w:szCs w:val="18"/>
              </w:rPr>
              <w:t>455</w:t>
            </w:r>
            <w:r w:rsidR="000775A3" w:rsidRPr="006B6A13">
              <w:rPr>
                <w:rFonts w:cs="Arial"/>
                <w:color w:val="000000"/>
                <w:sz w:val="18"/>
                <w:szCs w:val="18"/>
              </w:rPr>
              <w:t>€)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F8AEE03" w14:textId="258FE68C" w:rsidR="000775A3" w:rsidRPr="006B6A13" w:rsidRDefault="006B6A13" w:rsidP="006B6A13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B6A13">
              <w:rPr>
                <w:rFonts w:cs="Arial"/>
                <w:color w:val="000000"/>
                <w:sz w:val="18"/>
                <w:szCs w:val="18"/>
              </w:rPr>
              <w:t>4743</w:t>
            </w:r>
            <w:r w:rsidR="000775A3" w:rsidRPr="006B6A13">
              <w:rPr>
                <w:rFonts w:cs="Arial"/>
                <w:color w:val="000000"/>
                <w:sz w:val="18"/>
                <w:szCs w:val="18"/>
              </w:rPr>
              <w:t>€ (</w:t>
            </w:r>
            <w:r w:rsidRPr="006B6A13">
              <w:rPr>
                <w:rFonts w:cs="Arial"/>
                <w:color w:val="000000"/>
                <w:sz w:val="18"/>
                <w:szCs w:val="18"/>
              </w:rPr>
              <w:t>734</w:t>
            </w:r>
            <w:r w:rsidR="000775A3" w:rsidRPr="006B6A13">
              <w:rPr>
                <w:rFonts w:cs="Arial"/>
                <w:color w:val="000000"/>
                <w:sz w:val="18"/>
                <w:szCs w:val="18"/>
              </w:rPr>
              <w:t>€)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FD9D85C" w14:textId="5EEB8AAB" w:rsidR="000775A3" w:rsidRPr="006B6A13" w:rsidRDefault="006B6A13" w:rsidP="006B6A13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B6A13">
              <w:rPr>
                <w:rFonts w:cs="Arial"/>
                <w:color w:val="000000"/>
                <w:sz w:val="18"/>
                <w:szCs w:val="18"/>
              </w:rPr>
              <w:t>−320</w:t>
            </w:r>
            <w:r w:rsidR="000775A3" w:rsidRPr="006B6A13">
              <w:rPr>
                <w:rFonts w:cs="Arial"/>
                <w:color w:val="000000"/>
                <w:sz w:val="18"/>
                <w:szCs w:val="18"/>
              </w:rPr>
              <w:t>€ (</w:t>
            </w:r>
            <w:r w:rsidRPr="006B6A13">
              <w:rPr>
                <w:rFonts w:cs="Arial"/>
                <w:color w:val="000000"/>
                <w:sz w:val="18"/>
                <w:szCs w:val="18"/>
              </w:rPr>
              <w:t>937</w:t>
            </w:r>
            <w:r w:rsidR="000775A3" w:rsidRPr="006B6A13">
              <w:rPr>
                <w:rFonts w:cs="Arial"/>
                <w:color w:val="000000"/>
                <w:sz w:val="18"/>
                <w:szCs w:val="18"/>
              </w:rPr>
              <w:t>€)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34E1126" w14:textId="6374FEAE" w:rsidR="000775A3" w:rsidRPr="006B6A13" w:rsidRDefault="000775A3" w:rsidP="006B6A13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B6A13">
              <w:rPr>
                <w:rFonts w:cs="Arial"/>
                <w:color w:val="000000"/>
                <w:sz w:val="18"/>
                <w:szCs w:val="18"/>
              </w:rPr>
              <w:t>0.</w:t>
            </w:r>
            <w:r w:rsidR="006B6A13" w:rsidRPr="006B6A13">
              <w:rPr>
                <w:rFonts w:cs="Arial"/>
                <w:color w:val="000000"/>
                <w:sz w:val="18"/>
                <w:szCs w:val="18"/>
              </w:rPr>
              <w:t>732</w:t>
            </w:r>
          </w:p>
        </w:tc>
      </w:tr>
      <w:tr w:rsidR="007D65B3" w:rsidRPr="002C6C3B" w14:paraId="658C07B4" w14:textId="77777777" w:rsidTr="00857739">
        <w:trPr>
          <w:trHeight w:val="300"/>
        </w:trPr>
        <w:tc>
          <w:tcPr>
            <w:tcW w:w="633" w:type="pct"/>
            <w:vMerge/>
            <w:tcBorders>
              <w:left w:val="nil"/>
              <w:right w:val="single" w:sz="4" w:space="0" w:color="auto"/>
            </w:tcBorders>
          </w:tcPr>
          <w:p w14:paraId="1723943F" w14:textId="77777777" w:rsidR="000775A3" w:rsidRPr="002C6C3B" w:rsidRDefault="000775A3" w:rsidP="00F90FC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0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AE78A" w14:textId="6CAF9337" w:rsidR="000775A3" w:rsidRPr="002C6C3B" w:rsidRDefault="000775A3" w:rsidP="002D57B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2C6C3B">
              <w:rPr>
                <w:rFonts w:cs="Arial"/>
                <w:bCs/>
                <w:color w:val="000000"/>
                <w:sz w:val="18"/>
                <w:szCs w:val="18"/>
              </w:rPr>
              <w:t>Total costs (</w:t>
            </w:r>
            <w:r w:rsidR="002D57BC" w:rsidRPr="002C6C3B">
              <w:rPr>
                <w:rFonts w:cs="Arial"/>
                <w:bCs/>
                <w:color w:val="000000"/>
                <w:sz w:val="18"/>
                <w:szCs w:val="18"/>
              </w:rPr>
              <w:t>SP</w:t>
            </w:r>
            <w:r w:rsidRPr="002C6C3B">
              <w:rPr>
                <w:rFonts w:cs="Arial"/>
                <w:bCs/>
                <w:color w:val="000000"/>
                <w:sz w:val="18"/>
                <w:szCs w:val="18"/>
              </w:rPr>
              <w:t>): mean (SE)</w:t>
            </w:r>
          </w:p>
        </w:tc>
        <w:tc>
          <w:tcPr>
            <w:tcW w:w="24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916AE2" w14:textId="6F792133" w:rsidR="000775A3" w:rsidRPr="006B6A13" w:rsidRDefault="006B6A13" w:rsidP="002D57BC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B6A13">
              <w:rPr>
                <w:rFonts w:cs="Arial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786" w:type="pct"/>
            <w:tcBorders>
              <w:left w:val="nil"/>
              <w:bottom w:val="single" w:sz="4" w:space="0" w:color="auto"/>
            </w:tcBorders>
            <w:vAlign w:val="center"/>
          </w:tcPr>
          <w:p w14:paraId="63BE1A18" w14:textId="3DADD506" w:rsidR="000775A3" w:rsidRPr="006B6A13" w:rsidRDefault="006B6A13" w:rsidP="006B6A13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B6A13">
              <w:rPr>
                <w:rFonts w:cs="Arial"/>
                <w:color w:val="000000"/>
                <w:sz w:val="18"/>
                <w:szCs w:val="18"/>
              </w:rPr>
              <w:t>23,281</w:t>
            </w:r>
            <w:r w:rsidR="000775A3" w:rsidRPr="006B6A13">
              <w:rPr>
                <w:rFonts w:cs="Arial"/>
                <w:color w:val="000000"/>
                <w:sz w:val="18"/>
                <w:szCs w:val="18"/>
              </w:rPr>
              <w:t>€ (</w:t>
            </w:r>
            <w:r w:rsidRPr="006B6A13">
              <w:rPr>
                <w:rFonts w:cs="Arial"/>
                <w:color w:val="000000"/>
                <w:sz w:val="18"/>
                <w:szCs w:val="18"/>
              </w:rPr>
              <w:t>1722</w:t>
            </w:r>
            <w:r w:rsidR="000775A3" w:rsidRPr="006B6A13">
              <w:rPr>
                <w:rFonts w:cs="Arial"/>
                <w:color w:val="000000"/>
                <w:sz w:val="18"/>
                <w:szCs w:val="18"/>
              </w:rPr>
              <w:t>€)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vAlign w:val="center"/>
          </w:tcPr>
          <w:p w14:paraId="0EFBFB30" w14:textId="23CE1675" w:rsidR="000775A3" w:rsidRPr="006B6A13" w:rsidRDefault="006B6A13" w:rsidP="006B6A13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B6A13">
              <w:rPr>
                <w:rFonts w:cs="Arial"/>
                <w:color w:val="000000"/>
                <w:sz w:val="18"/>
                <w:szCs w:val="18"/>
              </w:rPr>
              <w:t>23</w:t>
            </w:r>
            <w:r w:rsidR="000775A3" w:rsidRPr="006B6A13">
              <w:rPr>
                <w:rFonts w:cs="Arial"/>
                <w:color w:val="000000"/>
                <w:sz w:val="18"/>
                <w:szCs w:val="18"/>
              </w:rPr>
              <w:t>,</w:t>
            </w:r>
            <w:r w:rsidRPr="006B6A13">
              <w:rPr>
                <w:rFonts w:cs="Arial"/>
                <w:color w:val="000000"/>
                <w:sz w:val="18"/>
                <w:szCs w:val="18"/>
              </w:rPr>
              <w:t>336</w:t>
            </w:r>
            <w:r w:rsidR="000775A3" w:rsidRPr="006B6A13">
              <w:rPr>
                <w:rFonts w:cs="Arial"/>
                <w:color w:val="000000"/>
                <w:sz w:val="18"/>
                <w:szCs w:val="18"/>
              </w:rPr>
              <w:t>€ (</w:t>
            </w:r>
            <w:r w:rsidRPr="006B6A13">
              <w:rPr>
                <w:rFonts w:cs="Arial"/>
                <w:color w:val="000000"/>
                <w:sz w:val="18"/>
                <w:szCs w:val="18"/>
              </w:rPr>
              <w:t>2173</w:t>
            </w:r>
            <w:r w:rsidR="000775A3" w:rsidRPr="006B6A13">
              <w:rPr>
                <w:rFonts w:cs="Arial"/>
                <w:color w:val="000000"/>
                <w:sz w:val="18"/>
                <w:szCs w:val="18"/>
              </w:rPr>
              <w:t>€)</w:t>
            </w:r>
          </w:p>
        </w:tc>
        <w:tc>
          <w:tcPr>
            <w:tcW w:w="787" w:type="pct"/>
            <w:tcBorders>
              <w:bottom w:val="single" w:sz="4" w:space="0" w:color="auto"/>
            </w:tcBorders>
            <w:noWrap/>
            <w:vAlign w:val="center"/>
          </w:tcPr>
          <w:p w14:paraId="73E02C90" w14:textId="12C449A5" w:rsidR="000775A3" w:rsidRPr="006B6A13" w:rsidRDefault="006B6A13" w:rsidP="006B6A13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B6A13">
              <w:rPr>
                <w:rFonts w:cs="Arial"/>
                <w:color w:val="000000"/>
                <w:sz w:val="18"/>
                <w:szCs w:val="18"/>
              </w:rPr>
              <w:t>−55</w:t>
            </w:r>
            <w:r w:rsidR="000775A3" w:rsidRPr="006B6A13">
              <w:rPr>
                <w:rFonts w:cs="Arial"/>
                <w:color w:val="000000"/>
                <w:sz w:val="18"/>
                <w:szCs w:val="18"/>
              </w:rPr>
              <w:t>€ (</w:t>
            </w:r>
            <w:r w:rsidRPr="006B6A13">
              <w:rPr>
                <w:rFonts w:cs="Arial"/>
                <w:color w:val="000000"/>
                <w:sz w:val="18"/>
                <w:szCs w:val="18"/>
              </w:rPr>
              <w:t>3272</w:t>
            </w:r>
            <w:r w:rsidR="000775A3" w:rsidRPr="006B6A13">
              <w:rPr>
                <w:rFonts w:cs="Arial"/>
                <w:color w:val="000000"/>
                <w:sz w:val="18"/>
                <w:szCs w:val="18"/>
              </w:rPr>
              <w:t>€)</w:t>
            </w:r>
          </w:p>
        </w:tc>
        <w:tc>
          <w:tcPr>
            <w:tcW w:w="411" w:type="pct"/>
            <w:tcBorders>
              <w:bottom w:val="single" w:sz="4" w:space="0" w:color="auto"/>
              <w:right w:val="nil"/>
            </w:tcBorders>
            <w:noWrap/>
            <w:vAlign w:val="center"/>
          </w:tcPr>
          <w:p w14:paraId="7A1A7F21" w14:textId="4558F01D" w:rsidR="000775A3" w:rsidRPr="006B6A13" w:rsidRDefault="000775A3" w:rsidP="006B6A13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B6A13">
              <w:rPr>
                <w:rFonts w:cs="Arial"/>
                <w:color w:val="000000"/>
                <w:sz w:val="18"/>
                <w:szCs w:val="18"/>
              </w:rPr>
              <w:t>0.</w:t>
            </w:r>
            <w:r w:rsidR="006B6A13" w:rsidRPr="006B6A13">
              <w:rPr>
                <w:rFonts w:cs="Arial"/>
                <w:color w:val="000000"/>
                <w:sz w:val="18"/>
                <w:szCs w:val="18"/>
              </w:rPr>
              <w:t>987</w:t>
            </w:r>
          </w:p>
        </w:tc>
      </w:tr>
      <w:tr w:rsidR="007D65B3" w:rsidRPr="002C6C3B" w14:paraId="73CC898D" w14:textId="77777777" w:rsidTr="00857739">
        <w:trPr>
          <w:trHeight w:val="300"/>
        </w:trPr>
        <w:tc>
          <w:tcPr>
            <w:tcW w:w="633" w:type="pct"/>
            <w:vMerge/>
            <w:tcBorders>
              <w:left w:val="nil"/>
              <w:right w:val="single" w:sz="4" w:space="0" w:color="auto"/>
            </w:tcBorders>
          </w:tcPr>
          <w:p w14:paraId="481061D3" w14:textId="77777777" w:rsidR="000775A3" w:rsidRPr="002C6C3B" w:rsidRDefault="000775A3" w:rsidP="00F90FC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785C8E6" w14:textId="77777777" w:rsidR="000775A3" w:rsidRPr="00FA25BE" w:rsidRDefault="000775A3" w:rsidP="00F90FC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FA25BE">
              <w:rPr>
                <w:rFonts w:cs="Arial"/>
                <w:bCs/>
                <w:color w:val="000000"/>
                <w:sz w:val="18"/>
                <w:szCs w:val="18"/>
              </w:rPr>
              <w:t>QALY (EQ-5D-5L): mean (SE)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278F2F4" w14:textId="70270BD2" w:rsidR="000775A3" w:rsidRPr="00922FD0" w:rsidRDefault="00FA25BE" w:rsidP="002D57BC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22FD0">
              <w:rPr>
                <w:rFonts w:cs="Arial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</w:tcBorders>
            <w:vAlign w:val="center"/>
          </w:tcPr>
          <w:p w14:paraId="150D347D" w14:textId="363A36B4" w:rsidR="000775A3" w:rsidRPr="00FA25BE" w:rsidRDefault="00667509" w:rsidP="00FA25BE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A25BE">
              <w:rPr>
                <w:rFonts w:cs="Arial"/>
                <w:color w:val="000000"/>
                <w:sz w:val="18"/>
                <w:szCs w:val="18"/>
              </w:rPr>
              <w:t>0.</w:t>
            </w:r>
            <w:r w:rsidR="00FA25BE" w:rsidRPr="00FA25BE">
              <w:rPr>
                <w:rFonts w:cs="Arial"/>
                <w:color w:val="000000"/>
                <w:sz w:val="18"/>
                <w:szCs w:val="18"/>
              </w:rPr>
              <w:t>86</w:t>
            </w:r>
            <w:r w:rsidRPr="00FA25BE">
              <w:rPr>
                <w:rFonts w:cs="Arial"/>
                <w:color w:val="000000"/>
                <w:sz w:val="18"/>
                <w:szCs w:val="18"/>
              </w:rPr>
              <w:t xml:space="preserve"> (0.0</w:t>
            </w:r>
            <w:r w:rsidR="00FA25BE" w:rsidRPr="00FA25BE">
              <w:rPr>
                <w:rFonts w:cs="Arial"/>
                <w:color w:val="000000"/>
                <w:sz w:val="18"/>
                <w:szCs w:val="18"/>
              </w:rPr>
              <w:t>1</w:t>
            </w:r>
            <w:r w:rsidRPr="00FA25BE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676" w:type="pct"/>
            <w:tcBorders>
              <w:top w:val="single" w:sz="4" w:space="0" w:color="auto"/>
            </w:tcBorders>
            <w:vAlign w:val="center"/>
          </w:tcPr>
          <w:p w14:paraId="36A35B94" w14:textId="734D708F" w:rsidR="000775A3" w:rsidRPr="00FA25BE" w:rsidRDefault="00667509" w:rsidP="00FA25BE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A25BE">
              <w:rPr>
                <w:rFonts w:cs="Arial"/>
                <w:color w:val="000000"/>
                <w:sz w:val="18"/>
                <w:szCs w:val="18"/>
              </w:rPr>
              <w:t>0.</w:t>
            </w:r>
            <w:r w:rsidR="00FA25BE" w:rsidRPr="00FA25BE">
              <w:rPr>
                <w:rFonts w:cs="Arial"/>
                <w:color w:val="000000"/>
                <w:sz w:val="18"/>
                <w:szCs w:val="18"/>
              </w:rPr>
              <w:t>87</w:t>
            </w:r>
            <w:r w:rsidRPr="00FA25BE">
              <w:rPr>
                <w:rFonts w:cs="Arial"/>
                <w:color w:val="000000"/>
                <w:sz w:val="18"/>
                <w:szCs w:val="18"/>
              </w:rPr>
              <w:t xml:space="preserve"> (0.0</w:t>
            </w:r>
            <w:r w:rsidR="00FA25BE" w:rsidRPr="00FA25BE">
              <w:rPr>
                <w:rFonts w:cs="Arial"/>
                <w:color w:val="000000"/>
                <w:sz w:val="18"/>
                <w:szCs w:val="18"/>
              </w:rPr>
              <w:t>1</w:t>
            </w:r>
            <w:r w:rsidRPr="00FA25BE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87" w:type="pct"/>
            <w:tcBorders>
              <w:top w:val="single" w:sz="4" w:space="0" w:color="auto"/>
            </w:tcBorders>
            <w:noWrap/>
            <w:vAlign w:val="center"/>
          </w:tcPr>
          <w:p w14:paraId="33FD1123" w14:textId="0C53B171" w:rsidR="000775A3" w:rsidRPr="00FA25BE" w:rsidRDefault="00667509" w:rsidP="00FA25BE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A25BE">
              <w:rPr>
                <w:rFonts w:cs="Arial"/>
                <w:color w:val="000000"/>
                <w:sz w:val="18"/>
                <w:szCs w:val="18"/>
              </w:rPr>
              <w:t>−0.0</w:t>
            </w:r>
            <w:r w:rsidR="00FA25BE" w:rsidRPr="00FA25BE">
              <w:rPr>
                <w:rFonts w:cs="Arial"/>
                <w:color w:val="000000"/>
                <w:sz w:val="18"/>
                <w:szCs w:val="18"/>
              </w:rPr>
              <w:t>1</w:t>
            </w:r>
            <w:r w:rsidRPr="00FA25BE">
              <w:rPr>
                <w:rFonts w:cs="Arial"/>
                <w:color w:val="000000"/>
                <w:sz w:val="18"/>
                <w:szCs w:val="18"/>
              </w:rPr>
              <w:t xml:space="preserve"> (0.0</w:t>
            </w:r>
            <w:r w:rsidR="00FA25BE" w:rsidRPr="00FA25BE">
              <w:rPr>
                <w:rFonts w:cs="Arial"/>
                <w:color w:val="000000"/>
                <w:sz w:val="18"/>
                <w:szCs w:val="18"/>
              </w:rPr>
              <w:t>2</w:t>
            </w:r>
            <w:r w:rsidRPr="00FA25BE">
              <w:rPr>
                <w:rFonts w:cs="Arial"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411" w:type="pct"/>
            <w:tcBorders>
              <w:top w:val="single" w:sz="4" w:space="0" w:color="auto"/>
              <w:right w:val="nil"/>
            </w:tcBorders>
            <w:noWrap/>
            <w:vAlign w:val="center"/>
          </w:tcPr>
          <w:p w14:paraId="0E87336D" w14:textId="5C782A86" w:rsidR="000775A3" w:rsidRPr="00FA25BE" w:rsidRDefault="00667509" w:rsidP="00FA25BE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FA25BE">
              <w:rPr>
                <w:rFonts w:cs="Arial"/>
                <w:color w:val="000000"/>
                <w:sz w:val="18"/>
                <w:szCs w:val="18"/>
              </w:rPr>
              <w:t>0.</w:t>
            </w:r>
            <w:r w:rsidR="00FA25BE" w:rsidRPr="00FA25BE">
              <w:rPr>
                <w:rFonts w:cs="Arial"/>
                <w:color w:val="000000"/>
                <w:sz w:val="18"/>
                <w:szCs w:val="18"/>
              </w:rPr>
              <w:t>725</w:t>
            </w:r>
          </w:p>
        </w:tc>
      </w:tr>
      <w:tr w:rsidR="007D65B3" w:rsidRPr="002C6C3B" w14:paraId="63F4AA14" w14:textId="77777777" w:rsidTr="00857739">
        <w:trPr>
          <w:trHeight w:val="300"/>
        </w:trPr>
        <w:tc>
          <w:tcPr>
            <w:tcW w:w="633" w:type="pct"/>
            <w:vMerge/>
            <w:tcBorders>
              <w:left w:val="nil"/>
              <w:right w:val="single" w:sz="4" w:space="0" w:color="auto"/>
            </w:tcBorders>
          </w:tcPr>
          <w:p w14:paraId="08C5E5D4" w14:textId="77777777" w:rsidR="000775A3" w:rsidRPr="002C6C3B" w:rsidRDefault="000775A3" w:rsidP="00F90FC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0" w:type="pct"/>
            <w:tcBorders>
              <w:left w:val="nil"/>
              <w:right w:val="single" w:sz="4" w:space="0" w:color="auto"/>
            </w:tcBorders>
            <w:vAlign w:val="center"/>
          </w:tcPr>
          <w:p w14:paraId="2B0EB661" w14:textId="77777777" w:rsidR="000775A3" w:rsidRPr="00922FD0" w:rsidRDefault="000775A3" w:rsidP="00F90FC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922FD0">
              <w:rPr>
                <w:rFonts w:cs="Arial"/>
                <w:bCs/>
                <w:color w:val="000000"/>
                <w:sz w:val="18"/>
                <w:szCs w:val="18"/>
              </w:rPr>
              <w:t>QALY (EQ-VAS): mean (SE)</w:t>
            </w:r>
          </w:p>
        </w:tc>
        <w:tc>
          <w:tcPr>
            <w:tcW w:w="247" w:type="pct"/>
            <w:tcBorders>
              <w:left w:val="nil"/>
              <w:right w:val="nil"/>
            </w:tcBorders>
            <w:vAlign w:val="center"/>
          </w:tcPr>
          <w:p w14:paraId="6E778233" w14:textId="6B76EE8C" w:rsidR="000775A3" w:rsidRPr="00922FD0" w:rsidRDefault="00FA25BE" w:rsidP="002D57B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922FD0">
              <w:rPr>
                <w:rFonts w:cs="Arial"/>
                <w:bCs/>
                <w:color w:val="000000"/>
                <w:sz w:val="18"/>
                <w:szCs w:val="18"/>
              </w:rPr>
              <w:t>243</w:t>
            </w:r>
          </w:p>
        </w:tc>
        <w:tc>
          <w:tcPr>
            <w:tcW w:w="786" w:type="pct"/>
            <w:tcBorders>
              <w:left w:val="nil"/>
            </w:tcBorders>
            <w:vAlign w:val="center"/>
          </w:tcPr>
          <w:p w14:paraId="79CACBFF" w14:textId="020ECF7C" w:rsidR="000775A3" w:rsidRPr="00922FD0" w:rsidRDefault="00667509" w:rsidP="00922FD0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922FD0">
              <w:rPr>
                <w:rFonts w:cs="Arial"/>
                <w:bCs/>
                <w:color w:val="000000"/>
                <w:sz w:val="18"/>
                <w:szCs w:val="18"/>
              </w:rPr>
              <w:t>0.</w:t>
            </w:r>
            <w:r w:rsidR="00922FD0" w:rsidRPr="00922FD0">
              <w:rPr>
                <w:rFonts w:cs="Arial"/>
                <w:bCs/>
                <w:color w:val="000000"/>
                <w:sz w:val="18"/>
                <w:szCs w:val="18"/>
              </w:rPr>
              <w:t>69</w:t>
            </w:r>
            <w:r w:rsidRPr="00922FD0">
              <w:rPr>
                <w:rFonts w:cs="Arial"/>
                <w:bCs/>
                <w:color w:val="000000"/>
                <w:sz w:val="18"/>
                <w:szCs w:val="18"/>
              </w:rPr>
              <w:t xml:space="preserve"> (0.0</w:t>
            </w:r>
            <w:r w:rsidR="00922FD0" w:rsidRPr="00922FD0">
              <w:rPr>
                <w:rFonts w:cs="Arial"/>
                <w:bCs/>
                <w:color w:val="000000"/>
                <w:sz w:val="18"/>
                <w:szCs w:val="18"/>
              </w:rPr>
              <w:t>1</w:t>
            </w:r>
            <w:r w:rsidRPr="00922FD0">
              <w:rPr>
                <w:rFonts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676" w:type="pct"/>
            <w:vAlign w:val="center"/>
          </w:tcPr>
          <w:p w14:paraId="7400DE02" w14:textId="5DCE13D9" w:rsidR="000775A3" w:rsidRPr="00922FD0" w:rsidRDefault="00667509" w:rsidP="00922FD0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922FD0">
              <w:rPr>
                <w:rFonts w:cs="Arial"/>
                <w:bCs/>
                <w:color w:val="000000"/>
                <w:sz w:val="18"/>
                <w:szCs w:val="18"/>
              </w:rPr>
              <w:t>0.</w:t>
            </w:r>
            <w:r w:rsidR="00922FD0" w:rsidRPr="00922FD0">
              <w:rPr>
                <w:rFonts w:cs="Arial"/>
                <w:bCs/>
                <w:color w:val="000000"/>
                <w:sz w:val="18"/>
                <w:szCs w:val="18"/>
              </w:rPr>
              <w:t>71</w:t>
            </w:r>
            <w:r w:rsidRPr="00922FD0">
              <w:rPr>
                <w:rFonts w:cs="Arial"/>
                <w:bCs/>
                <w:color w:val="000000"/>
                <w:sz w:val="18"/>
                <w:szCs w:val="18"/>
              </w:rPr>
              <w:t xml:space="preserve"> (0.01)</w:t>
            </w:r>
          </w:p>
        </w:tc>
        <w:tc>
          <w:tcPr>
            <w:tcW w:w="787" w:type="pct"/>
            <w:noWrap/>
            <w:vAlign w:val="center"/>
          </w:tcPr>
          <w:p w14:paraId="6051F3FA" w14:textId="2F293E15" w:rsidR="000775A3" w:rsidRPr="00922FD0" w:rsidRDefault="00667509" w:rsidP="00FA25BE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22FD0">
              <w:rPr>
                <w:rFonts w:cs="Arial"/>
                <w:color w:val="000000"/>
                <w:sz w:val="18"/>
                <w:szCs w:val="18"/>
              </w:rPr>
              <w:t>−0.0</w:t>
            </w:r>
            <w:r w:rsidR="00FA25BE" w:rsidRPr="00922FD0">
              <w:rPr>
                <w:rFonts w:cs="Arial"/>
                <w:color w:val="000000"/>
                <w:sz w:val="18"/>
                <w:szCs w:val="18"/>
              </w:rPr>
              <w:t>2</w:t>
            </w:r>
            <w:r w:rsidRPr="00922FD0">
              <w:rPr>
                <w:rFonts w:cs="Arial"/>
                <w:color w:val="000000"/>
                <w:sz w:val="18"/>
                <w:szCs w:val="18"/>
              </w:rPr>
              <w:t xml:space="preserve"> (0.0</w:t>
            </w:r>
            <w:r w:rsidR="00FA25BE" w:rsidRPr="00922FD0">
              <w:rPr>
                <w:rFonts w:cs="Arial"/>
                <w:color w:val="000000"/>
                <w:sz w:val="18"/>
                <w:szCs w:val="18"/>
              </w:rPr>
              <w:t>2</w:t>
            </w:r>
            <w:r w:rsidRPr="00922FD0">
              <w:rPr>
                <w:rFonts w:cs="Arial"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411" w:type="pct"/>
            <w:tcBorders>
              <w:right w:val="nil"/>
            </w:tcBorders>
            <w:noWrap/>
            <w:vAlign w:val="center"/>
          </w:tcPr>
          <w:p w14:paraId="4309A466" w14:textId="07FF6174" w:rsidR="000775A3" w:rsidRPr="00922FD0" w:rsidRDefault="00667509" w:rsidP="00FA25BE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922FD0">
              <w:rPr>
                <w:rFonts w:cs="Arial"/>
                <w:color w:val="000000"/>
                <w:sz w:val="18"/>
                <w:szCs w:val="18"/>
              </w:rPr>
              <w:t>0.</w:t>
            </w:r>
            <w:r w:rsidR="00FA25BE" w:rsidRPr="00922FD0">
              <w:rPr>
                <w:rFonts w:cs="Arial"/>
                <w:color w:val="000000"/>
                <w:sz w:val="18"/>
                <w:szCs w:val="18"/>
              </w:rPr>
              <w:t>265</w:t>
            </w:r>
          </w:p>
        </w:tc>
      </w:tr>
      <w:tr w:rsidR="007D65B3" w:rsidRPr="002C6C3B" w14:paraId="4FD28304" w14:textId="77777777" w:rsidTr="00857739">
        <w:trPr>
          <w:trHeight w:val="300"/>
        </w:trPr>
        <w:tc>
          <w:tcPr>
            <w:tcW w:w="63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C2DB6FB" w14:textId="77777777" w:rsidR="000775A3" w:rsidRPr="002C6C3B" w:rsidRDefault="000775A3" w:rsidP="00F90FC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0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17C5F" w14:textId="77777777" w:rsidR="000775A3" w:rsidRPr="002C6C3B" w:rsidRDefault="000775A3" w:rsidP="00F90FC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2C6C3B">
              <w:rPr>
                <w:rFonts w:cs="Arial"/>
                <w:bCs/>
                <w:color w:val="000000"/>
                <w:sz w:val="18"/>
                <w:szCs w:val="18"/>
              </w:rPr>
              <w:t>QALY (SF-6D): mean (SE)</w:t>
            </w:r>
          </w:p>
        </w:tc>
        <w:tc>
          <w:tcPr>
            <w:tcW w:w="24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9D2366" w14:textId="4A46F509" w:rsidR="000775A3" w:rsidRPr="006B6A13" w:rsidRDefault="00922FD0" w:rsidP="002D57B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6B6A13">
              <w:rPr>
                <w:rFonts w:cs="Arial"/>
                <w:bCs/>
                <w:color w:val="000000"/>
                <w:sz w:val="18"/>
                <w:szCs w:val="18"/>
              </w:rPr>
              <w:t>231</w:t>
            </w:r>
          </w:p>
        </w:tc>
        <w:tc>
          <w:tcPr>
            <w:tcW w:w="786" w:type="pct"/>
            <w:tcBorders>
              <w:left w:val="nil"/>
              <w:bottom w:val="single" w:sz="4" w:space="0" w:color="auto"/>
            </w:tcBorders>
            <w:vAlign w:val="center"/>
          </w:tcPr>
          <w:p w14:paraId="0A63E68F" w14:textId="0F1FDA55" w:rsidR="000775A3" w:rsidRPr="006B6A13" w:rsidRDefault="00667509" w:rsidP="006B6A13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6B6A13">
              <w:rPr>
                <w:rFonts w:cs="Arial"/>
                <w:bCs/>
                <w:color w:val="000000"/>
                <w:sz w:val="18"/>
                <w:szCs w:val="18"/>
              </w:rPr>
              <w:t>0.</w:t>
            </w:r>
            <w:r w:rsidR="006B6A13" w:rsidRPr="006B6A13">
              <w:rPr>
                <w:rFonts w:cs="Arial"/>
                <w:bCs/>
                <w:color w:val="000000"/>
                <w:sz w:val="18"/>
                <w:szCs w:val="18"/>
              </w:rPr>
              <w:t>68</w:t>
            </w:r>
            <w:r w:rsidRPr="006B6A13">
              <w:rPr>
                <w:rFonts w:cs="Arial"/>
                <w:bCs/>
                <w:color w:val="000000"/>
                <w:sz w:val="18"/>
                <w:szCs w:val="18"/>
              </w:rPr>
              <w:t xml:space="preserve"> (0.0</w:t>
            </w:r>
            <w:r w:rsidR="006B6A13" w:rsidRPr="006B6A13">
              <w:rPr>
                <w:rFonts w:cs="Arial"/>
                <w:bCs/>
                <w:color w:val="000000"/>
                <w:sz w:val="18"/>
                <w:szCs w:val="18"/>
              </w:rPr>
              <w:t>1</w:t>
            </w:r>
            <w:r w:rsidRPr="006B6A13">
              <w:rPr>
                <w:rFonts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vAlign w:val="center"/>
          </w:tcPr>
          <w:p w14:paraId="3590C202" w14:textId="65E8FB18" w:rsidR="000775A3" w:rsidRPr="006B6A13" w:rsidRDefault="00667509" w:rsidP="006B6A13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6B6A13">
              <w:rPr>
                <w:rFonts w:cs="Arial"/>
                <w:bCs/>
                <w:color w:val="000000"/>
                <w:sz w:val="18"/>
                <w:szCs w:val="18"/>
              </w:rPr>
              <w:t>0.</w:t>
            </w:r>
            <w:r w:rsidR="006B6A13" w:rsidRPr="006B6A13">
              <w:rPr>
                <w:rFonts w:cs="Arial"/>
                <w:bCs/>
                <w:color w:val="000000"/>
                <w:sz w:val="18"/>
                <w:szCs w:val="18"/>
              </w:rPr>
              <w:t>70</w:t>
            </w:r>
            <w:r w:rsidRPr="006B6A13">
              <w:rPr>
                <w:rFonts w:cs="Arial"/>
                <w:bCs/>
                <w:color w:val="000000"/>
                <w:sz w:val="18"/>
                <w:szCs w:val="18"/>
              </w:rPr>
              <w:t xml:space="preserve"> (0.0</w:t>
            </w:r>
            <w:r w:rsidR="006B6A13" w:rsidRPr="006B6A13">
              <w:rPr>
                <w:rFonts w:cs="Arial"/>
                <w:bCs/>
                <w:color w:val="000000"/>
                <w:sz w:val="18"/>
                <w:szCs w:val="18"/>
              </w:rPr>
              <w:t>1</w:t>
            </w:r>
            <w:r w:rsidRPr="006B6A13">
              <w:rPr>
                <w:rFonts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87" w:type="pct"/>
            <w:tcBorders>
              <w:bottom w:val="single" w:sz="4" w:space="0" w:color="auto"/>
            </w:tcBorders>
            <w:noWrap/>
            <w:vAlign w:val="center"/>
          </w:tcPr>
          <w:p w14:paraId="0D6F9A33" w14:textId="08ADFB81" w:rsidR="000775A3" w:rsidRPr="006B6A13" w:rsidRDefault="00667509" w:rsidP="00922FD0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B6A13">
              <w:rPr>
                <w:rFonts w:cs="Arial"/>
                <w:color w:val="000000"/>
                <w:sz w:val="18"/>
                <w:szCs w:val="18"/>
              </w:rPr>
              <w:t>−0.01 (0.0</w:t>
            </w:r>
            <w:r w:rsidR="00922FD0" w:rsidRPr="006B6A13">
              <w:rPr>
                <w:rFonts w:cs="Arial"/>
                <w:color w:val="000000"/>
                <w:sz w:val="18"/>
                <w:szCs w:val="18"/>
              </w:rPr>
              <w:t>1</w:t>
            </w:r>
            <w:r w:rsidRPr="006B6A13">
              <w:rPr>
                <w:rFonts w:cs="Arial"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411" w:type="pct"/>
            <w:tcBorders>
              <w:bottom w:val="single" w:sz="4" w:space="0" w:color="auto"/>
              <w:right w:val="nil"/>
            </w:tcBorders>
            <w:noWrap/>
            <w:vAlign w:val="center"/>
          </w:tcPr>
          <w:p w14:paraId="0D7B5758" w14:textId="13A5C332" w:rsidR="000775A3" w:rsidRPr="006B6A13" w:rsidRDefault="00922FD0" w:rsidP="00922FD0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6B6A13">
              <w:rPr>
                <w:rFonts w:cs="Arial"/>
                <w:color w:val="000000"/>
                <w:sz w:val="18"/>
                <w:szCs w:val="18"/>
              </w:rPr>
              <w:t>0.226</w:t>
            </w:r>
          </w:p>
        </w:tc>
      </w:tr>
      <w:tr w:rsidR="007D65B3" w:rsidRPr="002C6C3B" w14:paraId="4DE6FB87" w14:textId="77777777" w:rsidTr="00857739">
        <w:trPr>
          <w:trHeight w:val="300"/>
        </w:trPr>
        <w:tc>
          <w:tcPr>
            <w:tcW w:w="633" w:type="pct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9F90532" w14:textId="77777777" w:rsidR="000775A3" w:rsidRPr="002C6C3B" w:rsidRDefault="000775A3" w:rsidP="00F90FC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2C6C3B">
              <w:rPr>
                <w:rFonts w:cs="Arial"/>
                <w:bCs/>
                <w:color w:val="000000"/>
                <w:sz w:val="18"/>
                <w:szCs w:val="18"/>
              </w:rPr>
              <w:t>Analysis with LOCF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14939B6" w14:textId="53DEEDF8" w:rsidR="000775A3" w:rsidRPr="007E62A3" w:rsidRDefault="000775A3" w:rsidP="002D57B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E62A3">
              <w:rPr>
                <w:rFonts w:cs="Arial"/>
                <w:bCs/>
                <w:color w:val="000000"/>
                <w:sz w:val="18"/>
                <w:szCs w:val="18"/>
              </w:rPr>
              <w:t>Total costs (</w:t>
            </w:r>
            <w:r w:rsidR="002D57BC" w:rsidRPr="007E62A3">
              <w:rPr>
                <w:rFonts w:cs="Arial"/>
                <w:bCs/>
                <w:color w:val="000000"/>
                <w:sz w:val="18"/>
                <w:szCs w:val="18"/>
              </w:rPr>
              <w:t>PP</w:t>
            </w:r>
            <w:r w:rsidRPr="007E62A3">
              <w:rPr>
                <w:rFonts w:cs="Arial"/>
                <w:bCs/>
                <w:color w:val="000000"/>
                <w:sz w:val="18"/>
                <w:szCs w:val="18"/>
              </w:rPr>
              <w:t>): mean (SE)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137E032" w14:textId="6456C245" w:rsidR="000775A3" w:rsidRPr="007E62A3" w:rsidRDefault="00857739" w:rsidP="006A026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E62A3">
              <w:rPr>
                <w:rFonts w:cs="Arial"/>
                <w:bCs/>
                <w:color w:val="000000"/>
                <w:sz w:val="18"/>
                <w:szCs w:val="18"/>
              </w:rPr>
              <w:t>357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</w:tcBorders>
            <w:vAlign w:val="center"/>
          </w:tcPr>
          <w:p w14:paraId="47A0B947" w14:textId="18386C3F" w:rsidR="000775A3" w:rsidRPr="007E62A3" w:rsidRDefault="00857739" w:rsidP="00857739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E62A3">
              <w:rPr>
                <w:rFonts w:cs="Arial"/>
                <w:bCs/>
                <w:color w:val="000000"/>
                <w:sz w:val="18"/>
                <w:szCs w:val="18"/>
              </w:rPr>
              <w:t>4529</w:t>
            </w:r>
            <w:r w:rsidR="00AB6064" w:rsidRPr="007E62A3">
              <w:rPr>
                <w:rFonts w:cs="Arial"/>
                <w:color w:val="000000"/>
                <w:sz w:val="18"/>
                <w:szCs w:val="18"/>
              </w:rPr>
              <w:t>€</w:t>
            </w:r>
            <w:r w:rsidR="00AB6064" w:rsidRPr="007E62A3">
              <w:rPr>
                <w:rFonts w:cs="Arial"/>
                <w:bCs/>
                <w:color w:val="000000"/>
                <w:sz w:val="18"/>
                <w:szCs w:val="18"/>
              </w:rPr>
              <w:t xml:space="preserve"> (</w:t>
            </w:r>
            <w:r w:rsidRPr="007E62A3">
              <w:rPr>
                <w:rFonts w:cs="Arial"/>
                <w:bCs/>
                <w:color w:val="000000"/>
                <w:sz w:val="18"/>
                <w:szCs w:val="18"/>
              </w:rPr>
              <w:t>659</w:t>
            </w:r>
            <w:r w:rsidR="00AB6064" w:rsidRPr="007E62A3">
              <w:rPr>
                <w:rFonts w:cs="Arial"/>
                <w:color w:val="000000"/>
                <w:sz w:val="18"/>
                <w:szCs w:val="18"/>
              </w:rPr>
              <w:t>€</w:t>
            </w:r>
            <w:r w:rsidR="00AB6064" w:rsidRPr="007E62A3">
              <w:rPr>
                <w:rFonts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676" w:type="pct"/>
            <w:tcBorders>
              <w:top w:val="single" w:sz="4" w:space="0" w:color="auto"/>
            </w:tcBorders>
            <w:vAlign w:val="center"/>
          </w:tcPr>
          <w:p w14:paraId="7BF0ADD5" w14:textId="09649EF3" w:rsidR="000775A3" w:rsidRPr="007E62A3" w:rsidRDefault="00857739" w:rsidP="00857739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E62A3">
              <w:rPr>
                <w:rFonts w:cs="Arial"/>
                <w:color w:val="000000"/>
                <w:sz w:val="18"/>
                <w:szCs w:val="18"/>
              </w:rPr>
              <w:t>3838</w:t>
            </w:r>
            <w:r w:rsidR="00AB6064" w:rsidRPr="007E62A3">
              <w:rPr>
                <w:rFonts w:cs="Arial"/>
                <w:color w:val="000000"/>
                <w:sz w:val="18"/>
                <w:szCs w:val="18"/>
              </w:rPr>
              <w:t>€ (</w:t>
            </w:r>
            <w:r w:rsidRPr="007E62A3">
              <w:rPr>
                <w:rFonts w:cs="Arial"/>
                <w:color w:val="000000"/>
                <w:sz w:val="18"/>
                <w:szCs w:val="18"/>
              </w:rPr>
              <w:t>689</w:t>
            </w:r>
            <w:r w:rsidR="00AB6064" w:rsidRPr="007E62A3">
              <w:rPr>
                <w:rFonts w:cs="Arial"/>
                <w:color w:val="000000"/>
                <w:sz w:val="18"/>
                <w:szCs w:val="18"/>
              </w:rPr>
              <w:t>€)</w:t>
            </w:r>
          </w:p>
        </w:tc>
        <w:tc>
          <w:tcPr>
            <w:tcW w:w="787" w:type="pct"/>
            <w:tcBorders>
              <w:top w:val="single" w:sz="4" w:space="0" w:color="auto"/>
            </w:tcBorders>
            <w:noWrap/>
            <w:vAlign w:val="center"/>
          </w:tcPr>
          <w:p w14:paraId="5B49CACD" w14:textId="266B8AEF" w:rsidR="000775A3" w:rsidRPr="007E62A3" w:rsidRDefault="00857739" w:rsidP="00857739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E62A3">
              <w:rPr>
                <w:rFonts w:cs="Arial"/>
                <w:color w:val="000000"/>
                <w:sz w:val="18"/>
                <w:szCs w:val="18"/>
              </w:rPr>
              <w:t>691</w:t>
            </w:r>
            <w:r w:rsidR="00AB6064" w:rsidRPr="007E62A3">
              <w:rPr>
                <w:rFonts w:cs="Arial"/>
                <w:color w:val="000000"/>
                <w:sz w:val="18"/>
                <w:szCs w:val="18"/>
              </w:rPr>
              <w:t>€ (</w:t>
            </w:r>
            <w:r w:rsidRPr="007E62A3">
              <w:rPr>
                <w:rFonts w:cs="Arial"/>
                <w:color w:val="000000"/>
                <w:sz w:val="18"/>
                <w:szCs w:val="18"/>
              </w:rPr>
              <w:t>644</w:t>
            </w:r>
            <w:r w:rsidR="00AB6064" w:rsidRPr="007E62A3">
              <w:rPr>
                <w:rFonts w:cs="Arial"/>
                <w:color w:val="000000"/>
                <w:sz w:val="18"/>
                <w:szCs w:val="18"/>
              </w:rPr>
              <w:t>€)</w:t>
            </w:r>
          </w:p>
        </w:tc>
        <w:tc>
          <w:tcPr>
            <w:tcW w:w="411" w:type="pct"/>
            <w:tcBorders>
              <w:top w:val="single" w:sz="4" w:space="0" w:color="auto"/>
              <w:right w:val="nil"/>
            </w:tcBorders>
            <w:noWrap/>
            <w:vAlign w:val="center"/>
          </w:tcPr>
          <w:p w14:paraId="38F5EF38" w14:textId="6A912337" w:rsidR="000775A3" w:rsidRPr="007E62A3" w:rsidRDefault="00AB6064" w:rsidP="00857739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E62A3">
              <w:rPr>
                <w:rFonts w:cs="Arial"/>
                <w:color w:val="000000"/>
                <w:sz w:val="18"/>
                <w:szCs w:val="18"/>
              </w:rPr>
              <w:t>0.</w:t>
            </w:r>
            <w:r w:rsidR="00857739" w:rsidRPr="007E62A3">
              <w:rPr>
                <w:rFonts w:cs="Arial"/>
                <w:color w:val="000000"/>
                <w:sz w:val="18"/>
                <w:szCs w:val="18"/>
              </w:rPr>
              <w:t>284</w:t>
            </w:r>
          </w:p>
        </w:tc>
      </w:tr>
      <w:tr w:rsidR="007D65B3" w:rsidRPr="002C6C3B" w14:paraId="0C53CF7D" w14:textId="77777777" w:rsidTr="00857739">
        <w:trPr>
          <w:trHeight w:val="300"/>
        </w:trPr>
        <w:tc>
          <w:tcPr>
            <w:tcW w:w="63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14C4F1F" w14:textId="77777777" w:rsidR="000775A3" w:rsidRPr="002C6C3B" w:rsidRDefault="000775A3" w:rsidP="00F90FC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0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43360" w14:textId="6D918EDF" w:rsidR="000775A3" w:rsidRPr="007E62A3" w:rsidRDefault="000775A3" w:rsidP="002D57B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E62A3">
              <w:rPr>
                <w:rFonts w:cs="Arial"/>
                <w:bCs/>
                <w:color w:val="000000"/>
                <w:sz w:val="18"/>
                <w:szCs w:val="18"/>
              </w:rPr>
              <w:t>Total costs (</w:t>
            </w:r>
            <w:r w:rsidR="002D57BC" w:rsidRPr="007E62A3">
              <w:rPr>
                <w:rFonts w:cs="Arial"/>
                <w:bCs/>
                <w:color w:val="000000"/>
                <w:sz w:val="18"/>
                <w:szCs w:val="18"/>
              </w:rPr>
              <w:t>SP</w:t>
            </w:r>
            <w:r w:rsidRPr="007E62A3">
              <w:rPr>
                <w:rFonts w:cs="Arial"/>
                <w:bCs/>
                <w:color w:val="000000"/>
                <w:sz w:val="18"/>
                <w:szCs w:val="18"/>
              </w:rPr>
              <w:t>): mean (SE)</w:t>
            </w:r>
          </w:p>
        </w:tc>
        <w:tc>
          <w:tcPr>
            <w:tcW w:w="24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B3BEEC" w14:textId="7ACDF2B7" w:rsidR="000775A3" w:rsidRPr="007E62A3" w:rsidRDefault="00857739" w:rsidP="006A026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E62A3">
              <w:rPr>
                <w:rFonts w:cs="Arial"/>
                <w:bCs/>
                <w:color w:val="000000"/>
                <w:sz w:val="18"/>
                <w:szCs w:val="18"/>
              </w:rPr>
              <w:t>353</w:t>
            </w:r>
          </w:p>
        </w:tc>
        <w:tc>
          <w:tcPr>
            <w:tcW w:w="786" w:type="pct"/>
            <w:tcBorders>
              <w:left w:val="nil"/>
              <w:bottom w:val="single" w:sz="4" w:space="0" w:color="auto"/>
            </w:tcBorders>
            <w:vAlign w:val="center"/>
          </w:tcPr>
          <w:p w14:paraId="5BB01D6E" w14:textId="008439B2" w:rsidR="000775A3" w:rsidRPr="007E62A3" w:rsidRDefault="00857739" w:rsidP="00857739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E62A3">
              <w:rPr>
                <w:rFonts w:cs="Arial"/>
                <w:bCs/>
                <w:color w:val="000000"/>
                <w:sz w:val="18"/>
                <w:szCs w:val="18"/>
              </w:rPr>
              <w:t>29361</w:t>
            </w:r>
            <w:r w:rsidR="00AB6064" w:rsidRPr="007E62A3">
              <w:rPr>
                <w:rFonts w:cs="Arial"/>
                <w:bCs/>
                <w:color w:val="000000"/>
                <w:sz w:val="18"/>
                <w:szCs w:val="18"/>
              </w:rPr>
              <w:t xml:space="preserve"> (</w:t>
            </w:r>
            <w:r w:rsidRPr="007E62A3">
              <w:rPr>
                <w:rFonts w:cs="Arial"/>
                <w:bCs/>
                <w:color w:val="000000"/>
                <w:sz w:val="18"/>
                <w:szCs w:val="18"/>
              </w:rPr>
              <w:t>1449</w:t>
            </w:r>
            <w:r w:rsidR="00AB6064" w:rsidRPr="007E62A3">
              <w:rPr>
                <w:rFonts w:cs="Arial"/>
                <w:color w:val="000000"/>
                <w:sz w:val="18"/>
                <w:szCs w:val="18"/>
              </w:rPr>
              <w:t>€</w:t>
            </w:r>
            <w:r w:rsidR="00AB6064" w:rsidRPr="007E62A3">
              <w:rPr>
                <w:rFonts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vAlign w:val="center"/>
          </w:tcPr>
          <w:p w14:paraId="0E65D98F" w14:textId="036AF73E" w:rsidR="000775A3" w:rsidRPr="007E62A3" w:rsidRDefault="00857739" w:rsidP="00857739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E62A3">
              <w:rPr>
                <w:rFonts w:cs="Arial"/>
                <w:color w:val="000000"/>
                <w:sz w:val="18"/>
                <w:szCs w:val="18"/>
              </w:rPr>
              <w:t>26</w:t>
            </w:r>
            <w:r w:rsidR="00AB6064" w:rsidRPr="007E62A3">
              <w:rPr>
                <w:rFonts w:cs="Arial"/>
                <w:color w:val="000000"/>
                <w:sz w:val="18"/>
                <w:szCs w:val="18"/>
              </w:rPr>
              <w:t>,</w:t>
            </w:r>
            <w:r w:rsidRPr="007E62A3">
              <w:rPr>
                <w:rFonts w:cs="Arial"/>
                <w:color w:val="000000"/>
                <w:sz w:val="18"/>
                <w:szCs w:val="18"/>
              </w:rPr>
              <w:t>767</w:t>
            </w:r>
            <w:r w:rsidR="00AB6064" w:rsidRPr="007E62A3">
              <w:rPr>
                <w:rFonts w:cs="Arial"/>
                <w:color w:val="000000"/>
                <w:sz w:val="18"/>
                <w:szCs w:val="18"/>
              </w:rPr>
              <w:t>€ (</w:t>
            </w:r>
            <w:r w:rsidRPr="007E62A3">
              <w:rPr>
                <w:rFonts w:cs="Arial"/>
                <w:color w:val="000000"/>
                <w:sz w:val="18"/>
                <w:szCs w:val="18"/>
              </w:rPr>
              <w:t>1350</w:t>
            </w:r>
            <w:r w:rsidR="00AB6064" w:rsidRPr="007E62A3">
              <w:rPr>
                <w:rFonts w:cs="Arial"/>
                <w:color w:val="000000"/>
                <w:sz w:val="18"/>
                <w:szCs w:val="18"/>
              </w:rPr>
              <w:t>€)</w:t>
            </w:r>
          </w:p>
        </w:tc>
        <w:tc>
          <w:tcPr>
            <w:tcW w:w="787" w:type="pct"/>
            <w:tcBorders>
              <w:bottom w:val="single" w:sz="4" w:space="0" w:color="auto"/>
            </w:tcBorders>
            <w:noWrap/>
            <w:vAlign w:val="center"/>
          </w:tcPr>
          <w:p w14:paraId="7457F932" w14:textId="2E0E1356" w:rsidR="000775A3" w:rsidRPr="007E62A3" w:rsidRDefault="00857739" w:rsidP="00857739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E62A3">
              <w:rPr>
                <w:rFonts w:cs="Arial"/>
                <w:color w:val="000000"/>
                <w:sz w:val="18"/>
                <w:szCs w:val="18"/>
              </w:rPr>
              <w:t>2594</w:t>
            </w:r>
            <w:r w:rsidR="00AB6064" w:rsidRPr="007E62A3">
              <w:rPr>
                <w:rFonts w:cs="Arial"/>
                <w:color w:val="000000"/>
                <w:sz w:val="18"/>
                <w:szCs w:val="18"/>
              </w:rPr>
              <w:t>€ (</w:t>
            </w:r>
            <w:r w:rsidRPr="007E62A3">
              <w:rPr>
                <w:rFonts w:cs="Arial"/>
                <w:color w:val="000000"/>
                <w:sz w:val="18"/>
                <w:szCs w:val="18"/>
              </w:rPr>
              <w:t>2257</w:t>
            </w:r>
            <w:r w:rsidR="00AB6064" w:rsidRPr="007E62A3">
              <w:rPr>
                <w:rFonts w:cs="Arial"/>
                <w:color w:val="000000"/>
                <w:sz w:val="18"/>
                <w:szCs w:val="18"/>
              </w:rPr>
              <w:t>€)</w:t>
            </w:r>
          </w:p>
        </w:tc>
        <w:tc>
          <w:tcPr>
            <w:tcW w:w="411" w:type="pct"/>
            <w:tcBorders>
              <w:bottom w:val="single" w:sz="4" w:space="0" w:color="auto"/>
              <w:right w:val="nil"/>
            </w:tcBorders>
            <w:noWrap/>
            <w:vAlign w:val="center"/>
          </w:tcPr>
          <w:p w14:paraId="6DFFE07B" w14:textId="1B6E2424" w:rsidR="000775A3" w:rsidRPr="007E62A3" w:rsidRDefault="00AB6064" w:rsidP="00857739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E62A3">
              <w:rPr>
                <w:rFonts w:cs="Arial"/>
                <w:color w:val="000000"/>
                <w:sz w:val="18"/>
                <w:szCs w:val="18"/>
              </w:rPr>
              <w:t>0.</w:t>
            </w:r>
            <w:r w:rsidR="00857739" w:rsidRPr="007E62A3">
              <w:rPr>
                <w:rFonts w:cs="Arial"/>
                <w:color w:val="000000"/>
                <w:sz w:val="18"/>
                <w:szCs w:val="18"/>
              </w:rPr>
              <w:t>250</w:t>
            </w:r>
          </w:p>
        </w:tc>
      </w:tr>
      <w:tr w:rsidR="007D65B3" w:rsidRPr="002C6C3B" w14:paraId="5D314491" w14:textId="77777777" w:rsidTr="00857739">
        <w:trPr>
          <w:trHeight w:val="300"/>
        </w:trPr>
        <w:tc>
          <w:tcPr>
            <w:tcW w:w="63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64BAB2E" w14:textId="77777777" w:rsidR="000775A3" w:rsidRPr="002C6C3B" w:rsidRDefault="000775A3" w:rsidP="00F90FC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FF2C31A" w14:textId="77777777" w:rsidR="000775A3" w:rsidRPr="000E16C7" w:rsidRDefault="000775A3" w:rsidP="00F90FC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0E16C7">
              <w:rPr>
                <w:rFonts w:cs="Arial"/>
                <w:bCs/>
                <w:color w:val="000000"/>
                <w:sz w:val="18"/>
                <w:szCs w:val="18"/>
              </w:rPr>
              <w:t>QALY (EQ-5D-5L): mean (SE)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F33898C" w14:textId="22D84803" w:rsidR="000775A3" w:rsidRPr="000E16C7" w:rsidRDefault="00BE0A74" w:rsidP="006A026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0E16C7">
              <w:rPr>
                <w:rFonts w:cs="Arial"/>
                <w:bCs/>
                <w:color w:val="000000"/>
                <w:sz w:val="18"/>
                <w:szCs w:val="18"/>
              </w:rPr>
              <w:t>446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</w:tcBorders>
            <w:vAlign w:val="center"/>
          </w:tcPr>
          <w:p w14:paraId="3730962D" w14:textId="4ADCE375" w:rsidR="000775A3" w:rsidRPr="000E16C7" w:rsidRDefault="007D65B3" w:rsidP="00BE0A74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0E16C7">
              <w:rPr>
                <w:rFonts w:cs="Arial"/>
                <w:bCs/>
                <w:color w:val="000000"/>
                <w:sz w:val="18"/>
                <w:szCs w:val="18"/>
              </w:rPr>
              <w:t>0.</w:t>
            </w:r>
            <w:r w:rsidR="004B2D95" w:rsidRPr="000E16C7">
              <w:rPr>
                <w:rFonts w:cs="Arial"/>
                <w:bCs/>
                <w:color w:val="000000"/>
                <w:sz w:val="18"/>
                <w:szCs w:val="18"/>
              </w:rPr>
              <w:t>8</w:t>
            </w:r>
            <w:r w:rsidR="00BE0A74" w:rsidRPr="000E16C7">
              <w:rPr>
                <w:rFonts w:cs="Arial"/>
                <w:bCs/>
                <w:color w:val="000000"/>
                <w:sz w:val="18"/>
                <w:szCs w:val="18"/>
              </w:rPr>
              <w:t>4</w:t>
            </w:r>
            <w:r w:rsidRPr="000E16C7">
              <w:rPr>
                <w:rFonts w:cs="Arial"/>
                <w:bCs/>
                <w:color w:val="000000"/>
                <w:sz w:val="18"/>
                <w:szCs w:val="18"/>
              </w:rPr>
              <w:t xml:space="preserve"> (0.0</w:t>
            </w:r>
            <w:r w:rsidR="00BE0A74" w:rsidRPr="000E16C7">
              <w:rPr>
                <w:rFonts w:cs="Arial"/>
                <w:bCs/>
                <w:color w:val="000000"/>
                <w:sz w:val="18"/>
                <w:szCs w:val="18"/>
              </w:rPr>
              <w:t>1</w:t>
            </w:r>
            <w:r w:rsidRPr="000E16C7">
              <w:rPr>
                <w:rFonts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676" w:type="pct"/>
            <w:tcBorders>
              <w:top w:val="single" w:sz="4" w:space="0" w:color="auto"/>
            </w:tcBorders>
            <w:vAlign w:val="center"/>
          </w:tcPr>
          <w:p w14:paraId="5DFE1FC7" w14:textId="30614EE2" w:rsidR="000775A3" w:rsidRPr="000E16C7" w:rsidRDefault="007D65B3" w:rsidP="00BE0A74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E16C7">
              <w:rPr>
                <w:rFonts w:cs="Arial"/>
                <w:color w:val="000000"/>
                <w:sz w:val="18"/>
                <w:szCs w:val="18"/>
              </w:rPr>
              <w:t>0.</w:t>
            </w:r>
            <w:r w:rsidR="004B2D95" w:rsidRPr="000E16C7">
              <w:rPr>
                <w:rFonts w:cs="Arial"/>
                <w:color w:val="000000"/>
                <w:sz w:val="18"/>
                <w:szCs w:val="18"/>
              </w:rPr>
              <w:t>8</w:t>
            </w:r>
            <w:r w:rsidR="00BE0A74" w:rsidRPr="000E16C7">
              <w:rPr>
                <w:rFonts w:cs="Arial"/>
                <w:color w:val="000000"/>
                <w:sz w:val="18"/>
                <w:szCs w:val="18"/>
              </w:rPr>
              <w:t>4</w:t>
            </w:r>
            <w:r w:rsidRPr="000E16C7">
              <w:rPr>
                <w:rFonts w:cs="Arial"/>
                <w:color w:val="000000"/>
                <w:sz w:val="18"/>
                <w:szCs w:val="18"/>
              </w:rPr>
              <w:t xml:space="preserve"> (0.</w:t>
            </w:r>
            <w:r w:rsidR="004B2D95" w:rsidRPr="000E16C7">
              <w:rPr>
                <w:rFonts w:cs="Arial"/>
                <w:color w:val="000000"/>
                <w:sz w:val="18"/>
                <w:szCs w:val="18"/>
              </w:rPr>
              <w:t>0</w:t>
            </w:r>
            <w:r w:rsidR="00BE0A74" w:rsidRPr="000E16C7">
              <w:rPr>
                <w:rFonts w:cs="Arial"/>
                <w:color w:val="000000"/>
                <w:sz w:val="18"/>
                <w:szCs w:val="18"/>
              </w:rPr>
              <w:t>1</w:t>
            </w:r>
            <w:r w:rsidRPr="000E16C7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87" w:type="pct"/>
            <w:tcBorders>
              <w:top w:val="single" w:sz="4" w:space="0" w:color="auto"/>
            </w:tcBorders>
            <w:noWrap/>
            <w:vAlign w:val="center"/>
          </w:tcPr>
          <w:p w14:paraId="7915F08D" w14:textId="3E6D0D37" w:rsidR="000775A3" w:rsidRPr="000E16C7" w:rsidRDefault="00C97578" w:rsidP="00BE0A74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E16C7">
              <w:rPr>
                <w:rFonts w:cs="Arial"/>
                <w:color w:val="000000"/>
                <w:sz w:val="18"/>
                <w:szCs w:val="18"/>
              </w:rPr>
              <w:t>−</w:t>
            </w:r>
            <w:r w:rsidR="007D65B3" w:rsidRPr="000E16C7">
              <w:rPr>
                <w:rFonts w:cs="Arial"/>
                <w:color w:val="000000"/>
                <w:sz w:val="18"/>
                <w:szCs w:val="18"/>
              </w:rPr>
              <w:t>0.0</w:t>
            </w:r>
            <w:r w:rsidR="00BE0A74" w:rsidRPr="000E16C7">
              <w:rPr>
                <w:rFonts w:cs="Arial"/>
                <w:color w:val="000000"/>
                <w:sz w:val="18"/>
                <w:szCs w:val="18"/>
              </w:rPr>
              <w:t>0</w:t>
            </w:r>
            <w:r w:rsidR="007D65B3" w:rsidRPr="000E16C7">
              <w:rPr>
                <w:rFonts w:cs="Arial"/>
                <w:color w:val="000000"/>
                <w:sz w:val="18"/>
                <w:szCs w:val="18"/>
              </w:rPr>
              <w:t xml:space="preserve"> (0.0</w:t>
            </w:r>
            <w:r w:rsidRPr="000E16C7">
              <w:rPr>
                <w:rFonts w:cs="Arial"/>
                <w:color w:val="000000"/>
                <w:sz w:val="18"/>
                <w:szCs w:val="18"/>
              </w:rPr>
              <w:t>1</w:t>
            </w:r>
            <w:r w:rsidR="007D65B3" w:rsidRPr="000E16C7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411" w:type="pct"/>
            <w:tcBorders>
              <w:top w:val="single" w:sz="4" w:space="0" w:color="auto"/>
              <w:right w:val="nil"/>
            </w:tcBorders>
            <w:noWrap/>
            <w:vAlign w:val="center"/>
          </w:tcPr>
          <w:p w14:paraId="59BA5A91" w14:textId="277F79F0" w:rsidR="000775A3" w:rsidRPr="000E16C7" w:rsidRDefault="007D65B3" w:rsidP="00BE0A74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E16C7">
              <w:rPr>
                <w:rFonts w:cs="Arial"/>
                <w:color w:val="000000"/>
                <w:sz w:val="18"/>
                <w:szCs w:val="18"/>
              </w:rPr>
              <w:t>0.</w:t>
            </w:r>
            <w:r w:rsidR="00BE0A74" w:rsidRPr="000E16C7">
              <w:rPr>
                <w:rFonts w:cs="Arial"/>
                <w:color w:val="000000"/>
                <w:sz w:val="18"/>
                <w:szCs w:val="18"/>
              </w:rPr>
              <w:t>839</w:t>
            </w:r>
          </w:p>
        </w:tc>
      </w:tr>
      <w:tr w:rsidR="007D65B3" w:rsidRPr="002C6C3B" w14:paraId="23FF0692" w14:textId="77777777" w:rsidTr="00857739">
        <w:trPr>
          <w:trHeight w:val="300"/>
        </w:trPr>
        <w:tc>
          <w:tcPr>
            <w:tcW w:w="63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6204AFD" w14:textId="77777777" w:rsidR="000775A3" w:rsidRPr="002C6C3B" w:rsidRDefault="000775A3" w:rsidP="00F90FC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0" w:type="pct"/>
            <w:tcBorders>
              <w:left w:val="nil"/>
              <w:right w:val="single" w:sz="4" w:space="0" w:color="auto"/>
            </w:tcBorders>
            <w:vAlign w:val="center"/>
          </w:tcPr>
          <w:p w14:paraId="5FE99D5B" w14:textId="77777777" w:rsidR="000775A3" w:rsidRPr="000E16C7" w:rsidRDefault="000775A3" w:rsidP="00F90FC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0E16C7">
              <w:rPr>
                <w:rFonts w:cs="Arial"/>
                <w:bCs/>
                <w:color w:val="000000"/>
                <w:sz w:val="18"/>
                <w:szCs w:val="18"/>
              </w:rPr>
              <w:t>QALY (EQ-VAS): mean (SE)</w:t>
            </w:r>
          </w:p>
        </w:tc>
        <w:tc>
          <w:tcPr>
            <w:tcW w:w="247" w:type="pct"/>
            <w:tcBorders>
              <w:left w:val="nil"/>
              <w:right w:val="nil"/>
            </w:tcBorders>
            <w:vAlign w:val="center"/>
          </w:tcPr>
          <w:p w14:paraId="204696E9" w14:textId="3A491C69" w:rsidR="000775A3" w:rsidRPr="000E16C7" w:rsidRDefault="000E16C7" w:rsidP="006A026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0E16C7">
              <w:rPr>
                <w:rFonts w:cs="Arial"/>
                <w:bCs/>
                <w:color w:val="000000"/>
                <w:sz w:val="18"/>
                <w:szCs w:val="18"/>
              </w:rPr>
              <w:t>442</w:t>
            </w:r>
          </w:p>
        </w:tc>
        <w:tc>
          <w:tcPr>
            <w:tcW w:w="786" w:type="pct"/>
            <w:tcBorders>
              <w:left w:val="nil"/>
            </w:tcBorders>
            <w:vAlign w:val="center"/>
          </w:tcPr>
          <w:p w14:paraId="4F181CDE" w14:textId="75F361E7" w:rsidR="000775A3" w:rsidRPr="000E16C7" w:rsidRDefault="007D65B3" w:rsidP="000E16C7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0E16C7">
              <w:rPr>
                <w:rFonts w:cs="Arial"/>
                <w:bCs/>
                <w:color w:val="000000"/>
                <w:sz w:val="18"/>
                <w:szCs w:val="18"/>
              </w:rPr>
              <w:t>0.</w:t>
            </w:r>
            <w:r w:rsidR="000E16C7" w:rsidRPr="000E16C7">
              <w:rPr>
                <w:rFonts w:cs="Arial"/>
                <w:bCs/>
                <w:color w:val="000000"/>
                <w:sz w:val="18"/>
                <w:szCs w:val="18"/>
              </w:rPr>
              <w:t>69</w:t>
            </w:r>
            <w:r w:rsidRPr="000E16C7">
              <w:rPr>
                <w:rFonts w:cs="Arial"/>
                <w:bCs/>
                <w:color w:val="000000"/>
                <w:sz w:val="18"/>
                <w:szCs w:val="18"/>
              </w:rPr>
              <w:t xml:space="preserve"> (0.01)</w:t>
            </w:r>
          </w:p>
        </w:tc>
        <w:tc>
          <w:tcPr>
            <w:tcW w:w="676" w:type="pct"/>
            <w:vAlign w:val="center"/>
          </w:tcPr>
          <w:p w14:paraId="6B1861A3" w14:textId="6C21A0E5" w:rsidR="000775A3" w:rsidRPr="000E16C7" w:rsidRDefault="007D65B3" w:rsidP="000E16C7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E16C7">
              <w:rPr>
                <w:rFonts w:cs="Arial"/>
                <w:color w:val="000000"/>
                <w:sz w:val="18"/>
                <w:szCs w:val="18"/>
              </w:rPr>
              <w:t>0.</w:t>
            </w:r>
            <w:r w:rsidR="000E16C7" w:rsidRPr="000E16C7">
              <w:rPr>
                <w:rFonts w:cs="Arial"/>
                <w:color w:val="000000"/>
                <w:sz w:val="18"/>
                <w:szCs w:val="18"/>
              </w:rPr>
              <w:t>69</w:t>
            </w:r>
            <w:r w:rsidRPr="000E16C7">
              <w:rPr>
                <w:rFonts w:cs="Arial"/>
                <w:color w:val="000000"/>
                <w:sz w:val="18"/>
                <w:szCs w:val="18"/>
              </w:rPr>
              <w:t xml:space="preserve"> (0.01)</w:t>
            </w:r>
          </w:p>
        </w:tc>
        <w:tc>
          <w:tcPr>
            <w:tcW w:w="787" w:type="pct"/>
            <w:noWrap/>
            <w:vAlign w:val="center"/>
          </w:tcPr>
          <w:p w14:paraId="2166A71F" w14:textId="4A18720D" w:rsidR="000775A3" w:rsidRPr="000E16C7" w:rsidRDefault="007D65B3" w:rsidP="006A026C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E16C7">
              <w:rPr>
                <w:rFonts w:cs="Arial"/>
                <w:color w:val="000000"/>
                <w:sz w:val="18"/>
                <w:szCs w:val="18"/>
              </w:rPr>
              <w:t>−0.0</w:t>
            </w:r>
            <w:r w:rsidR="006A026C" w:rsidRPr="000E16C7">
              <w:rPr>
                <w:rFonts w:cs="Arial"/>
                <w:color w:val="000000"/>
                <w:sz w:val="18"/>
                <w:szCs w:val="18"/>
              </w:rPr>
              <w:t>1</w:t>
            </w:r>
            <w:r w:rsidRPr="000E16C7">
              <w:rPr>
                <w:rFonts w:cs="Arial"/>
                <w:color w:val="000000"/>
                <w:sz w:val="18"/>
                <w:szCs w:val="18"/>
              </w:rPr>
              <w:t xml:space="preserve"> (0.01)</w:t>
            </w:r>
          </w:p>
        </w:tc>
        <w:tc>
          <w:tcPr>
            <w:tcW w:w="411" w:type="pct"/>
            <w:tcBorders>
              <w:right w:val="nil"/>
            </w:tcBorders>
            <w:noWrap/>
            <w:vAlign w:val="center"/>
          </w:tcPr>
          <w:p w14:paraId="7A26224E" w14:textId="7A3F4E28" w:rsidR="000775A3" w:rsidRPr="000E16C7" w:rsidRDefault="007D65B3" w:rsidP="000E16C7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E16C7">
              <w:rPr>
                <w:rFonts w:cs="Arial"/>
                <w:color w:val="000000"/>
                <w:sz w:val="18"/>
                <w:szCs w:val="18"/>
              </w:rPr>
              <w:t>0.</w:t>
            </w:r>
            <w:r w:rsidR="000E16C7" w:rsidRPr="000E16C7">
              <w:rPr>
                <w:rFonts w:cs="Arial"/>
                <w:color w:val="000000"/>
                <w:sz w:val="18"/>
                <w:szCs w:val="18"/>
              </w:rPr>
              <w:t>511</w:t>
            </w:r>
          </w:p>
        </w:tc>
      </w:tr>
      <w:tr w:rsidR="007D65B3" w:rsidRPr="002C6C3B" w14:paraId="2D329BDA" w14:textId="77777777" w:rsidTr="00857739">
        <w:trPr>
          <w:trHeight w:val="300"/>
        </w:trPr>
        <w:tc>
          <w:tcPr>
            <w:tcW w:w="63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9ABC8D0" w14:textId="77777777" w:rsidR="000775A3" w:rsidRPr="002C6C3B" w:rsidRDefault="000775A3" w:rsidP="00F90FC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0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388C4" w14:textId="77777777" w:rsidR="000775A3" w:rsidRPr="002C6C3B" w:rsidRDefault="000775A3" w:rsidP="00F90FC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2C6C3B">
              <w:rPr>
                <w:rFonts w:cs="Arial"/>
                <w:bCs/>
                <w:color w:val="000000"/>
                <w:sz w:val="18"/>
                <w:szCs w:val="18"/>
              </w:rPr>
              <w:t>QALY (SF-6D): mean (SE)</w:t>
            </w:r>
          </w:p>
        </w:tc>
        <w:tc>
          <w:tcPr>
            <w:tcW w:w="24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E27955" w14:textId="7D66FCD5" w:rsidR="000775A3" w:rsidRPr="006D2057" w:rsidRDefault="007D65B3" w:rsidP="006A026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6D2057">
              <w:rPr>
                <w:rFonts w:cs="Arial"/>
                <w:bCs/>
                <w:color w:val="000000"/>
                <w:sz w:val="18"/>
                <w:szCs w:val="18"/>
              </w:rPr>
              <w:t>4</w:t>
            </w:r>
            <w:r w:rsidR="006A026C" w:rsidRPr="006D2057">
              <w:rPr>
                <w:rFonts w:cs="Arial"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86" w:type="pct"/>
            <w:tcBorders>
              <w:left w:val="nil"/>
              <w:bottom w:val="single" w:sz="4" w:space="0" w:color="auto"/>
            </w:tcBorders>
            <w:vAlign w:val="center"/>
          </w:tcPr>
          <w:p w14:paraId="4E557936" w14:textId="2D99172C" w:rsidR="000775A3" w:rsidRPr="006D2057" w:rsidRDefault="007D65B3" w:rsidP="006D2057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6D2057">
              <w:rPr>
                <w:rFonts w:cs="Arial"/>
                <w:bCs/>
                <w:color w:val="000000"/>
                <w:sz w:val="18"/>
                <w:szCs w:val="18"/>
              </w:rPr>
              <w:t>0.</w:t>
            </w:r>
            <w:r w:rsidR="006D2057" w:rsidRPr="006D2057">
              <w:rPr>
                <w:rFonts w:cs="Arial"/>
                <w:bCs/>
                <w:color w:val="000000"/>
                <w:sz w:val="18"/>
                <w:szCs w:val="18"/>
              </w:rPr>
              <w:t>66</w:t>
            </w:r>
            <w:r w:rsidRPr="006D2057">
              <w:rPr>
                <w:rFonts w:cs="Arial"/>
                <w:bCs/>
                <w:color w:val="000000"/>
                <w:sz w:val="18"/>
                <w:szCs w:val="18"/>
              </w:rPr>
              <w:t xml:space="preserve"> (0.00)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vAlign w:val="center"/>
          </w:tcPr>
          <w:p w14:paraId="4017E376" w14:textId="3ACDD679" w:rsidR="000775A3" w:rsidRPr="006D2057" w:rsidRDefault="007D65B3" w:rsidP="006D2057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D2057">
              <w:rPr>
                <w:rFonts w:cs="Arial"/>
                <w:color w:val="000000"/>
                <w:sz w:val="18"/>
                <w:szCs w:val="18"/>
              </w:rPr>
              <w:t>0.</w:t>
            </w:r>
            <w:r w:rsidR="006D2057" w:rsidRPr="006D2057">
              <w:rPr>
                <w:rFonts w:cs="Arial"/>
                <w:color w:val="000000"/>
                <w:sz w:val="18"/>
                <w:szCs w:val="18"/>
              </w:rPr>
              <w:t>66</w:t>
            </w:r>
            <w:r w:rsidRPr="006D2057">
              <w:rPr>
                <w:rFonts w:cs="Arial"/>
                <w:color w:val="000000"/>
                <w:sz w:val="18"/>
                <w:szCs w:val="18"/>
              </w:rPr>
              <w:t xml:space="preserve"> (0.00)</w:t>
            </w:r>
          </w:p>
        </w:tc>
        <w:tc>
          <w:tcPr>
            <w:tcW w:w="787" w:type="pct"/>
            <w:tcBorders>
              <w:bottom w:val="single" w:sz="4" w:space="0" w:color="auto"/>
            </w:tcBorders>
            <w:noWrap/>
            <w:vAlign w:val="center"/>
          </w:tcPr>
          <w:p w14:paraId="6F7DED59" w14:textId="6A6AA242" w:rsidR="000775A3" w:rsidRPr="006D2057" w:rsidRDefault="007D65B3" w:rsidP="006A026C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D2057">
              <w:rPr>
                <w:rFonts w:cs="Arial"/>
                <w:color w:val="000000"/>
                <w:sz w:val="18"/>
                <w:szCs w:val="18"/>
              </w:rPr>
              <w:t>−0.0</w:t>
            </w:r>
            <w:r w:rsidR="006A026C" w:rsidRPr="006D2057">
              <w:rPr>
                <w:rFonts w:cs="Arial"/>
                <w:color w:val="000000"/>
                <w:sz w:val="18"/>
                <w:szCs w:val="18"/>
              </w:rPr>
              <w:t>0</w:t>
            </w:r>
            <w:r w:rsidRPr="006D2057">
              <w:rPr>
                <w:rFonts w:cs="Arial"/>
                <w:color w:val="000000"/>
                <w:sz w:val="18"/>
                <w:szCs w:val="18"/>
              </w:rPr>
              <w:t xml:space="preserve"> (0.00)</w:t>
            </w:r>
          </w:p>
        </w:tc>
        <w:tc>
          <w:tcPr>
            <w:tcW w:w="411" w:type="pct"/>
            <w:tcBorders>
              <w:bottom w:val="single" w:sz="4" w:space="0" w:color="auto"/>
              <w:right w:val="nil"/>
            </w:tcBorders>
            <w:noWrap/>
            <w:vAlign w:val="center"/>
          </w:tcPr>
          <w:p w14:paraId="4D07541C" w14:textId="2822EAD4" w:rsidR="000775A3" w:rsidRPr="006D2057" w:rsidRDefault="007D65B3" w:rsidP="006D2057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D2057">
              <w:rPr>
                <w:rFonts w:cs="Arial"/>
                <w:color w:val="000000"/>
                <w:sz w:val="18"/>
                <w:szCs w:val="18"/>
              </w:rPr>
              <w:t>0.</w:t>
            </w:r>
            <w:r w:rsidR="006D2057" w:rsidRPr="006D2057">
              <w:rPr>
                <w:rFonts w:cs="Arial"/>
                <w:color w:val="000000"/>
                <w:sz w:val="18"/>
                <w:szCs w:val="18"/>
              </w:rPr>
              <w:t>560</w:t>
            </w:r>
          </w:p>
        </w:tc>
      </w:tr>
      <w:tr w:rsidR="007D65B3" w:rsidRPr="002C6C3B" w14:paraId="7BBAB25D" w14:textId="77777777" w:rsidTr="00857739">
        <w:trPr>
          <w:trHeight w:val="1252"/>
        </w:trPr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1C055" w14:textId="77777777" w:rsidR="00FF5BFB" w:rsidRPr="002C6C3B" w:rsidRDefault="00FF5BFB" w:rsidP="00F90FC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2C6C3B">
              <w:rPr>
                <w:rFonts w:cs="Arial"/>
                <w:bCs/>
                <w:color w:val="000000"/>
                <w:sz w:val="18"/>
                <w:szCs w:val="18"/>
              </w:rPr>
              <w:t>Analysis with only mental health costs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C30F4" w14:textId="77777777" w:rsidR="00FF5BFB" w:rsidRPr="00A9366D" w:rsidRDefault="00FF5BFB" w:rsidP="00FF5BFB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A9366D">
              <w:rPr>
                <w:rFonts w:cs="Arial"/>
                <w:bCs/>
                <w:color w:val="000000"/>
                <w:sz w:val="18"/>
                <w:szCs w:val="18"/>
              </w:rPr>
              <w:t>Total costs: mean (SE)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83EE3B3" w14:textId="77777777" w:rsidR="00FF5BFB" w:rsidRPr="00C61C1A" w:rsidRDefault="00FF5BFB" w:rsidP="002D57B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61C1A">
              <w:rPr>
                <w:rFonts w:cs="Arial"/>
                <w:bCs/>
                <w:color w:val="000000"/>
                <w:sz w:val="18"/>
                <w:szCs w:val="18"/>
              </w:rPr>
              <w:t>615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</w:tcBorders>
            <w:vAlign w:val="center"/>
          </w:tcPr>
          <w:p w14:paraId="3FB20273" w14:textId="05D25A44" w:rsidR="00FF5BFB" w:rsidRPr="00C61C1A" w:rsidRDefault="00A9366D" w:rsidP="00A9366D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61C1A">
              <w:rPr>
                <w:rFonts w:cs="Arial"/>
                <w:bCs/>
                <w:color w:val="000000"/>
                <w:sz w:val="18"/>
                <w:szCs w:val="18"/>
              </w:rPr>
              <w:t>2219</w:t>
            </w:r>
            <w:r w:rsidR="00EB23E8" w:rsidRPr="00C61C1A">
              <w:rPr>
                <w:rFonts w:cs="Arial"/>
                <w:color w:val="000000"/>
                <w:sz w:val="18"/>
                <w:szCs w:val="18"/>
              </w:rPr>
              <w:t>€</w:t>
            </w:r>
            <w:r w:rsidR="00EB23E8" w:rsidRPr="00C61C1A">
              <w:rPr>
                <w:rFonts w:cs="Arial"/>
                <w:bCs/>
                <w:color w:val="000000"/>
                <w:sz w:val="18"/>
                <w:szCs w:val="18"/>
              </w:rPr>
              <w:t xml:space="preserve"> (</w:t>
            </w:r>
            <w:r w:rsidR="00F25672" w:rsidRPr="00C61C1A">
              <w:rPr>
                <w:rFonts w:cs="Arial"/>
                <w:bCs/>
                <w:color w:val="000000"/>
                <w:sz w:val="18"/>
                <w:szCs w:val="18"/>
              </w:rPr>
              <w:t>1</w:t>
            </w:r>
            <w:r w:rsidRPr="00C61C1A">
              <w:rPr>
                <w:rFonts w:cs="Arial"/>
                <w:bCs/>
                <w:color w:val="000000"/>
                <w:sz w:val="18"/>
                <w:szCs w:val="18"/>
              </w:rPr>
              <w:t>93</w:t>
            </w:r>
            <w:r w:rsidR="00EB23E8" w:rsidRPr="00C61C1A">
              <w:rPr>
                <w:rFonts w:cs="Arial"/>
                <w:color w:val="000000"/>
                <w:sz w:val="18"/>
                <w:szCs w:val="18"/>
              </w:rPr>
              <w:t>€</w:t>
            </w:r>
            <w:r w:rsidR="00EB23E8" w:rsidRPr="00C61C1A">
              <w:rPr>
                <w:rFonts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676" w:type="pct"/>
            <w:tcBorders>
              <w:top w:val="single" w:sz="4" w:space="0" w:color="auto"/>
            </w:tcBorders>
            <w:vAlign w:val="center"/>
          </w:tcPr>
          <w:p w14:paraId="2B14C700" w14:textId="66F82798" w:rsidR="00FF5BFB" w:rsidRPr="00A9366D" w:rsidRDefault="008A6857" w:rsidP="00A9366D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A9366D">
              <w:rPr>
                <w:rFonts w:cs="Arial"/>
                <w:color w:val="000000"/>
                <w:sz w:val="18"/>
                <w:szCs w:val="18"/>
              </w:rPr>
              <w:t>14</w:t>
            </w:r>
            <w:r w:rsidR="00A9366D" w:rsidRPr="00A9366D">
              <w:rPr>
                <w:rFonts w:cs="Arial"/>
                <w:color w:val="000000"/>
                <w:sz w:val="18"/>
                <w:szCs w:val="18"/>
              </w:rPr>
              <w:t>24</w:t>
            </w:r>
            <w:r w:rsidR="00EB23E8" w:rsidRPr="00A9366D">
              <w:rPr>
                <w:rFonts w:cs="Arial"/>
                <w:color w:val="000000"/>
                <w:sz w:val="18"/>
                <w:szCs w:val="18"/>
              </w:rPr>
              <w:t>€ (</w:t>
            </w:r>
            <w:r w:rsidRPr="00A9366D">
              <w:rPr>
                <w:rFonts w:cs="Arial"/>
                <w:color w:val="000000"/>
                <w:sz w:val="18"/>
                <w:szCs w:val="18"/>
              </w:rPr>
              <w:t>1</w:t>
            </w:r>
            <w:r w:rsidR="00A9366D" w:rsidRPr="00A9366D">
              <w:rPr>
                <w:rFonts w:cs="Arial"/>
                <w:color w:val="000000"/>
                <w:sz w:val="18"/>
                <w:szCs w:val="18"/>
              </w:rPr>
              <w:t>66</w:t>
            </w:r>
            <w:r w:rsidR="00EB23E8" w:rsidRPr="00A9366D">
              <w:rPr>
                <w:rFonts w:cs="Arial"/>
                <w:color w:val="000000"/>
                <w:sz w:val="18"/>
                <w:szCs w:val="18"/>
              </w:rPr>
              <w:t>€)</w:t>
            </w:r>
          </w:p>
        </w:tc>
        <w:tc>
          <w:tcPr>
            <w:tcW w:w="787" w:type="pct"/>
            <w:tcBorders>
              <w:top w:val="single" w:sz="4" w:space="0" w:color="auto"/>
            </w:tcBorders>
            <w:noWrap/>
            <w:vAlign w:val="center"/>
          </w:tcPr>
          <w:p w14:paraId="572320F1" w14:textId="3FACE113" w:rsidR="00FF5BFB" w:rsidRPr="008A6857" w:rsidRDefault="004563BE" w:rsidP="004563BE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8A6857">
              <w:rPr>
                <w:rFonts w:cs="Arial"/>
                <w:color w:val="000000"/>
                <w:sz w:val="18"/>
                <w:szCs w:val="18"/>
              </w:rPr>
              <w:t>795</w:t>
            </w:r>
            <w:r w:rsidR="00EB23E8" w:rsidRPr="008A6857">
              <w:rPr>
                <w:rFonts w:cs="Arial"/>
                <w:color w:val="000000"/>
                <w:sz w:val="18"/>
                <w:szCs w:val="18"/>
              </w:rPr>
              <w:t>€ (</w:t>
            </w:r>
            <w:r w:rsidRPr="008A6857">
              <w:rPr>
                <w:rFonts w:cs="Arial"/>
                <w:color w:val="000000"/>
                <w:sz w:val="18"/>
                <w:szCs w:val="18"/>
              </w:rPr>
              <w:t>225</w:t>
            </w:r>
            <w:r w:rsidR="00EB23E8" w:rsidRPr="008A6857">
              <w:rPr>
                <w:rFonts w:cs="Arial"/>
                <w:color w:val="000000"/>
                <w:sz w:val="18"/>
                <w:szCs w:val="18"/>
              </w:rPr>
              <w:t xml:space="preserve">€) </w:t>
            </w:r>
          </w:p>
        </w:tc>
        <w:tc>
          <w:tcPr>
            <w:tcW w:w="411" w:type="pct"/>
            <w:tcBorders>
              <w:top w:val="single" w:sz="4" w:space="0" w:color="auto"/>
              <w:right w:val="nil"/>
            </w:tcBorders>
            <w:noWrap/>
            <w:vAlign w:val="center"/>
          </w:tcPr>
          <w:p w14:paraId="79B3A480" w14:textId="3C54FAA0" w:rsidR="00FF5BFB" w:rsidRPr="004563BE" w:rsidRDefault="00F25672" w:rsidP="006B6A13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4563BE">
              <w:rPr>
                <w:rFonts w:cs="Arial"/>
                <w:color w:val="000000"/>
                <w:sz w:val="18"/>
                <w:szCs w:val="18"/>
              </w:rPr>
              <w:t>&lt;</w:t>
            </w:r>
            <w:r w:rsidR="006B6A13" w:rsidRPr="004563BE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EB23E8" w:rsidRPr="004563BE">
              <w:rPr>
                <w:rFonts w:cs="Arial"/>
                <w:color w:val="000000"/>
                <w:sz w:val="18"/>
                <w:szCs w:val="18"/>
              </w:rPr>
              <w:t>0.001</w:t>
            </w:r>
          </w:p>
        </w:tc>
      </w:tr>
      <w:tr w:rsidR="007D65B3" w:rsidRPr="002C6C3B" w14:paraId="5666B4A6" w14:textId="77777777" w:rsidTr="00857739">
        <w:trPr>
          <w:trHeight w:val="300"/>
        </w:trPr>
        <w:tc>
          <w:tcPr>
            <w:tcW w:w="63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459A155" w14:textId="77777777" w:rsidR="000775A3" w:rsidRPr="002C6C3B" w:rsidRDefault="000775A3" w:rsidP="00F90FC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2C6C3B">
              <w:rPr>
                <w:rFonts w:cs="Arial"/>
                <w:bCs/>
                <w:color w:val="000000"/>
                <w:sz w:val="18"/>
                <w:szCs w:val="18"/>
              </w:rPr>
              <w:t>Analysis with winsorized costs</w:t>
            </w:r>
            <w:r w:rsidR="00631102" w:rsidRPr="002C6C3B">
              <w:rPr>
                <w:rFonts w:cs="Arial"/>
                <w:color w:val="000000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D8F03FC" w14:textId="7D172106" w:rsidR="000775A3" w:rsidRPr="002C6C3B" w:rsidRDefault="000775A3" w:rsidP="002D57B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2C6C3B">
              <w:rPr>
                <w:rFonts w:cs="Arial"/>
                <w:bCs/>
                <w:color w:val="000000"/>
                <w:sz w:val="18"/>
                <w:szCs w:val="18"/>
              </w:rPr>
              <w:t>Total costs (</w:t>
            </w:r>
            <w:r w:rsidR="002D57BC" w:rsidRPr="002C6C3B">
              <w:rPr>
                <w:rFonts w:cs="Arial"/>
                <w:bCs/>
                <w:color w:val="000000"/>
                <w:sz w:val="18"/>
                <w:szCs w:val="18"/>
              </w:rPr>
              <w:t>PP</w:t>
            </w:r>
            <w:r w:rsidRPr="002C6C3B">
              <w:rPr>
                <w:rFonts w:cs="Arial"/>
                <w:bCs/>
                <w:color w:val="000000"/>
                <w:sz w:val="18"/>
                <w:szCs w:val="18"/>
              </w:rPr>
              <w:t>): mean (SE)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298A6AD" w14:textId="77777777" w:rsidR="000775A3" w:rsidRPr="00C61C1A" w:rsidRDefault="00FF5BFB" w:rsidP="002D57B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61C1A">
              <w:rPr>
                <w:rFonts w:cs="Arial"/>
                <w:bCs/>
                <w:color w:val="000000"/>
                <w:sz w:val="18"/>
                <w:szCs w:val="18"/>
              </w:rPr>
              <w:t>615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</w:tcBorders>
            <w:vAlign w:val="center"/>
          </w:tcPr>
          <w:p w14:paraId="253F034E" w14:textId="2DB1549F" w:rsidR="000775A3" w:rsidRPr="00C61C1A" w:rsidRDefault="00C61C1A" w:rsidP="00C61C1A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61C1A">
              <w:rPr>
                <w:rFonts w:cs="Arial"/>
                <w:bCs/>
                <w:color w:val="000000"/>
                <w:sz w:val="18"/>
                <w:szCs w:val="18"/>
              </w:rPr>
              <w:t>4811</w:t>
            </w:r>
            <w:r w:rsidR="00631102" w:rsidRPr="00C61C1A">
              <w:rPr>
                <w:rFonts w:cs="Arial"/>
                <w:bCs/>
                <w:color w:val="000000"/>
                <w:sz w:val="18"/>
                <w:szCs w:val="18"/>
              </w:rPr>
              <w:t>€ (</w:t>
            </w:r>
            <w:r w:rsidRPr="00C61C1A">
              <w:rPr>
                <w:rFonts w:cs="Arial"/>
                <w:bCs/>
                <w:color w:val="000000"/>
                <w:sz w:val="18"/>
                <w:szCs w:val="18"/>
              </w:rPr>
              <w:t>336</w:t>
            </w:r>
            <w:r w:rsidR="00631102" w:rsidRPr="00C61C1A">
              <w:rPr>
                <w:rFonts w:cs="Arial"/>
                <w:bCs/>
                <w:color w:val="000000"/>
                <w:sz w:val="18"/>
                <w:szCs w:val="18"/>
              </w:rPr>
              <w:t>€)</w:t>
            </w:r>
          </w:p>
        </w:tc>
        <w:tc>
          <w:tcPr>
            <w:tcW w:w="676" w:type="pct"/>
            <w:tcBorders>
              <w:top w:val="single" w:sz="4" w:space="0" w:color="auto"/>
            </w:tcBorders>
            <w:vAlign w:val="center"/>
          </w:tcPr>
          <w:p w14:paraId="7D6E939C" w14:textId="309DBE6D" w:rsidR="000775A3" w:rsidRPr="00C61C1A" w:rsidRDefault="00C61C1A" w:rsidP="00C61C1A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61C1A">
              <w:rPr>
                <w:rFonts w:cs="Arial"/>
                <w:color w:val="000000"/>
                <w:sz w:val="18"/>
                <w:szCs w:val="18"/>
              </w:rPr>
              <w:t>4171</w:t>
            </w:r>
            <w:r w:rsidR="00631102" w:rsidRPr="00C61C1A">
              <w:rPr>
                <w:rFonts w:cs="Arial"/>
                <w:color w:val="000000"/>
                <w:sz w:val="18"/>
                <w:szCs w:val="18"/>
              </w:rPr>
              <w:t>€ (</w:t>
            </w:r>
            <w:r w:rsidRPr="00C61C1A">
              <w:rPr>
                <w:rFonts w:cs="Arial"/>
                <w:color w:val="000000"/>
                <w:sz w:val="18"/>
                <w:szCs w:val="18"/>
              </w:rPr>
              <w:t>347</w:t>
            </w:r>
            <w:r w:rsidR="00631102" w:rsidRPr="00C61C1A">
              <w:rPr>
                <w:rFonts w:cs="Arial"/>
                <w:color w:val="000000"/>
                <w:sz w:val="18"/>
                <w:szCs w:val="18"/>
              </w:rPr>
              <w:t>€)</w:t>
            </w:r>
          </w:p>
        </w:tc>
        <w:tc>
          <w:tcPr>
            <w:tcW w:w="787" w:type="pct"/>
            <w:tcBorders>
              <w:top w:val="single" w:sz="4" w:space="0" w:color="auto"/>
            </w:tcBorders>
            <w:noWrap/>
            <w:vAlign w:val="center"/>
          </w:tcPr>
          <w:p w14:paraId="1621C46E" w14:textId="0949607F" w:rsidR="000775A3" w:rsidRPr="00C61C1A" w:rsidRDefault="00C61C1A" w:rsidP="00C61C1A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61C1A">
              <w:rPr>
                <w:rFonts w:cs="Arial"/>
                <w:color w:val="000000"/>
                <w:sz w:val="18"/>
                <w:szCs w:val="18"/>
              </w:rPr>
              <w:t>640</w:t>
            </w:r>
            <w:r w:rsidR="00631102" w:rsidRPr="00C61C1A">
              <w:rPr>
                <w:rFonts w:cs="Arial"/>
                <w:color w:val="000000"/>
                <w:sz w:val="18"/>
                <w:szCs w:val="18"/>
              </w:rPr>
              <w:t>€ (</w:t>
            </w:r>
            <w:r w:rsidRPr="00C61C1A">
              <w:rPr>
                <w:rFonts w:cs="Arial"/>
                <w:color w:val="000000"/>
                <w:sz w:val="18"/>
                <w:szCs w:val="18"/>
              </w:rPr>
              <w:t>498</w:t>
            </w:r>
            <w:r w:rsidR="007D65B3" w:rsidRPr="00C61C1A">
              <w:rPr>
                <w:rFonts w:cs="Arial"/>
                <w:color w:val="000000"/>
                <w:sz w:val="18"/>
                <w:szCs w:val="18"/>
              </w:rPr>
              <w:t>€</w:t>
            </w:r>
            <w:r w:rsidR="00631102" w:rsidRPr="00C61C1A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411" w:type="pct"/>
            <w:tcBorders>
              <w:top w:val="single" w:sz="4" w:space="0" w:color="auto"/>
              <w:right w:val="nil"/>
            </w:tcBorders>
            <w:noWrap/>
            <w:vAlign w:val="center"/>
          </w:tcPr>
          <w:p w14:paraId="28797413" w14:textId="41A76D71" w:rsidR="000775A3" w:rsidRPr="00C61C1A" w:rsidRDefault="00631102" w:rsidP="00C61C1A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61C1A">
              <w:rPr>
                <w:rFonts w:cs="Arial"/>
                <w:color w:val="000000"/>
                <w:sz w:val="18"/>
                <w:szCs w:val="18"/>
              </w:rPr>
              <w:t>0.</w:t>
            </w:r>
            <w:r w:rsidR="007C45CF" w:rsidRPr="00C61C1A">
              <w:rPr>
                <w:rFonts w:cs="Arial"/>
                <w:color w:val="000000"/>
                <w:sz w:val="18"/>
                <w:szCs w:val="18"/>
              </w:rPr>
              <w:t>1</w:t>
            </w:r>
            <w:r w:rsidR="00C61C1A" w:rsidRPr="00C61C1A">
              <w:rPr>
                <w:rFonts w:cs="Arial"/>
                <w:color w:val="000000"/>
                <w:sz w:val="18"/>
                <w:szCs w:val="18"/>
              </w:rPr>
              <w:t>99</w:t>
            </w:r>
          </w:p>
        </w:tc>
      </w:tr>
      <w:tr w:rsidR="007D65B3" w:rsidRPr="002C6C3B" w14:paraId="66D9B3E7" w14:textId="77777777" w:rsidTr="00857739">
        <w:trPr>
          <w:trHeight w:val="300"/>
        </w:trPr>
        <w:tc>
          <w:tcPr>
            <w:tcW w:w="63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D2D238A" w14:textId="77777777" w:rsidR="000775A3" w:rsidRPr="002C6C3B" w:rsidRDefault="000775A3" w:rsidP="00F90FC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0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939CE" w14:textId="0E6F7054" w:rsidR="000775A3" w:rsidRPr="002C6C3B" w:rsidRDefault="000775A3" w:rsidP="002D57B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2C6C3B">
              <w:rPr>
                <w:rFonts w:cs="Arial"/>
                <w:bCs/>
                <w:color w:val="000000"/>
                <w:sz w:val="18"/>
                <w:szCs w:val="18"/>
              </w:rPr>
              <w:t>Total costs (</w:t>
            </w:r>
            <w:r w:rsidR="002D57BC" w:rsidRPr="002C6C3B">
              <w:rPr>
                <w:rFonts w:cs="Arial"/>
                <w:bCs/>
                <w:color w:val="000000"/>
                <w:sz w:val="18"/>
                <w:szCs w:val="18"/>
              </w:rPr>
              <w:t>SP</w:t>
            </w:r>
            <w:r w:rsidRPr="002C6C3B">
              <w:rPr>
                <w:rFonts w:cs="Arial"/>
                <w:bCs/>
                <w:color w:val="000000"/>
                <w:sz w:val="18"/>
                <w:szCs w:val="18"/>
              </w:rPr>
              <w:t>): mean (SE)</w:t>
            </w:r>
          </w:p>
        </w:tc>
        <w:tc>
          <w:tcPr>
            <w:tcW w:w="24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EB510D" w14:textId="77777777" w:rsidR="000775A3" w:rsidRPr="00C61C1A" w:rsidRDefault="00FF5BFB" w:rsidP="002D57BC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61C1A">
              <w:rPr>
                <w:rFonts w:cs="Arial"/>
                <w:bCs/>
                <w:color w:val="000000"/>
                <w:sz w:val="18"/>
                <w:szCs w:val="18"/>
              </w:rPr>
              <w:t>615</w:t>
            </w:r>
          </w:p>
        </w:tc>
        <w:tc>
          <w:tcPr>
            <w:tcW w:w="786" w:type="pct"/>
            <w:tcBorders>
              <w:left w:val="nil"/>
              <w:bottom w:val="single" w:sz="4" w:space="0" w:color="auto"/>
            </w:tcBorders>
            <w:vAlign w:val="center"/>
          </w:tcPr>
          <w:p w14:paraId="499148EC" w14:textId="487E1995" w:rsidR="000775A3" w:rsidRPr="00C61C1A" w:rsidRDefault="00C61C1A" w:rsidP="00C61C1A">
            <w:pPr>
              <w:spacing w:after="0"/>
              <w:jc w:val="lef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61C1A">
              <w:rPr>
                <w:rFonts w:cs="Arial"/>
                <w:bCs/>
                <w:color w:val="000000"/>
                <w:sz w:val="18"/>
                <w:szCs w:val="18"/>
              </w:rPr>
              <w:t>25,845</w:t>
            </w:r>
            <w:r w:rsidR="00631102" w:rsidRPr="00C61C1A">
              <w:rPr>
                <w:rFonts w:cs="Arial"/>
                <w:color w:val="000000"/>
                <w:sz w:val="18"/>
                <w:szCs w:val="18"/>
              </w:rPr>
              <w:t>€</w:t>
            </w:r>
            <w:r w:rsidR="00631102" w:rsidRPr="00C61C1A">
              <w:rPr>
                <w:rFonts w:cs="Arial"/>
                <w:bCs/>
                <w:color w:val="000000"/>
                <w:sz w:val="18"/>
                <w:szCs w:val="18"/>
              </w:rPr>
              <w:t xml:space="preserve"> (</w:t>
            </w:r>
            <w:r w:rsidRPr="00C61C1A">
              <w:rPr>
                <w:rFonts w:cs="Arial"/>
                <w:bCs/>
                <w:color w:val="000000"/>
                <w:sz w:val="18"/>
                <w:szCs w:val="18"/>
              </w:rPr>
              <w:t>1315</w:t>
            </w:r>
            <w:r w:rsidR="00631102" w:rsidRPr="00C61C1A">
              <w:rPr>
                <w:rFonts w:cs="Arial"/>
                <w:color w:val="000000"/>
                <w:sz w:val="18"/>
                <w:szCs w:val="18"/>
              </w:rPr>
              <w:t>€</w:t>
            </w:r>
            <w:r w:rsidR="00631102" w:rsidRPr="00C61C1A">
              <w:rPr>
                <w:rFonts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vAlign w:val="center"/>
          </w:tcPr>
          <w:p w14:paraId="65A76078" w14:textId="767AB456" w:rsidR="000775A3" w:rsidRPr="00C61C1A" w:rsidRDefault="00C61C1A" w:rsidP="00C61C1A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61C1A">
              <w:rPr>
                <w:rFonts w:cs="Arial"/>
                <w:color w:val="000000"/>
                <w:sz w:val="18"/>
                <w:szCs w:val="18"/>
              </w:rPr>
              <w:t>24.813</w:t>
            </w:r>
            <w:r w:rsidR="00631102" w:rsidRPr="00C61C1A">
              <w:rPr>
                <w:rFonts w:cs="Arial"/>
                <w:color w:val="000000"/>
                <w:sz w:val="18"/>
                <w:szCs w:val="18"/>
              </w:rPr>
              <w:t>€ (</w:t>
            </w:r>
            <w:r w:rsidRPr="00C61C1A">
              <w:rPr>
                <w:rFonts w:cs="Arial"/>
                <w:color w:val="000000"/>
                <w:sz w:val="18"/>
                <w:szCs w:val="18"/>
              </w:rPr>
              <w:t>1487</w:t>
            </w:r>
            <w:r w:rsidR="00631102" w:rsidRPr="00C61C1A">
              <w:rPr>
                <w:rFonts w:cs="Arial"/>
                <w:color w:val="000000"/>
                <w:sz w:val="18"/>
                <w:szCs w:val="18"/>
              </w:rPr>
              <w:t>€)</w:t>
            </w:r>
          </w:p>
        </w:tc>
        <w:tc>
          <w:tcPr>
            <w:tcW w:w="787" w:type="pct"/>
            <w:tcBorders>
              <w:bottom w:val="single" w:sz="4" w:space="0" w:color="auto"/>
            </w:tcBorders>
            <w:noWrap/>
            <w:vAlign w:val="center"/>
          </w:tcPr>
          <w:p w14:paraId="612CDA85" w14:textId="221D023C" w:rsidR="000775A3" w:rsidRPr="00C61C1A" w:rsidRDefault="00C61C1A" w:rsidP="00C61C1A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61C1A">
              <w:rPr>
                <w:rFonts w:cs="Arial"/>
                <w:color w:val="000000"/>
                <w:sz w:val="18"/>
                <w:szCs w:val="18"/>
              </w:rPr>
              <w:t>1032</w:t>
            </w:r>
            <w:r w:rsidR="00631102" w:rsidRPr="00C61C1A">
              <w:rPr>
                <w:rFonts w:cs="Arial"/>
                <w:color w:val="000000"/>
                <w:sz w:val="18"/>
                <w:szCs w:val="18"/>
              </w:rPr>
              <w:t>€ (</w:t>
            </w:r>
            <w:r w:rsidRPr="00C61C1A">
              <w:rPr>
                <w:rFonts w:cs="Arial"/>
                <w:color w:val="000000"/>
                <w:sz w:val="18"/>
                <w:szCs w:val="18"/>
              </w:rPr>
              <w:t>2280</w:t>
            </w:r>
            <w:r w:rsidR="00631102" w:rsidRPr="00C61C1A">
              <w:rPr>
                <w:rFonts w:cs="Arial"/>
                <w:color w:val="000000"/>
                <w:sz w:val="18"/>
                <w:szCs w:val="18"/>
              </w:rPr>
              <w:t>€)</w:t>
            </w:r>
          </w:p>
        </w:tc>
        <w:tc>
          <w:tcPr>
            <w:tcW w:w="411" w:type="pct"/>
            <w:tcBorders>
              <w:bottom w:val="single" w:sz="4" w:space="0" w:color="auto"/>
              <w:right w:val="nil"/>
            </w:tcBorders>
            <w:noWrap/>
            <w:vAlign w:val="center"/>
          </w:tcPr>
          <w:p w14:paraId="10C814FC" w14:textId="77A88E5F" w:rsidR="000775A3" w:rsidRPr="00C61C1A" w:rsidRDefault="00631102" w:rsidP="00C61C1A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61C1A">
              <w:rPr>
                <w:rFonts w:cs="Arial"/>
                <w:color w:val="000000"/>
                <w:sz w:val="18"/>
                <w:szCs w:val="18"/>
              </w:rPr>
              <w:t>0.</w:t>
            </w:r>
            <w:r w:rsidR="00453FF4" w:rsidRPr="00C61C1A">
              <w:rPr>
                <w:rFonts w:cs="Arial"/>
                <w:color w:val="000000"/>
                <w:sz w:val="18"/>
                <w:szCs w:val="18"/>
              </w:rPr>
              <w:t>6</w:t>
            </w:r>
            <w:r w:rsidR="00C61C1A" w:rsidRPr="00C61C1A">
              <w:rPr>
                <w:rFonts w:cs="Arial"/>
                <w:color w:val="000000"/>
                <w:sz w:val="18"/>
                <w:szCs w:val="18"/>
              </w:rPr>
              <w:t>51</w:t>
            </w:r>
          </w:p>
        </w:tc>
      </w:tr>
    </w:tbl>
    <w:p w14:paraId="48D79323" w14:textId="2BBC7520" w:rsidR="00F90FCC" w:rsidRPr="002C6C3B" w:rsidRDefault="002D57BC" w:rsidP="00F90FCC">
      <w:pPr>
        <w:spacing w:after="0" w:line="240" w:lineRule="auto"/>
        <w:jc w:val="left"/>
        <w:rPr>
          <w:rFonts w:cs="Arial"/>
          <w:sz w:val="18"/>
          <w:szCs w:val="18"/>
        </w:rPr>
      </w:pPr>
      <w:r w:rsidRPr="002C6C3B">
        <w:rPr>
          <w:rFonts w:cs="Arial"/>
          <w:sz w:val="18"/>
          <w:szCs w:val="18"/>
        </w:rPr>
        <w:t xml:space="preserve">PP: payer’s perspective, SP: societal perspective, </w:t>
      </w:r>
      <w:r w:rsidR="00F90FCC" w:rsidRPr="002C6C3B">
        <w:rPr>
          <w:rFonts w:cs="Arial"/>
          <w:sz w:val="18"/>
          <w:szCs w:val="18"/>
        </w:rPr>
        <w:t>SE: Standard error, QALY:</w:t>
      </w:r>
      <w:r w:rsidR="009B5086">
        <w:rPr>
          <w:rFonts w:cs="Arial"/>
          <w:sz w:val="18"/>
          <w:szCs w:val="18"/>
        </w:rPr>
        <w:t xml:space="preserve"> Quality-adjusted life year,</w:t>
      </w:r>
      <w:r w:rsidR="00F90FCC" w:rsidRPr="002C6C3B">
        <w:rPr>
          <w:rFonts w:cs="Arial"/>
          <w:sz w:val="18"/>
          <w:szCs w:val="18"/>
        </w:rPr>
        <w:t xml:space="preserve"> </w:t>
      </w:r>
      <w:r w:rsidR="009B5086" w:rsidRPr="00F47033">
        <w:rPr>
          <w:rFonts w:cs="Arial"/>
          <w:sz w:val="18"/>
          <w:szCs w:val="18"/>
        </w:rPr>
        <w:t>CSC: collaborative and stepped care model, TAU: treatment as usual</w:t>
      </w:r>
    </w:p>
    <w:p w14:paraId="292B3694" w14:textId="77777777" w:rsidR="004563BE" w:rsidRDefault="004563BE" w:rsidP="00F90FCC">
      <w:pPr>
        <w:spacing w:after="0" w:line="240" w:lineRule="auto"/>
        <w:rPr>
          <w:rFonts w:cs="Arial"/>
          <w:sz w:val="18"/>
          <w:szCs w:val="18"/>
        </w:rPr>
      </w:pPr>
      <w:r w:rsidRPr="00EC651F">
        <w:rPr>
          <w:rFonts w:cs="Arial"/>
          <w:sz w:val="18"/>
          <w:szCs w:val="18"/>
          <w:vertAlign w:val="superscript"/>
        </w:rPr>
        <w:t>¶</w:t>
      </w:r>
      <w:r w:rsidRPr="00EC651F">
        <w:rPr>
          <w:rFonts w:cs="Arial"/>
          <w:sz w:val="18"/>
          <w:szCs w:val="18"/>
        </w:rPr>
        <w:t xml:space="preserve"> Adjusted for sex, age, occupational status, main diagnosis, study inclusion before COVID-19 pandemic, number of comorbidities, MCS and </w:t>
      </w:r>
      <w:r>
        <w:rPr>
          <w:rFonts w:cs="Arial"/>
          <w:sz w:val="18"/>
          <w:szCs w:val="18"/>
        </w:rPr>
        <w:t xml:space="preserve">the respective </w:t>
      </w:r>
      <w:r w:rsidRPr="00EC651F">
        <w:rPr>
          <w:rFonts w:cs="Arial"/>
          <w:sz w:val="18"/>
          <w:szCs w:val="18"/>
        </w:rPr>
        <w:t xml:space="preserve">costs / health effect at baseline by a </w:t>
      </w:r>
      <w:r>
        <w:rPr>
          <w:rFonts w:cs="Arial"/>
          <w:sz w:val="18"/>
          <w:szCs w:val="18"/>
        </w:rPr>
        <w:t>two-part model/generalized linear model with robust standard errors</w:t>
      </w:r>
    </w:p>
    <w:p w14:paraId="4067AD73" w14:textId="79D9987D" w:rsidR="00F90FCC" w:rsidRPr="002C6C3B" w:rsidRDefault="00F90FCC" w:rsidP="00F90FCC">
      <w:pPr>
        <w:spacing w:after="0" w:line="240" w:lineRule="auto"/>
        <w:rPr>
          <w:rFonts w:cs="Arial"/>
          <w:sz w:val="18"/>
          <w:szCs w:val="18"/>
        </w:rPr>
      </w:pPr>
      <w:r w:rsidRPr="002C6C3B">
        <w:rPr>
          <w:rFonts w:cs="Arial"/>
          <w:color w:val="000000"/>
          <w:sz w:val="18"/>
          <w:szCs w:val="18"/>
          <w:vertAlign w:val="superscript"/>
        </w:rPr>
        <w:t xml:space="preserve">† </w:t>
      </w:r>
      <w:r w:rsidR="00631102" w:rsidRPr="002C6C3B">
        <w:rPr>
          <w:rFonts w:cs="Arial"/>
          <w:color w:val="000000"/>
          <w:sz w:val="18"/>
          <w:szCs w:val="18"/>
        </w:rPr>
        <w:t>winsorized at the 95</w:t>
      </w:r>
      <w:r w:rsidR="00631102" w:rsidRPr="002C6C3B">
        <w:rPr>
          <w:rFonts w:cs="Arial"/>
          <w:color w:val="000000"/>
          <w:sz w:val="18"/>
          <w:szCs w:val="18"/>
          <w:vertAlign w:val="superscript"/>
        </w:rPr>
        <w:t>th</w:t>
      </w:r>
      <w:r w:rsidR="00631102" w:rsidRPr="002C6C3B">
        <w:rPr>
          <w:rFonts w:cs="Arial"/>
          <w:color w:val="000000"/>
          <w:sz w:val="18"/>
          <w:szCs w:val="18"/>
        </w:rPr>
        <w:t xml:space="preserve"> percentile</w:t>
      </w:r>
    </w:p>
    <w:p w14:paraId="6475DD28" w14:textId="77777777" w:rsidR="00F90FCC" w:rsidRPr="002C6C3B" w:rsidRDefault="00F90FCC" w:rsidP="00F17E87">
      <w:pPr>
        <w:spacing w:after="0" w:line="240" w:lineRule="auto"/>
        <w:rPr>
          <w:rFonts w:cs="Arial"/>
          <w:sz w:val="18"/>
          <w:szCs w:val="18"/>
        </w:rPr>
      </w:pPr>
    </w:p>
    <w:p w14:paraId="1F1B7161" w14:textId="5AD539A8" w:rsidR="003B0BA6" w:rsidRDefault="003B0BA6" w:rsidP="003B0BA6">
      <w:pPr>
        <w:pStyle w:val="Beschriftung"/>
        <w:keepNext/>
        <w:spacing w:after="0"/>
      </w:pPr>
      <w:r>
        <w:rPr>
          <w:rFonts w:cs="Arial"/>
        </w:rPr>
        <w:br w:type="page"/>
      </w:r>
      <w:r>
        <w:rPr>
          <w:rFonts w:cs="Arial"/>
          <w:noProof/>
          <w:lang w:val="de-DE"/>
        </w:rPr>
        <w:lastRenderedPageBreak/>
        <w:drawing>
          <wp:inline distT="0" distB="0" distL="0" distR="0" wp14:anchorId="6A9CDEC7" wp14:editId="22062837">
            <wp:extent cx="5730875" cy="3438525"/>
            <wp:effectExtent l="0" t="0" r="3175" b="952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dams\AppData\Local\Microsoft\Windows\INetCache\Content.Word\CEplane_soc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95E17" w14:textId="0221EBBD" w:rsidR="003B0BA6" w:rsidRPr="00F104E3" w:rsidRDefault="003B0BA6" w:rsidP="003B0BA6">
      <w:pPr>
        <w:spacing w:after="160" w:line="259" w:lineRule="auto"/>
        <w:jc w:val="left"/>
        <w:rPr>
          <w:b/>
          <w:bCs/>
          <w:sz w:val="18"/>
          <w:szCs w:val="18"/>
        </w:rPr>
      </w:pPr>
      <w:r w:rsidRPr="00F104E3">
        <w:rPr>
          <w:b/>
          <w:bCs/>
          <w:sz w:val="18"/>
          <w:szCs w:val="18"/>
        </w:rPr>
        <w:t>Figure S1: Adjusted</w:t>
      </w:r>
      <w:r w:rsidRPr="00F104E3">
        <w:rPr>
          <w:b/>
          <w:bCs/>
          <w:sz w:val="18"/>
          <w:szCs w:val="18"/>
          <w:vertAlign w:val="superscript"/>
        </w:rPr>
        <w:t>¶</w:t>
      </w:r>
      <w:r w:rsidRPr="00F104E3">
        <w:rPr>
          <w:b/>
          <w:bCs/>
          <w:sz w:val="18"/>
          <w:szCs w:val="18"/>
        </w:rPr>
        <w:t xml:space="preserve"> cost-effectiveness plane of </w:t>
      </w:r>
      <w:r w:rsidR="005D12A2" w:rsidRPr="005D12A2">
        <w:rPr>
          <w:b/>
          <w:bCs/>
          <w:sz w:val="18"/>
          <w:szCs w:val="18"/>
        </w:rPr>
        <w:t>the CSC model compared with TAU</w:t>
      </w:r>
      <w:r w:rsidRPr="00F104E3">
        <w:rPr>
          <w:b/>
          <w:bCs/>
          <w:sz w:val="18"/>
          <w:szCs w:val="18"/>
        </w:rPr>
        <w:t xml:space="preserve"> – Analysis from </w:t>
      </w:r>
      <w:r>
        <w:rPr>
          <w:b/>
          <w:bCs/>
          <w:sz w:val="18"/>
          <w:szCs w:val="18"/>
        </w:rPr>
        <w:t xml:space="preserve">societal </w:t>
      </w:r>
      <w:r w:rsidRPr="00F104E3">
        <w:rPr>
          <w:b/>
          <w:bCs/>
          <w:sz w:val="18"/>
          <w:szCs w:val="18"/>
        </w:rPr>
        <w:t>perspective</w:t>
      </w:r>
      <w:r w:rsidRPr="00F104E3">
        <w:rPr>
          <w:b/>
          <w:bCs/>
          <w:sz w:val="18"/>
          <w:szCs w:val="18"/>
          <w:vertAlign w:val="superscript"/>
        </w:rPr>
        <w:t>†</w:t>
      </w:r>
    </w:p>
    <w:p w14:paraId="7FFB9FF9" w14:textId="77777777" w:rsidR="003B0BA6" w:rsidRPr="00F104E3" w:rsidRDefault="003B0BA6" w:rsidP="003B0BA6">
      <w:pPr>
        <w:spacing w:after="0" w:line="259" w:lineRule="auto"/>
        <w:jc w:val="left"/>
        <w:rPr>
          <w:bCs/>
          <w:sz w:val="18"/>
          <w:szCs w:val="18"/>
        </w:rPr>
      </w:pPr>
      <w:r w:rsidRPr="00F47033">
        <w:rPr>
          <w:rFonts w:cs="Arial"/>
          <w:sz w:val="18"/>
          <w:szCs w:val="18"/>
        </w:rPr>
        <w:t>CSC: collaborative and stepped care model, TAU: treatment as usual</w:t>
      </w:r>
      <w:r>
        <w:rPr>
          <w:rFonts w:cs="Arial"/>
          <w:sz w:val="18"/>
          <w:szCs w:val="18"/>
        </w:rPr>
        <w:t>,</w:t>
      </w:r>
      <w:r w:rsidRPr="00F104E3">
        <w:rPr>
          <w:bCs/>
          <w:sz w:val="18"/>
          <w:szCs w:val="18"/>
        </w:rPr>
        <w:t xml:space="preserve"> QALY: Quality-adjusted life year</w:t>
      </w:r>
    </w:p>
    <w:p w14:paraId="73350AF7" w14:textId="77777777" w:rsidR="003B0BA6" w:rsidRPr="00F104E3" w:rsidRDefault="003B0BA6" w:rsidP="003B0BA6">
      <w:pPr>
        <w:spacing w:after="0" w:line="259" w:lineRule="auto"/>
        <w:jc w:val="left"/>
        <w:rPr>
          <w:bCs/>
          <w:sz w:val="18"/>
          <w:szCs w:val="18"/>
        </w:rPr>
      </w:pPr>
      <w:r w:rsidRPr="00F104E3">
        <w:rPr>
          <w:bCs/>
          <w:sz w:val="18"/>
          <w:szCs w:val="18"/>
          <w:vertAlign w:val="superscript"/>
        </w:rPr>
        <w:t>¶</w:t>
      </w:r>
      <w:r w:rsidRPr="00F104E3">
        <w:rPr>
          <w:bCs/>
          <w:sz w:val="18"/>
          <w:szCs w:val="18"/>
        </w:rPr>
        <w:t xml:space="preserve"> Adjusted for </w:t>
      </w:r>
      <w:r w:rsidRPr="002C6C3B">
        <w:rPr>
          <w:rFonts w:cs="Arial"/>
          <w:sz w:val="18"/>
          <w:szCs w:val="18"/>
        </w:rPr>
        <w:t xml:space="preserve">sex, age, occupational status, main diagnosis, study inclusion before COVID-19 pandemic, number of comorbidities, MCS and the </w:t>
      </w:r>
      <w:r w:rsidRPr="00F104E3">
        <w:rPr>
          <w:bCs/>
          <w:sz w:val="18"/>
          <w:szCs w:val="18"/>
        </w:rPr>
        <w:t xml:space="preserve">EQ-5D-5L index at </w:t>
      </w:r>
      <w:r>
        <w:rPr>
          <w:bCs/>
          <w:sz w:val="18"/>
          <w:szCs w:val="18"/>
        </w:rPr>
        <w:t>baseline</w:t>
      </w:r>
      <w:r w:rsidRPr="00F104E3">
        <w:rPr>
          <w:bCs/>
          <w:sz w:val="18"/>
          <w:szCs w:val="18"/>
        </w:rPr>
        <w:t xml:space="preserve"> / total costs up to 6 months before baseline</w:t>
      </w:r>
      <w:r>
        <w:rPr>
          <w:bCs/>
          <w:sz w:val="18"/>
          <w:szCs w:val="18"/>
        </w:rPr>
        <w:t xml:space="preserve"> </w:t>
      </w:r>
      <w:r w:rsidRPr="00F104E3">
        <w:rPr>
          <w:bCs/>
          <w:sz w:val="18"/>
          <w:szCs w:val="18"/>
        </w:rPr>
        <w:t xml:space="preserve">by a seemingly unrelated regression model with bootstrapped standard errors; </w:t>
      </w:r>
      <w:r w:rsidRPr="00F104E3">
        <w:rPr>
          <w:bCs/>
          <w:sz w:val="18"/>
          <w:szCs w:val="18"/>
          <w:vertAlign w:val="superscript"/>
        </w:rPr>
        <w:t>†</w:t>
      </w:r>
      <w:r w:rsidRPr="00F104E3">
        <w:rPr>
          <w:bCs/>
          <w:sz w:val="18"/>
          <w:szCs w:val="18"/>
        </w:rPr>
        <w:t xml:space="preserve"> QALYs based on the EQ-5D-5L index</w:t>
      </w:r>
    </w:p>
    <w:p w14:paraId="17E6CE4B" w14:textId="6034F4B6" w:rsidR="00AF3B80" w:rsidRPr="003B0BA6" w:rsidRDefault="00AF3B80" w:rsidP="00790A52">
      <w:pPr>
        <w:spacing w:after="160" w:line="259" w:lineRule="auto"/>
        <w:jc w:val="left"/>
        <w:rPr>
          <w:rFonts w:cs="Arial"/>
          <w:sz w:val="18"/>
          <w:szCs w:val="18"/>
        </w:rPr>
        <w:sectPr w:rsidR="00AF3B80" w:rsidRPr="003B0BA6" w:rsidSect="00790A52">
          <w:footerReference w:type="default" r:id="rId9"/>
          <w:footerReference w:type="first" r:id="rId10"/>
          <w:pgSz w:w="11906" w:h="16838" w:code="9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25E84C3C" w14:textId="6841E164" w:rsidR="00203396" w:rsidRPr="002C6C3B" w:rsidRDefault="00A770EA" w:rsidP="00203396">
      <w:pPr>
        <w:keepNext/>
        <w:spacing w:after="160" w:line="259" w:lineRule="auto"/>
        <w:jc w:val="left"/>
        <w:rPr>
          <w:rFonts w:cs="Arial"/>
        </w:rPr>
      </w:pPr>
      <w:r>
        <w:rPr>
          <w:noProof/>
          <w:lang w:val="de-DE"/>
        </w:rPr>
        <w:lastRenderedPageBreak/>
        <w:drawing>
          <wp:inline distT="0" distB="0" distL="0" distR="0" wp14:anchorId="1538BD38" wp14:editId="268C1D04">
            <wp:extent cx="5727600" cy="5594400"/>
            <wp:effectExtent l="0" t="0" r="6985" b="6350"/>
            <wp:docPr id="2" name="Diagram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5F28D7">
        <w:rPr>
          <w:rFonts w:cs="Arial"/>
          <w:noProof/>
        </w:rPr>
        <w:t xml:space="preserve"> </w:t>
      </w:r>
    </w:p>
    <w:p w14:paraId="381A7C53" w14:textId="16F31CC7" w:rsidR="00790A52" w:rsidRPr="002C6C3B" w:rsidRDefault="00790A52" w:rsidP="00790A52">
      <w:pPr>
        <w:spacing w:after="0"/>
        <w:rPr>
          <w:rFonts w:cs="Arial"/>
          <w:b/>
          <w:bCs/>
          <w:sz w:val="18"/>
          <w:szCs w:val="18"/>
        </w:rPr>
      </w:pPr>
      <w:r w:rsidRPr="00A770EA">
        <w:rPr>
          <w:rFonts w:cs="Arial"/>
          <w:b/>
          <w:bCs/>
          <w:sz w:val="18"/>
          <w:szCs w:val="18"/>
        </w:rPr>
        <w:t>Figure S</w:t>
      </w:r>
      <w:r w:rsidR="003B0BA6">
        <w:rPr>
          <w:rFonts w:cs="Arial"/>
          <w:b/>
          <w:bCs/>
          <w:sz w:val="18"/>
          <w:szCs w:val="18"/>
        </w:rPr>
        <w:t>2</w:t>
      </w:r>
      <w:r w:rsidRPr="00A770EA">
        <w:rPr>
          <w:rFonts w:cs="Arial"/>
          <w:b/>
          <w:bCs/>
          <w:sz w:val="18"/>
          <w:szCs w:val="18"/>
        </w:rPr>
        <w:t>: Probability of cost-effectiveness</w:t>
      </w:r>
      <w:r w:rsidRPr="00A770EA">
        <w:rPr>
          <w:rFonts w:cs="Arial"/>
          <w:sz w:val="18"/>
          <w:szCs w:val="18"/>
          <w:vertAlign w:val="superscript"/>
        </w:rPr>
        <w:t>¶</w:t>
      </w:r>
      <w:r w:rsidRPr="00A770EA">
        <w:rPr>
          <w:rFonts w:cs="Arial"/>
          <w:b/>
          <w:bCs/>
          <w:sz w:val="18"/>
          <w:szCs w:val="18"/>
        </w:rPr>
        <w:t xml:space="preserve"> of </w:t>
      </w:r>
      <w:r w:rsidR="005D12A2" w:rsidRPr="005D12A2">
        <w:rPr>
          <w:rFonts w:cs="Arial"/>
          <w:b/>
          <w:bCs/>
          <w:sz w:val="18"/>
          <w:szCs w:val="18"/>
        </w:rPr>
        <w:t>the CSC model compared with TAU</w:t>
      </w:r>
      <w:r w:rsidR="005D12A2" w:rsidRPr="00A770EA">
        <w:rPr>
          <w:rFonts w:cs="Arial"/>
          <w:b/>
          <w:bCs/>
          <w:sz w:val="18"/>
          <w:szCs w:val="18"/>
        </w:rPr>
        <w:t xml:space="preserve"> </w:t>
      </w:r>
      <w:r w:rsidRPr="00A770EA">
        <w:rPr>
          <w:rFonts w:cs="Arial"/>
          <w:b/>
          <w:bCs/>
          <w:sz w:val="18"/>
          <w:szCs w:val="18"/>
        </w:rPr>
        <w:t>for different thresholds for maximum willingness-to-pay per additional QALY – S</w:t>
      </w:r>
      <w:r w:rsidR="00223C9C" w:rsidRPr="00A770EA">
        <w:rPr>
          <w:rFonts w:cs="Arial"/>
          <w:b/>
          <w:bCs/>
          <w:sz w:val="18"/>
          <w:szCs w:val="18"/>
        </w:rPr>
        <w:t>ubgroup analyse</w:t>
      </w:r>
      <w:r w:rsidRPr="00A770EA">
        <w:rPr>
          <w:rFonts w:cs="Arial"/>
          <w:b/>
          <w:bCs/>
          <w:sz w:val="18"/>
          <w:szCs w:val="18"/>
        </w:rPr>
        <w:t>s</w:t>
      </w:r>
      <w:r w:rsidR="00501BC6" w:rsidRPr="00A770EA">
        <w:rPr>
          <w:rFonts w:cs="Arial"/>
          <w:b/>
          <w:bCs/>
          <w:sz w:val="18"/>
          <w:szCs w:val="18"/>
        </w:rPr>
        <w:t xml:space="preserve"> (Persons with affective disorders, persons with anxiety disorders, persons with somatoform disorders)</w:t>
      </w:r>
    </w:p>
    <w:p w14:paraId="6B203DCA" w14:textId="07632B52" w:rsidR="00790A52" w:rsidRPr="002C6C3B" w:rsidRDefault="00790A52" w:rsidP="00790A52">
      <w:pPr>
        <w:spacing w:after="0" w:line="240" w:lineRule="auto"/>
        <w:rPr>
          <w:rFonts w:cs="Arial"/>
          <w:sz w:val="18"/>
          <w:szCs w:val="18"/>
        </w:rPr>
      </w:pPr>
      <w:r w:rsidRPr="002C6C3B">
        <w:rPr>
          <w:rFonts w:cs="Arial"/>
          <w:sz w:val="18"/>
          <w:szCs w:val="18"/>
        </w:rPr>
        <w:t>QA</w:t>
      </w:r>
      <w:r w:rsidR="00501BC6" w:rsidRPr="002C6C3B">
        <w:rPr>
          <w:rFonts w:cs="Arial"/>
          <w:sz w:val="18"/>
          <w:szCs w:val="18"/>
        </w:rPr>
        <w:t>LY: Quality-adjusted life year</w:t>
      </w:r>
    </w:p>
    <w:p w14:paraId="5BC150CB" w14:textId="6781DD18" w:rsidR="00203396" w:rsidRPr="002C6C3B" w:rsidRDefault="00790A52" w:rsidP="00501BC6">
      <w:pPr>
        <w:spacing w:after="0" w:line="240" w:lineRule="auto"/>
        <w:rPr>
          <w:rFonts w:cs="Arial"/>
        </w:rPr>
      </w:pPr>
      <w:r w:rsidRPr="002C6C3B">
        <w:rPr>
          <w:rFonts w:cs="Arial"/>
          <w:sz w:val="18"/>
          <w:szCs w:val="18"/>
          <w:vertAlign w:val="superscript"/>
        </w:rPr>
        <w:t>¶</w:t>
      </w:r>
      <w:r w:rsidRPr="002C6C3B">
        <w:rPr>
          <w:rFonts w:cs="Arial"/>
          <w:sz w:val="18"/>
          <w:szCs w:val="18"/>
        </w:rPr>
        <w:t xml:space="preserve"> Adjusted for sex, age, occupational status, main diagnosis, study inclusion before COVID-19 pandemic, number of comorbidities, MCS and the respective costs / health effect at baseline by a linear regression model with robust standard errors</w:t>
      </w:r>
    </w:p>
    <w:p w14:paraId="4148EB87" w14:textId="34952255" w:rsidR="00203396" w:rsidRPr="002C6C3B" w:rsidRDefault="00203396" w:rsidP="00203396">
      <w:pPr>
        <w:spacing w:after="160" w:line="259" w:lineRule="auto"/>
        <w:jc w:val="left"/>
        <w:rPr>
          <w:rFonts w:cs="Arial"/>
        </w:rPr>
      </w:pPr>
    </w:p>
    <w:p w14:paraId="5852DCC9" w14:textId="196F8D11" w:rsidR="00203396" w:rsidRPr="002C6C3B" w:rsidRDefault="00203396" w:rsidP="00203396">
      <w:pPr>
        <w:spacing w:after="160" w:line="259" w:lineRule="auto"/>
        <w:jc w:val="left"/>
        <w:rPr>
          <w:rFonts w:cs="Arial"/>
        </w:rPr>
      </w:pPr>
    </w:p>
    <w:p w14:paraId="6783817E" w14:textId="09AB95FE" w:rsidR="00203396" w:rsidRPr="002C6C3B" w:rsidRDefault="00203396" w:rsidP="00203396">
      <w:pPr>
        <w:spacing w:after="160" w:line="259" w:lineRule="auto"/>
        <w:jc w:val="left"/>
        <w:rPr>
          <w:rFonts w:cs="Arial"/>
        </w:rPr>
      </w:pPr>
    </w:p>
    <w:p w14:paraId="16A5D52B" w14:textId="21C3D191" w:rsidR="00203396" w:rsidRPr="002C6C3B" w:rsidRDefault="00203396" w:rsidP="00203396">
      <w:pPr>
        <w:spacing w:after="160" w:line="259" w:lineRule="auto"/>
        <w:jc w:val="left"/>
        <w:rPr>
          <w:rFonts w:cs="Arial"/>
        </w:rPr>
      </w:pPr>
    </w:p>
    <w:p w14:paraId="704B7453" w14:textId="2388B43F" w:rsidR="00203396" w:rsidRPr="002C6C3B" w:rsidRDefault="00203396" w:rsidP="00203396">
      <w:pPr>
        <w:spacing w:after="160" w:line="259" w:lineRule="auto"/>
        <w:jc w:val="left"/>
        <w:rPr>
          <w:rFonts w:cs="Arial"/>
        </w:rPr>
      </w:pPr>
    </w:p>
    <w:p w14:paraId="4E77A270" w14:textId="1DE703C8" w:rsidR="00203396" w:rsidRPr="002C6C3B" w:rsidRDefault="00203396" w:rsidP="00203396">
      <w:pPr>
        <w:spacing w:after="160" w:line="259" w:lineRule="auto"/>
        <w:jc w:val="left"/>
        <w:rPr>
          <w:rFonts w:cs="Arial"/>
        </w:rPr>
      </w:pPr>
    </w:p>
    <w:p w14:paraId="6C3BF9F3" w14:textId="17592EA2" w:rsidR="00CB49AA" w:rsidRDefault="00CB49AA" w:rsidP="00CB49AA">
      <w:pPr>
        <w:tabs>
          <w:tab w:val="right" w:pos="9070"/>
        </w:tabs>
        <w:spacing w:after="160" w:line="259" w:lineRule="auto"/>
        <w:jc w:val="left"/>
        <w:rPr>
          <w:rFonts w:cs="Arial"/>
        </w:rPr>
      </w:pPr>
    </w:p>
    <w:p w14:paraId="535EC41C" w14:textId="0E6E7C29" w:rsidR="00CB49AA" w:rsidRDefault="00CB49AA" w:rsidP="00CB49AA">
      <w:pPr>
        <w:tabs>
          <w:tab w:val="right" w:pos="9070"/>
        </w:tabs>
        <w:spacing w:after="160" w:line="259" w:lineRule="auto"/>
        <w:jc w:val="right"/>
        <w:rPr>
          <w:rFonts w:cs="Arial"/>
        </w:rPr>
      </w:pPr>
    </w:p>
    <w:p w14:paraId="3F9DD6C5" w14:textId="325459A2" w:rsidR="00CB49AA" w:rsidRDefault="00CB49AA" w:rsidP="00CB49AA">
      <w:pPr>
        <w:tabs>
          <w:tab w:val="right" w:pos="9070"/>
        </w:tabs>
        <w:spacing w:after="160" w:line="259" w:lineRule="auto"/>
        <w:jc w:val="left"/>
        <w:rPr>
          <w:rFonts w:cs="Arial"/>
        </w:rPr>
      </w:pPr>
    </w:p>
    <w:p w14:paraId="4ED748AB" w14:textId="52097EEA" w:rsidR="006D4B48" w:rsidRPr="002C6C3B" w:rsidRDefault="007859B0" w:rsidP="006D4B48">
      <w:pPr>
        <w:keepNext/>
        <w:spacing w:after="160" w:line="259" w:lineRule="auto"/>
        <w:jc w:val="left"/>
        <w:rPr>
          <w:rFonts w:cs="Arial"/>
        </w:rPr>
      </w:pPr>
      <w:r>
        <w:rPr>
          <w:noProof/>
          <w:lang w:val="de-DE"/>
        </w:rPr>
        <w:drawing>
          <wp:inline distT="0" distB="0" distL="0" distR="0" wp14:anchorId="5156BE42" wp14:editId="142859B5">
            <wp:extent cx="5759450" cy="4698365"/>
            <wp:effectExtent l="0" t="0" r="0" b="6985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898989F" w14:textId="49405940" w:rsidR="00223C9C" w:rsidRPr="002C6C3B" w:rsidRDefault="003B0BA6" w:rsidP="00223C9C">
      <w:pPr>
        <w:spacing w:after="0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>Figure S3</w:t>
      </w:r>
      <w:r w:rsidR="00223C9C" w:rsidRPr="007859B0">
        <w:rPr>
          <w:rFonts w:cs="Arial"/>
          <w:b/>
          <w:bCs/>
          <w:sz w:val="18"/>
          <w:szCs w:val="18"/>
        </w:rPr>
        <w:t>: Probability of cost-effectiveness</w:t>
      </w:r>
      <w:r w:rsidR="00223C9C" w:rsidRPr="007859B0">
        <w:rPr>
          <w:rFonts w:cs="Arial"/>
          <w:sz w:val="18"/>
          <w:szCs w:val="18"/>
          <w:vertAlign w:val="superscript"/>
        </w:rPr>
        <w:t>¶</w:t>
      </w:r>
      <w:r w:rsidR="00223C9C" w:rsidRPr="007859B0">
        <w:rPr>
          <w:rFonts w:cs="Arial"/>
          <w:b/>
          <w:bCs/>
          <w:sz w:val="18"/>
          <w:szCs w:val="18"/>
        </w:rPr>
        <w:t xml:space="preserve"> of </w:t>
      </w:r>
      <w:r w:rsidR="005D12A2" w:rsidRPr="005D12A2">
        <w:rPr>
          <w:rFonts w:cs="Arial"/>
          <w:b/>
          <w:bCs/>
          <w:sz w:val="18"/>
          <w:szCs w:val="18"/>
        </w:rPr>
        <w:t>the CSC model compared with TAU</w:t>
      </w:r>
      <w:r w:rsidR="00223C9C" w:rsidRPr="007859B0">
        <w:rPr>
          <w:rFonts w:cs="Arial"/>
          <w:b/>
          <w:bCs/>
          <w:sz w:val="18"/>
          <w:szCs w:val="18"/>
        </w:rPr>
        <w:t xml:space="preserve"> for different thresholds for maximum willingness-to-pay per additional QALY – Secondary analyses</w:t>
      </w:r>
      <w:r w:rsidR="00501BC6" w:rsidRPr="007859B0">
        <w:rPr>
          <w:rFonts w:cs="Arial"/>
          <w:b/>
          <w:bCs/>
          <w:sz w:val="18"/>
          <w:szCs w:val="18"/>
        </w:rPr>
        <w:t xml:space="preserve"> (Analyses with response </w:t>
      </w:r>
      <w:r w:rsidR="005D12A2">
        <w:rPr>
          <w:rFonts w:cs="Arial"/>
          <w:b/>
          <w:bCs/>
          <w:sz w:val="18"/>
          <w:szCs w:val="18"/>
        </w:rPr>
        <w:t xml:space="preserve">to treatment </w:t>
      </w:r>
      <w:r w:rsidR="00501BC6" w:rsidRPr="007859B0">
        <w:rPr>
          <w:rFonts w:cs="Arial"/>
          <w:b/>
          <w:bCs/>
          <w:sz w:val="18"/>
          <w:szCs w:val="18"/>
        </w:rPr>
        <w:t xml:space="preserve">and remission </w:t>
      </w:r>
      <w:r w:rsidR="005D12A2">
        <w:rPr>
          <w:rFonts w:cs="Arial"/>
          <w:b/>
          <w:bCs/>
          <w:sz w:val="18"/>
          <w:szCs w:val="18"/>
        </w:rPr>
        <w:t xml:space="preserve">from symptoms </w:t>
      </w:r>
      <w:r w:rsidR="00501BC6" w:rsidRPr="007859B0">
        <w:rPr>
          <w:rFonts w:cs="Arial"/>
          <w:b/>
          <w:bCs/>
          <w:sz w:val="18"/>
          <w:szCs w:val="18"/>
        </w:rPr>
        <w:t>as measure of health effect)</w:t>
      </w:r>
    </w:p>
    <w:p w14:paraId="655459BC" w14:textId="77777777" w:rsidR="00501BC6" w:rsidRPr="002C6C3B" w:rsidRDefault="00501BC6" w:rsidP="00501BC6">
      <w:pPr>
        <w:spacing w:after="0" w:line="240" w:lineRule="auto"/>
        <w:rPr>
          <w:rFonts w:cs="Arial"/>
          <w:sz w:val="18"/>
          <w:szCs w:val="18"/>
        </w:rPr>
      </w:pPr>
      <w:r w:rsidRPr="002C6C3B">
        <w:rPr>
          <w:rFonts w:cs="Arial"/>
          <w:sz w:val="18"/>
          <w:szCs w:val="18"/>
        </w:rPr>
        <w:t>QALY: Quality-adjusted life year</w:t>
      </w:r>
    </w:p>
    <w:p w14:paraId="70035ECE" w14:textId="77777777" w:rsidR="00501BC6" w:rsidRPr="002C6C3B" w:rsidRDefault="00501BC6" w:rsidP="00501BC6">
      <w:pPr>
        <w:spacing w:after="0" w:line="240" w:lineRule="auto"/>
        <w:rPr>
          <w:rFonts w:cs="Arial"/>
        </w:rPr>
      </w:pPr>
      <w:r w:rsidRPr="002C6C3B">
        <w:rPr>
          <w:rFonts w:cs="Arial"/>
          <w:sz w:val="18"/>
          <w:szCs w:val="18"/>
          <w:vertAlign w:val="superscript"/>
        </w:rPr>
        <w:t>¶</w:t>
      </w:r>
      <w:r w:rsidRPr="002C6C3B">
        <w:rPr>
          <w:rFonts w:cs="Arial"/>
          <w:sz w:val="18"/>
          <w:szCs w:val="18"/>
        </w:rPr>
        <w:t xml:space="preserve"> Adjusted for sex, age, occupational status, main diagnosis, study inclusion before COVID-19 pandemic, number of comorbidities, MCS and the respective costs / health effect at baseline by a linear regression model with robust standard errors</w:t>
      </w:r>
    </w:p>
    <w:p w14:paraId="3F3371E7" w14:textId="641D306A" w:rsidR="00595339" w:rsidRPr="002C6C3B" w:rsidRDefault="00595339">
      <w:pPr>
        <w:spacing w:after="160" w:line="259" w:lineRule="auto"/>
        <w:jc w:val="left"/>
        <w:rPr>
          <w:rFonts w:cs="Arial"/>
        </w:rPr>
      </w:pPr>
      <w:r w:rsidRPr="002C6C3B">
        <w:rPr>
          <w:rFonts w:cs="Arial"/>
        </w:rPr>
        <w:br w:type="page"/>
      </w:r>
    </w:p>
    <w:p w14:paraId="1CA085DE" w14:textId="37EC6CAF" w:rsidR="00595339" w:rsidRDefault="00595339" w:rsidP="00595339">
      <w:pPr>
        <w:keepNext/>
        <w:spacing w:after="160" w:line="259" w:lineRule="auto"/>
        <w:jc w:val="left"/>
        <w:rPr>
          <w:rFonts w:cs="Arial"/>
        </w:rPr>
      </w:pPr>
    </w:p>
    <w:p w14:paraId="2A287BE2" w14:textId="366AAA38" w:rsidR="00223C9C" w:rsidRPr="00AF4D07" w:rsidRDefault="00E94364" w:rsidP="00223C9C">
      <w:pPr>
        <w:spacing w:after="0"/>
        <w:rPr>
          <w:rFonts w:cs="Arial"/>
          <w:b/>
          <w:bCs/>
          <w:sz w:val="18"/>
          <w:szCs w:val="18"/>
        </w:rPr>
      </w:pPr>
      <w:r>
        <w:rPr>
          <w:noProof/>
          <w:lang w:val="de-DE"/>
        </w:rPr>
        <w:drawing>
          <wp:inline distT="0" distB="0" distL="0" distR="0" wp14:anchorId="41005A08" wp14:editId="5891B714">
            <wp:extent cx="5759450" cy="4698365"/>
            <wp:effectExtent l="0" t="0" r="0" b="6985"/>
            <wp:docPr id="5" name="Diagramm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223C9C" w:rsidRPr="00AF4D07">
        <w:rPr>
          <w:rFonts w:cs="Arial"/>
          <w:b/>
          <w:bCs/>
          <w:sz w:val="18"/>
          <w:szCs w:val="18"/>
        </w:rPr>
        <w:t>Figure S</w:t>
      </w:r>
      <w:r w:rsidR="003B0BA6">
        <w:rPr>
          <w:rFonts w:cs="Arial"/>
          <w:b/>
          <w:bCs/>
          <w:sz w:val="18"/>
          <w:szCs w:val="18"/>
        </w:rPr>
        <w:t>4</w:t>
      </w:r>
      <w:r w:rsidR="00223C9C" w:rsidRPr="00AF4D07">
        <w:rPr>
          <w:rFonts w:cs="Arial"/>
          <w:b/>
          <w:bCs/>
          <w:sz w:val="18"/>
          <w:szCs w:val="18"/>
        </w:rPr>
        <w:t>: Probability of cost-effectiveness</w:t>
      </w:r>
      <w:r w:rsidR="00223C9C" w:rsidRPr="00AF4D07">
        <w:rPr>
          <w:rFonts w:cs="Arial"/>
          <w:sz w:val="18"/>
          <w:szCs w:val="18"/>
          <w:vertAlign w:val="superscript"/>
        </w:rPr>
        <w:t>¶</w:t>
      </w:r>
      <w:r w:rsidR="00223C9C" w:rsidRPr="00AF4D07">
        <w:rPr>
          <w:rFonts w:cs="Arial"/>
          <w:b/>
          <w:bCs/>
          <w:sz w:val="18"/>
          <w:szCs w:val="18"/>
        </w:rPr>
        <w:t xml:space="preserve"> of </w:t>
      </w:r>
      <w:r w:rsidR="005D12A2" w:rsidRPr="005D12A2">
        <w:rPr>
          <w:rFonts w:cs="Arial"/>
          <w:b/>
          <w:bCs/>
          <w:sz w:val="18"/>
          <w:szCs w:val="18"/>
        </w:rPr>
        <w:t>the CSC model compared with TAU</w:t>
      </w:r>
      <w:r w:rsidR="005D12A2" w:rsidRPr="00AF4D07">
        <w:rPr>
          <w:rFonts w:cs="Arial"/>
          <w:b/>
          <w:bCs/>
          <w:sz w:val="18"/>
          <w:szCs w:val="18"/>
        </w:rPr>
        <w:t xml:space="preserve"> </w:t>
      </w:r>
      <w:r w:rsidR="00223C9C" w:rsidRPr="00AF4D07">
        <w:rPr>
          <w:rFonts w:cs="Arial"/>
          <w:b/>
          <w:bCs/>
          <w:sz w:val="18"/>
          <w:szCs w:val="18"/>
        </w:rPr>
        <w:t>for different thresholds for maximum willingness-to-pay per additional QALY – Sensitivity analyses</w:t>
      </w:r>
      <w:r w:rsidR="00501BC6" w:rsidRPr="00AF4D07">
        <w:rPr>
          <w:rFonts w:cs="Arial"/>
          <w:b/>
          <w:bCs/>
          <w:sz w:val="18"/>
          <w:szCs w:val="18"/>
        </w:rPr>
        <w:t xml:space="preserve"> (Analysis with winsorized costs, analysis with last observation carried forward, complete case analysis, analysis with psychiatric costs)</w:t>
      </w:r>
    </w:p>
    <w:p w14:paraId="02C18779" w14:textId="763FCAE0" w:rsidR="00501BC6" w:rsidRPr="00AF4D07" w:rsidRDefault="00501BC6" w:rsidP="00501BC6">
      <w:pPr>
        <w:spacing w:after="0" w:line="240" w:lineRule="auto"/>
        <w:rPr>
          <w:rFonts w:cs="Arial"/>
          <w:sz w:val="18"/>
          <w:szCs w:val="18"/>
        </w:rPr>
      </w:pPr>
      <w:r w:rsidRPr="00AF4D07">
        <w:rPr>
          <w:rFonts w:cs="Arial"/>
          <w:sz w:val="18"/>
          <w:szCs w:val="18"/>
        </w:rPr>
        <w:t>QALY: Quality-adjusted life year, LOCF: last observation carried forward</w:t>
      </w:r>
    </w:p>
    <w:p w14:paraId="5576DEA2" w14:textId="77777777" w:rsidR="00501BC6" w:rsidRPr="002C6C3B" w:rsidRDefault="00501BC6" w:rsidP="00501BC6">
      <w:pPr>
        <w:spacing w:after="0" w:line="240" w:lineRule="auto"/>
        <w:rPr>
          <w:rFonts w:cs="Arial"/>
        </w:rPr>
      </w:pPr>
      <w:r w:rsidRPr="00AF4D07">
        <w:rPr>
          <w:rFonts w:cs="Arial"/>
          <w:sz w:val="18"/>
          <w:szCs w:val="18"/>
          <w:vertAlign w:val="superscript"/>
        </w:rPr>
        <w:t>¶</w:t>
      </w:r>
      <w:r w:rsidRPr="00AF4D07">
        <w:rPr>
          <w:rFonts w:cs="Arial"/>
          <w:sz w:val="18"/>
          <w:szCs w:val="18"/>
        </w:rPr>
        <w:t xml:space="preserve"> Adjusted for sex, age, occupational status, main diagnosis, study inclusion</w:t>
      </w:r>
      <w:r w:rsidRPr="002C6C3B">
        <w:rPr>
          <w:rFonts w:cs="Arial"/>
          <w:sz w:val="18"/>
          <w:szCs w:val="18"/>
        </w:rPr>
        <w:t xml:space="preserve"> before COVID-19 pandemic, number of comorbidities, MCS and the respective costs / health effect at baseline by a linear regression model with robust standard errors</w:t>
      </w:r>
    </w:p>
    <w:p w14:paraId="116F3137" w14:textId="77777777" w:rsidR="00EA3189" w:rsidRPr="002C6C3B" w:rsidRDefault="00EA3189" w:rsidP="00630CD9">
      <w:pPr>
        <w:rPr>
          <w:rFonts w:cs="Arial"/>
        </w:rPr>
      </w:pPr>
    </w:p>
    <w:sectPr w:rsidR="00EA3189" w:rsidRPr="002C6C3B" w:rsidSect="00975D03"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65B32" w14:textId="77777777" w:rsidR="00997408" w:rsidRDefault="00997408">
      <w:pPr>
        <w:spacing w:after="0" w:line="240" w:lineRule="auto"/>
      </w:pPr>
      <w:r>
        <w:separator/>
      </w:r>
    </w:p>
  </w:endnote>
  <w:endnote w:type="continuationSeparator" w:id="0">
    <w:p w14:paraId="481C9BF0" w14:textId="77777777" w:rsidR="00997408" w:rsidRDefault="00997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74CD4" w14:textId="24500141" w:rsidR="00F41D95" w:rsidRDefault="00F41D95" w:rsidP="008B0979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52459" w14:textId="219A7A20" w:rsidR="00F41D95" w:rsidRDefault="00F41D95" w:rsidP="008B0979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46C5F" w14:textId="77777777" w:rsidR="00997408" w:rsidRDefault="00997408">
      <w:pPr>
        <w:spacing w:after="0" w:line="240" w:lineRule="auto"/>
      </w:pPr>
      <w:r>
        <w:separator/>
      </w:r>
    </w:p>
  </w:footnote>
  <w:footnote w:type="continuationSeparator" w:id="0">
    <w:p w14:paraId="249DA021" w14:textId="77777777" w:rsidR="00997408" w:rsidRDefault="009974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6B2731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7443E"/>
    <w:multiLevelType w:val="hybridMultilevel"/>
    <w:tmpl w:val="78F2437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BA7B40"/>
    <w:multiLevelType w:val="hybridMultilevel"/>
    <w:tmpl w:val="427C23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E43B7"/>
    <w:multiLevelType w:val="hybridMultilevel"/>
    <w:tmpl w:val="D58C10BC"/>
    <w:lvl w:ilvl="0" w:tplc="A8E00AA0">
      <w:start w:val="1"/>
      <w:numFmt w:val="decimal"/>
      <w:lvlText w:val="(%1)"/>
      <w:lvlJc w:val="left"/>
      <w:pPr>
        <w:ind w:left="1803" w:hanging="109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6220731"/>
    <w:multiLevelType w:val="hybridMultilevel"/>
    <w:tmpl w:val="C3C4C89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8613F"/>
    <w:multiLevelType w:val="hybridMultilevel"/>
    <w:tmpl w:val="CCAC8C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7267E"/>
    <w:multiLevelType w:val="hybridMultilevel"/>
    <w:tmpl w:val="B0AA0DB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D21DB"/>
    <w:multiLevelType w:val="hybridMultilevel"/>
    <w:tmpl w:val="1C5072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246BF"/>
    <w:multiLevelType w:val="hybridMultilevel"/>
    <w:tmpl w:val="C6A05B2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8018A8"/>
    <w:multiLevelType w:val="hybridMultilevel"/>
    <w:tmpl w:val="51F23CF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57AE7"/>
    <w:multiLevelType w:val="hybridMultilevel"/>
    <w:tmpl w:val="0A70D0C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A6A01"/>
    <w:multiLevelType w:val="hybridMultilevel"/>
    <w:tmpl w:val="E14486B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03466"/>
    <w:multiLevelType w:val="hybridMultilevel"/>
    <w:tmpl w:val="DC7C02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A1BA9"/>
    <w:multiLevelType w:val="hybridMultilevel"/>
    <w:tmpl w:val="B96C036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077B4"/>
    <w:multiLevelType w:val="hybridMultilevel"/>
    <w:tmpl w:val="98D6C6EC"/>
    <w:lvl w:ilvl="0" w:tplc="389C29C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1764B"/>
    <w:multiLevelType w:val="hybridMultilevel"/>
    <w:tmpl w:val="DB32BAEC"/>
    <w:lvl w:ilvl="0" w:tplc="0407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33EE70A7"/>
    <w:multiLevelType w:val="hybridMultilevel"/>
    <w:tmpl w:val="2954D3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CD654A"/>
    <w:multiLevelType w:val="hybridMultilevel"/>
    <w:tmpl w:val="266C5C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13CAD"/>
    <w:multiLevelType w:val="hybridMultilevel"/>
    <w:tmpl w:val="EACE726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7D602B"/>
    <w:multiLevelType w:val="hybridMultilevel"/>
    <w:tmpl w:val="422AA80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F3FC3"/>
    <w:multiLevelType w:val="hybridMultilevel"/>
    <w:tmpl w:val="D23A95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E10C88"/>
    <w:multiLevelType w:val="hybridMultilevel"/>
    <w:tmpl w:val="F24ABC8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F8032C"/>
    <w:multiLevelType w:val="hybridMultilevel"/>
    <w:tmpl w:val="D49AD1D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0E3962"/>
    <w:multiLevelType w:val="hybridMultilevel"/>
    <w:tmpl w:val="48F40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AF229A"/>
    <w:multiLevelType w:val="hybridMultilevel"/>
    <w:tmpl w:val="B1DCCF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FB2C44"/>
    <w:multiLevelType w:val="hybridMultilevel"/>
    <w:tmpl w:val="B5527A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801CE1"/>
    <w:multiLevelType w:val="hybridMultilevel"/>
    <w:tmpl w:val="24B8F6FC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 w15:restartNumberingAfterBreak="0">
    <w:nsid w:val="43F12505"/>
    <w:multiLevelType w:val="hybridMultilevel"/>
    <w:tmpl w:val="BA666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610582"/>
    <w:multiLevelType w:val="hybridMultilevel"/>
    <w:tmpl w:val="DACE9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C4104E"/>
    <w:multiLevelType w:val="hybridMultilevel"/>
    <w:tmpl w:val="7B7011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5F5600"/>
    <w:multiLevelType w:val="hybridMultilevel"/>
    <w:tmpl w:val="0B28754C"/>
    <w:lvl w:ilvl="0" w:tplc="0407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1" w15:restartNumberingAfterBreak="0">
    <w:nsid w:val="59236867"/>
    <w:multiLevelType w:val="hybridMultilevel"/>
    <w:tmpl w:val="044C4018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A5C3617"/>
    <w:multiLevelType w:val="hybridMultilevel"/>
    <w:tmpl w:val="635885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A61A34"/>
    <w:multiLevelType w:val="hybridMultilevel"/>
    <w:tmpl w:val="C9902F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0F77CC"/>
    <w:multiLevelType w:val="hybridMultilevel"/>
    <w:tmpl w:val="561C08D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E4636E"/>
    <w:multiLevelType w:val="hybridMultilevel"/>
    <w:tmpl w:val="8B4443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B16B8B"/>
    <w:multiLevelType w:val="hybridMultilevel"/>
    <w:tmpl w:val="EA72BE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E05F42"/>
    <w:multiLevelType w:val="hybridMultilevel"/>
    <w:tmpl w:val="5B786F1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724CF3"/>
    <w:multiLevelType w:val="hybridMultilevel"/>
    <w:tmpl w:val="81E49614"/>
    <w:lvl w:ilvl="0" w:tplc="0407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 w15:restartNumberingAfterBreak="0">
    <w:nsid w:val="6CB10CF1"/>
    <w:multiLevelType w:val="hybridMultilevel"/>
    <w:tmpl w:val="71EC0E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102249"/>
    <w:multiLevelType w:val="hybridMultilevel"/>
    <w:tmpl w:val="FF5C33A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CC56C2"/>
    <w:multiLevelType w:val="hybridMultilevel"/>
    <w:tmpl w:val="26D4E6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6667E0"/>
    <w:multiLevelType w:val="hybridMultilevel"/>
    <w:tmpl w:val="82A8DA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482A6D"/>
    <w:multiLevelType w:val="hybridMultilevel"/>
    <w:tmpl w:val="6FDCD50C"/>
    <w:lvl w:ilvl="0" w:tplc="563A468A">
      <w:numFmt w:val="bullet"/>
      <w:lvlText w:val=""/>
      <w:lvlJc w:val="left"/>
      <w:pPr>
        <w:ind w:left="1065" w:hanging="705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781C11"/>
    <w:multiLevelType w:val="hybridMultilevel"/>
    <w:tmpl w:val="CF1AA02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D13EB6"/>
    <w:multiLevelType w:val="hybridMultilevel"/>
    <w:tmpl w:val="315E58B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0727358">
    <w:abstractNumId w:val="5"/>
  </w:num>
  <w:num w:numId="2" w16cid:durableId="72973396">
    <w:abstractNumId w:val="43"/>
  </w:num>
  <w:num w:numId="3" w16cid:durableId="1998223402">
    <w:abstractNumId w:val="40"/>
  </w:num>
  <w:num w:numId="4" w16cid:durableId="473837424">
    <w:abstractNumId w:val="9"/>
  </w:num>
  <w:num w:numId="5" w16cid:durableId="1298414250">
    <w:abstractNumId w:val="37"/>
  </w:num>
  <w:num w:numId="6" w16cid:durableId="1547987621">
    <w:abstractNumId w:val="21"/>
  </w:num>
  <w:num w:numId="7" w16cid:durableId="1826118897">
    <w:abstractNumId w:val="6"/>
  </w:num>
  <w:num w:numId="8" w16cid:durableId="1449275656">
    <w:abstractNumId w:val="13"/>
  </w:num>
  <w:num w:numId="9" w16cid:durableId="788820641">
    <w:abstractNumId w:val="36"/>
  </w:num>
  <w:num w:numId="10" w16cid:durableId="991105375">
    <w:abstractNumId w:val="19"/>
  </w:num>
  <w:num w:numId="11" w16cid:durableId="353457374">
    <w:abstractNumId w:val="11"/>
  </w:num>
  <w:num w:numId="12" w16cid:durableId="1300456113">
    <w:abstractNumId w:val="44"/>
  </w:num>
  <w:num w:numId="13" w16cid:durableId="1149008215">
    <w:abstractNumId w:val="8"/>
  </w:num>
  <w:num w:numId="14" w16cid:durableId="308946080">
    <w:abstractNumId w:val="1"/>
  </w:num>
  <w:num w:numId="15" w16cid:durableId="1539469578">
    <w:abstractNumId w:val="34"/>
  </w:num>
  <w:num w:numId="16" w16cid:durableId="1290403850">
    <w:abstractNumId w:val="22"/>
  </w:num>
  <w:num w:numId="17" w16cid:durableId="1968465298">
    <w:abstractNumId w:val="20"/>
  </w:num>
  <w:num w:numId="18" w16cid:durableId="1444374194">
    <w:abstractNumId w:val="10"/>
  </w:num>
  <w:num w:numId="19" w16cid:durableId="1533614176">
    <w:abstractNumId w:val="41"/>
  </w:num>
  <w:num w:numId="20" w16cid:durableId="1495295738">
    <w:abstractNumId w:val="4"/>
  </w:num>
  <w:num w:numId="21" w16cid:durableId="1438480077">
    <w:abstractNumId w:val="18"/>
  </w:num>
  <w:num w:numId="22" w16cid:durableId="1661035331">
    <w:abstractNumId w:val="45"/>
  </w:num>
  <w:num w:numId="23" w16cid:durableId="1669554409">
    <w:abstractNumId w:val="12"/>
  </w:num>
  <w:num w:numId="24" w16cid:durableId="417793102">
    <w:abstractNumId w:val="31"/>
  </w:num>
  <w:num w:numId="25" w16cid:durableId="1151289659">
    <w:abstractNumId w:val="3"/>
  </w:num>
  <w:num w:numId="26" w16cid:durableId="15008950">
    <w:abstractNumId w:val="32"/>
  </w:num>
  <w:num w:numId="27" w16cid:durableId="1331715175">
    <w:abstractNumId w:val="0"/>
  </w:num>
  <w:num w:numId="28" w16cid:durableId="1177693099">
    <w:abstractNumId w:val="29"/>
  </w:num>
  <w:num w:numId="29" w16cid:durableId="1279485014">
    <w:abstractNumId w:val="17"/>
  </w:num>
  <w:num w:numId="30" w16cid:durableId="711081906">
    <w:abstractNumId w:val="15"/>
  </w:num>
  <w:num w:numId="31" w16cid:durableId="2018267261">
    <w:abstractNumId w:val="26"/>
  </w:num>
  <w:num w:numId="32" w16cid:durableId="671572081">
    <w:abstractNumId w:val="38"/>
  </w:num>
  <w:num w:numId="33" w16cid:durableId="117384889">
    <w:abstractNumId w:val="23"/>
  </w:num>
  <w:num w:numId="34" w16cid:durableId="1221090319">
    <w:abstractNumId w:val="27"/>
  </w:num>
  <w:num w:numId="35" w16cid:durableId="1727878179">
    <w:abstractNumId w:val="42"/>
  </w:num>
  <w:num w:numId="36" w16cid:durableId="101726694">
    <w:abstractNumId w:val="30"/>
  </w:num>
  <w:num w:numId="37" w16cid:durableId="1010910727">
    <w:abstractNumId w:val="2"/>
  </w:num>
  <w:num w:numId="38" w16cid:durableId="1931039882">
    <w:abstractNumId w:val="33"/>
  </w:num>
  <w:num w:numId="39" w16cid:durableId="179201256">
    <w:abstractNumId w:val="16"/>
  </w:num>
  <w:num w:numId="40" w16cid:durableId="1649240545">
    <w:abstractNumId w:val="7"/>
  </w:num>
  <w:num w:numId="41" w16cid:durableId="107356669">
    <w:abstractNumId w:val="35"/>
  </w:num>
  <w:num w:numId="42" w16cid:durableId="1280453205">
    <w:abstractNumId w:val="39"/>
  </w:num>
  <w:num w:numId="43" w16cid:durableId="610403622">
    <w:abstractNumId w:val="28"/>
  </w:num>
  <w:num w:numId="44" w16cid:durableId="1346443015">
    <w:abstractNumId w:val="14"/>
  </w:num>
  <w:num w:numId="45" w16cid:durableId="748116683">
    <w:abstractNumId w:val="25"/>
  </w:num>
  <w:num w:numId="46" w16cid:durableId="55485342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62EA3"/>
    <w:rsid w:val="00003D1C"/>
    <w:rsid w:val="0000438C"/>
    <w:rsid w:val="00004E7C"/>
    <w:rsid w:val="00010843"/>
    <w:rsid w:val="00015D65"/>
    <w:rsid w:val="0001727A"/>
    <w:rsid w:val="000249E7"/>
    <w:rsid w:val="00046F1C"/>
    <w:rsid w:val="000775A3"/>
    <w:rsid w:val="0009095E"/>
    <w:rsid w:val="00093ADF"/>
    <w:rsid w:val="000A1472"/>
    <w:rsid w:val="000A27E6"/>
    <w:rsid w:val="000E16C7"/>
    <w:rsid w:val="00100C26"/>
    <w:rsid w:val="001028E9"/>
    <w:rsid w:val="001241FE"/>
    <w:rsid w:val="0013506B"/>
    <w:rsid w:val="00137F8E"/>
    <w:rsid w:val="0015454E"/>
    <w:rsid w:val="00173A79"/>
    <w:rsid w:val="0018128E"/>
    <w:rsid w:val="00183BB1"/>
    <w:rsid w:val="001A7C92"/>
    <w:rsid w:val="001B1834"/>
    <w:rsid w:val="001B2080"/>
    <w:rsid w:val="001B41BF"/>
    <w:rsid w:val="001B547B"/>
    <w:rsid w:val="001D059C"/>
    <w:rsid w:val="001D3FFA"/>
    <w:rsid w:val="001E26E9"/>
    <w:rsid w:val="001E4832"/>
    <w:rsid w:val="001F62A6"/>
    <w:rsid w:val="00203396"/>
    <w:rsid w:val="002058C6"/>
    <w:rsid w:val="002138F8"/>
    <w:rsid w:val="00214495"/>
    <w:rsid w:val="002164C8"/>
    <w:rsid w:val="00223C9C"/>
    <w:rsid w:val="00257072"/>
    <w:rsid w:val="00260DDB"/>
    <w:rsid w:val="00270039"/>
    <w:rsid w:val="0027608E"/>
    <w:rsid w:val="00283812"/>
    <w:rsid w:val="002A2A25"/>
    <w:rsid w:val="002A7BE3"/>
    <w:rsid w:val="002B15A3"/>
    <w:rsid w:val="002B2242"/>
    <w:rsid w:val="002C6C3B"/>
    <w:rsid w:val="002D325D"/>
    <w:rsid w:val="002D3704"/>
    <w:rsid w:val="002D57BC"/>
    <w:rsid w:val="002E308D"/>
    <w:rsid w:val="00323D26"/>
    <w:rsid w:val="003334E6"/>
    <w:rsid w:val="00337D29"/>
    <w:rsid w:val="00337EF1"/>
    <w:rsid w:val="0034014B"/>
    <w:rsid w:val="00357013"/>
    <w:rsid w:val="00362BBC"/>
    <w:rsid w:val="003640CF"/>
    <w:rsid w:val="00370660"/>
    <w:rsid w:val="00372D3B"/>
    <w:rsid w:val="00385F7C"/>
    <w:rsid w:val="00387F17"/>
    <w:rsid w:val="003930CE"/>
    <w:rsid w:val="0039740C"/>
    <w:rsid w:val="003A101A"/>
    <w:rsid w:val="003A10BD"/>
    <w:rsid w:val="003A7532"/>
    <w:rsid w:val="003B0BA6"/>
    <w:rsid w:val="003B685B"/>
    <w:rsid w:val="003B79E7"/>
    <w:rsid w:val="003F2E85"/>
    <w:rsid w:val="003F4255"/>
    <w:rsid w:val="00415DAD"/>
    <w:rsid w:val="00436EFE"/>
    <w:rsid w:val="00437DE0"/>
    <w:rsid w:val="00441F4E"/>
    <w:rsid w:val="00444FB8"/>
    <w:rsid w:val="00447773"/>
    <w:rsid w:val="00452CEE"/>
    <w:rsid w:val="00453FF4"/>
    <w:rsid w:val="0045457D"/>
    <w:rsid w:val="004563BE"/>
    <w:rsid w:val="00463CDA"/>
    <w:rsid w:val="00473B4F"/>
    <w:rsid w:val="00480C68"/>
    <w:rsid w:val="00491EDB"/>
    <w:rsid w:val="00496731"/>
    <w:rsid w:val="004A203A"/>
    <w:rsid w:val="004A272B"/>
    <w:rsid w:val="004A53D0"/>
    <w:rsid w:val="004B2D95"/>
    <w:rsid w:val="004B5CF1"/>
    <w:rsid w:val="004B7F6B"/>
    <w:rsid w:val="004D2AB0"/>
    <w:rsid w:val="00501BC6"/>
    <w:rsid w:val="00503C16"/>
    <w:rsid w:val="00535751"/>
    <w:rsid w:val="005415EC"/>
    <w:rsid w:val="00545FB4"/>
    <w:rsid w:val="00546C46"/>
    <w:rsid w:val="005501A1"/>
    <w:rsid w:val="0056082D"/>
    <w:rsid w:val="005731E5"/>
    <w:rsid w:val="00573E43"/>
    <w:rsid w:val="005806BB"/>
    <w:rsid w:val="00583C87"/>
    <w:rsid w:val="00584629"/>
    <w:rsid w:val="00595339"/>
    <w:rsid w:val="005A034E"/>
    <w:rsid w:val="005A3207"/>
    <w:rsid w:val="005B1DDD"/>
    <w:rsid w:val="005B7E04"/>
    <w:rsid w:val="005C6B56"/>
    <w:rsid w:val="005D01AD"/>
    <w:rsid w:val="005D12A2"/>
    <w:rsid w:val="005D3346"/>
    <w:rsid w:val="005D75CA"/>
    <w:rsid w:val="005E16B0"/>
    <w:rsid w:val="005F0A88"/>
    <w:rsid w:val="005F1EB8"/>
    <w:rsid w:val="005F2813"/>
    <w:rsid w:val="005F28D7"/>
    <w:rsid w:val="005F3CF2"/>
    <w:rsid w:val="005F5DF4"/>
    <w:rsid w:val="00600280"/>
    <w:rsid w:val="006221C1"/>
    <w:rsid w:val="00624FF7"/>
    <w:rsid w:val="00630CD9"/>
    <w:rsid w:val="00631102"/>
    <w:rsid w:val="00632B13"/>
    <w:rsid w:val="00636124"/>
    <w:rsid w:val="00667509"/>
    <w:rsid w:val="00675917"/>
    <w:rsid w:val="00680128"/>
    <w:rsid w:val="006A026C"/>
    <w:rsid w:val="006B14CB"/>
    <w:rsid w:val="006B21C6"/>
    <w:rsid w:val="006B326F"/>
    <w:rsid w:val="006B6A13"/>
    <w:rsid w:val="006B7908"/>
    <w:rsid w:val="006D2057"/>
    <w:rsid w:val="006D4B48"/>
    <w:rsid w:val="006E38DC"/>
    <w:rsid w:val="006E5285"/>
    <w:rsid w:val="006E7FB6"/>
    <w:rsid w:val="00706285"/>
    <w:rsid w:val="00713027"/>
    <w:rsid w:val="00722AAF"/>
    <w:rsid w:val="00724422"/>
    <w:rsid w:val="00753D55"/>
    <w:rsid w:val="007754F5"/>
    <w:rsid w:val="007808E7"/>
    <w:rsid w:val="007816ED"/>
    <w:rsid w:val="007859B0"/>
    <w:rsid w:val="007902B9"/>
    <w:rsid w:val="00790A52"/>
    <w:rsid w:val="007A2C52"/>
    <w:rsid w:val="007A41AF"/>
    <w:rsid w:val="007A5641"/>
    <w:rsid w:val="007B1979"/>
    <w:rsid w:val="007B7F10"/>
    <w:rsid w:val="007C2248"/>
    <w:rsid w:val="007C45CF"/>
    <w:rsid w:val="007D1805"/>
    <w:rsid w:val="007D3568"/>
    <w:rsid w:val="007D65B3"/>
    <w:rsid w:val="007E62A3"/>
    <w:rsid w:val="007F6C1A"/>
    <w:rsid w:val="00816C9B"/>
    <w:rsid w:val="008239A9"/>
    <w:rsid w:val="00832745"/>
    <w:rsid w:val="008328AC"/>
    <w:rsid w:val="00837FB6"/>
    <w:rsid w:val="0084504C"/>
    <w:rsid w:val="00850B8A"/>
    <w:rsid w:val="00852F3C"/>
    <w:rsid w:val="00855E98"/>
    <w:rsid w:val="00857739"/>
    <w:rsid w:val="00862453"/>
    <w:rsid w:val="0087146C"/>
    <w:rsid w:val="00874820"/>
    <w:rsid w:val="00885577"/>
    <w:rsid w:val="00887C85"/>
    <w:rsid w:val="00891DB2"/>
    <w:rsid w:val="00896915"/>
    <w:rsid w:val="008A42BC"/>
    <w:rsid w:val="008A6857"/>
    <w:rsid w:val="008B0979"/>
    <w:rsid w:val="008B6C0D"/>
    <w:rsid w:val="008C215F"/>
    <w:rsid w:val="008C4945"/>
    <w:rsid w:val="008D1D84"/>
    <w:rsid w:val="008D2B5B"/>
    <w:rsid w:val="008D48B8"/>
    <w:rsid w:val="008D6CAA"/>
    <w:rsid w:val="008E1DF9"/>
    <w:rsid w:val="008F3FD0"/>
    <w:rsid w:val="008F4FEB"/>
    <w:rsid w:val="00901521"/>
    <w:rsid w:val="00901AAD"/>
    <w:rsid w:val="009040FA"/>
    <w:rsid w:val="00906282"/>
    <w:rsid w:val="00912D1C"/>
    <w:rsid w:val="00915777"/>
    <w:rsid w:val="00922FD0"/>
    <w:rsid w:val="00934D37"/>
    <w:rsid w:val="009374C5"/>
    <w:rsid w:val="009407F2"/>
    <w:rsid w:val="009552C3"/>
    <w:rsid w:val="00973E93"/>
    <w:rsid w:val="00975D03"/>
    <w:rsid w:val="00983D8F"/>
    <w:rsid w:val="00996404"/>
    <w:rsid w:val="00997408"/>
    <w:rsid w:val="009A2611"/>
    <w:rsid w:val="009B01CD"/>
    <w:rsid w:val="009B5086"/>
    <w:rsid w:val="009D44AE"/>
    <w:rsid w:val="009F155B"/>
    <w:rsid w:val="009F66BA"/>
    <w:rsid w:val="00A02B74"/>
    <w:rsid w:val="00A03B9F"/>
    <w:rsid w:val="00A1082B"/>
    <w:rsid w:val="00A16D49"/>
    <w:rsid w:val="00A246D9"/>
    <w:rsid w:val="00A2472E"/>
    <w:rsid w:val="00A276E8"/>
    <w:rsid w:val="00A338F9"/>
    <w:rsid w:val="00A40E23"/>
    <w:rsid w:val="00A521A0"/>
    <w:rsid w:val="00A62AE6"/>
    <w:rsid w:val="00A62EA3"/>
    <w:rsid w:val="00A770EA"/>
    <w:rsid w:val="00A9366D"/>
    <w:rsid w:val="00A9656E"/>
    <w:rsid w:val="00AB6064"/>
    <w:rsid w:val="00AB65FC"/>
    <w:rsid w:val="00AC347D"/>
    <w:rsid w:val="00AC40E2"/>
    <w:rsid w:val="00AE61E4"/>
    <w:rsid w:val="00AE70D6"/>
    <w:rsid w:val="00AF3B80"/>
    <w:rsid w:val="00AF4D07"/>
    <w:rsid w:val="00B04AE4"/>
    <w:rsid w:val="00B21F23"/>
    <w:rsid w:val="00B3373C"/>
    <w:rsid w:val="00B40C28"/>
    <w:rsid w:val="00B471EF"/>
    <w:rsid w:val="00B519C3"/>
    <w:rsid w:val="00B70FA6"/>
    <w:rsid w:val="00B814BC"/>
    <w:rsid w:val="00BA1264"/>
    <w:rsid w:val="00BA39D8"/>
    <w:rsid w:val="00BB5119"/>
    <w:rsid w:val="00BD62CF"/>
    <w:rsid w:val="00BE0A74"/>
    <w:rsid w:val="00C0011E"/>
    <w:rsid w:val="00C01488"/>
    <w:rsid w:val="00C22CE5"/>
    <w:rsid w:val="00C30FBC"/>
    <w:rsid w:val="00C352F1"/>
    <w:rsid w:val="00C36DF5"/>
    <w:rsid w:val="00C42228"/>
    <w:rsid w:val="00C4716F"/>
    <w:rsid w:val="00C52655"/>
    <w:rsid w:val="00C52750"/>
    <w:rsid w:val="00C52ECE"/>
    <w:rsid w:val="00C61C1A"/>
    <w:rsid w:val="00C81523"/>
    <w:rsid w:val="00C9264D"/>
    <w:rsid w:val="00C956B8"/>
    <w:rsid w:val="00C97578"/>
    <w:rsid w:val="00CB49AA"/>
    <w:rsid w:val="00CB52A9"/>
    <w:rsid w:val="00CB538F"/>
    <w:rsid w:val="00CB5C1C"/>
    <w:rsid w:val="00CF3014"/>
    <w:rsid w:val="00CF6765"/>
    <w:rsid w:val="00D12185"/>
    <w:rsid w:val="00D12688"/>
    <w:rsid w:val="00D220AA"/>
    <w:rsid w:val="00D24534"/>
    <w:rsid w:val="00D33C0F"/>
    <w:rsid w:val="00D54565"/>
    <w:rsid w:val="00D67A54"/>
    <w:rsid w:val="00D74CC2"/>
    <w:rsid w:val="00D94839"/>
    <w:rsid w:val="00DA3299"/>
    <w:rsid w:val="00DA4D65"/>
    <w:rsid w:val="00DB0398"/>
    <w:rsid w:val="00DB5D92"/>
    <w:rsid w:val="00DC4935"/>
    <w:rsid w:val="00DC56C3"/>
    <w:rsid w:val="00DD4188"/>
    <w:rsid w:val="00DE4211"/>
    <w:rsid w:val="00DF21EA"/>
    <w:rsid w:val="00E07F0B"/>
    <w:rsid w:val="00E1712E"/>
    <w:rsid w:val="00E25ECA"/>
    <w:rsid w:val="00E3182E"/>
    <w:rsid w:val="00E3665E"/>
    <w:rsid w:val="00E4143F"/>
    <w:rsid w:val="00E50C9A"/>
    <w:rsid w:val="00E52111"/>
    <w:rsid w:val="00E57953"/>
    <w:rsid w:val="00E61B31"/>
    <w:rsid w:val="00E6428A"/>
    <w:rsid w:val="00E64584"/>
    <w:rsid w:val="00E77894"/>
    <w:rsid w:val="00E91F2F"/>
    <w:rsid w:val="00E94364"/>
    <w:rsid w:val="00EA032B"/>
    <w:rsid w:val="00EA3094"/>
    <w:rsid w:val="00EA3189"/>
    <w:rsid w:val="00EB23E8"/>
    <w:rsid w:val="00EB2999"/>
    <w:rsid w:val="00EE1282"/>
    <w:rsid w:val="00EE15F6"/>
    <w:rsid w:val="00EE2F8D"/>
    <w:rsid w:val="00EE42DB"/>
    <w:rsid w:val="00EE7734"/>
    <w:rsid w:val="00EF3A7E"/>
    <w:rsid w:val="00EF7230"/>
    <w:rsid w:val="00F104E3"/>
    <w:rsid w:val="00F17E87"/>
    <w:rsid w:val="00F2209A"/>
    <w:rsid w:val="00F245D5"/>
    <w:rsid w:val="00F25672"/>
    <w:rsid w:val="00F319E7"/>
    <w:rsid w:val="00F31B73"/>
    <w:rsid w:val="00F32E02"/>
    <w:rsid w:val="00F419B0"/>
    <w:rsid w:val="00F41D95"/>
    <w:rsid w:val="00F432C7"/>
    <w:rsid w:val="00F53623"/>
    <w:rsid w:val="00F66118"/>
    <w:rsid w:val="00F7443D"/>
    <w:rsid w:val="00F86009"/>
    <w:rsid w:val="00F86A7F"/>
    <w:rsid w:val="00F90FCC"/>
    <w:rsid w:val="00FA25BE"/>
    <w:rsid w:val="00FA7E92"/>
    <w:rsid w:val="00FB625B"/>
    <w:rsid w:val="00FB6721"/>
    <w:rsid w:val="00FC1BF1"/>
    <w:rsid w:val="00FC38F0"/>
    <w:rsid w:val="00FC6303"/>
    <w:rsid w:val="00FC7674"/>
    <w:rsid w:val="00FD0ABD"/>
    <w:rsid w:val="00FE36A9"/>
    <w:rsid w:val="00FE5E46"/>
    <w:rsid w:val="00FF5BFB"/>
    <w:rsid w:val="00FF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B0C7B"/>
  <w15:chartTrackingRefBased/>
  <w15:docId w15:val="{67202AE8-3B53-4D40-B2A8-9048BBC21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62EA3"/>
    <w:pPr>
      <w:spacing w:after="240" w:line="360" w:lineRule="auto"/>
      <w:jc w:val="both"/>
    </w:pPr>
    <w:rPr>
      <w:rFonts w:ascii="Arial" w:eastAsia="Times New Roman" w:hAnsi="Arial" w:cs="Times New Roman"/>
      <w:lang w:val="en-US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62EA3"/>
    <w:pPr>
      <w:spacing w:before="600" w:after="0" w:line="480" w:lineRule="auto"/>
      <w:outlineLvl w:val="0"/>
    </w:pPr>
    <w:rPr>
      <w:b/>
      <w:bCs/>
      <w:i/>
      <w:iCs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62EA3"/>
    <w:pPr>
      <w:spacing w:before="320" w:after="0"/>
      <w:outlineLvl w:val="1"/>
    </w:pPr>
    <w:rPr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62EA3"/>
    <w:pPr>
      <w:spacing w:before="320" w:after="0"/>
      <w:outlineLvl w:val="2"/>
    </w:pPr>
    <w:rPr>
      <w:rFonts w:cs="Arial"/>
      <w:b/>
      <w:bCs/>
      <w:i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62EA3"/>
    <w:pPr>
      <w:spacing w:before="280" w:after="0"/>
      <w:ind w:firstLine="708"/>
      <w:outlineLvl w:val="3"/>
    </w:pPr>
    <w:rPr>
      <w:rFonts w:cs="Arial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62EA3"/>
    <w:pPr>
      <w:spacing w:before="280" w:after="0"/>
      <w:outlineLvl w:val="4"/>
    </w:pPr>
    <w:rPr>
      <w:rFonts w:ascii="Cambria" w:hAnsi="Cambria"/>
      <w:b/>
      <w:bCs/>
      <w:i/>
      <w:iCs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62EA3"/>
    <w:pPr>
      <w:spacing w:before="280" w:after="80"/>
      <w:outlineLvl w:val="5"/>
    </w:pPr>
    <w:rPr>
      <w:rFonts w:ascii="Cambria" w:hAnsi="Cambria"/>
      <w:b/>
      <w:bCs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62EA3"/>
    <w:pPr>
      <w:spacing w:before="280" w:after="0"/>
      <w:outlineLvl w:val="6"/>
    </w:pPr>
    <w:rPr>
      <w:rFonts w:ascii="Cambria" w:hAnsi="Cambria"/>
      <w:b/>
      <w:bCs/>
      <w:i/>
      <w:iCs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62EA3"/>
    <w:pPr>
      <w:spacing w:before="280" w:after="0"/>
      <w:outlineLvl w:val="7"/>
    </w:pPr>
    <w:rPr>
      <w:rFonts w:ascii="Cambria" w:hAnsi="Cambria"/>
      <w:b/>
      <w:bCs/>
      <w:i/>
      <w:iCs/>
      <w:sz w:val="18"/>
      <w:szCs w:val="1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62EA3"/>
    <w:pPr>
      <w:spacing w:before="280" w:after="0"/>
      <w:outlineLvl w:val="8"/>
    </w:pPr>
    <w:rPr>
      <w:rFonts w:ascii="Cambria" w:hAnsi="Cambria"/>
      <w:i/>
      <w:iCs/>
      <w:sz w:val="18"/>
      <w:szCs w:val="1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A62EA3"/>
    <w:rPr>
      <w:rFonts w:ascii="Arial" w:eastAsia="Times New Roman" w:hAnsi="Arial" w:cs="Times New Roman"/>
      <w:b/>
      <w:bCs/>
      <w:i/>
      <w:iCs/>
      <w:sz w:val="30"/>
      <w:szCs w:val="32"/>
      <w:lang w:val="en-US" w:eastAsia="de-DE"/>
    </w:rPr>
  </w:style>
  <w:style w:type="character" w:customStyle="1" w:styleId="berschrift2Zchn">
    <w:name w:val="Überschrift 2 Zchn"/>
    <w:link w:val="berschrift2"/>
    <w:uiPriority w:val="9"/>
    <w:rsid w:val="00A62EA3"/>
    <w:rPr>
      <w:rFonts w:ascii="Arial" w:eastAsia="Times New Roman" w:hAnsi="Arial" w:cs="Times New Roman"/>
      <w:b/>
      <w:bCs/>
      <w:iCs/>
      <w:sz w:val="26"/>
      <w:szCs w:val="28"/>
      <w:lang w:val="en-US" w:eastAsia="de-DE"/>
    </w:rPr>
  </w:style>
  <w:style w:type="character" w:customStyle="1" w:styleId="berschrift3Zchn">
    <w:name w:val="Überschrift 3 Zchn"/>
    <w:link w:val="berschrift3"/>
    <w:uiPriority w:val="9"/>
    <w:rsid w:val="00A62EA3"/>
    <w:rPr>
      <w:rFonts w:ascii="Arial" w:eastAsia="Times New Roman" w:hAnsi="Arial" w:cs="Arial"/>
      <w:b/>
      <w:bCs/>
      <w:iCs/>
      <w:lang w:val="en-US" w:eastAsia="de-DE"/>
    </w:rPr>
  </w:style>
  <w:style w:type="character" w:customStyle="1" w:styleId="berschrift4Zchn">
    <w:name w:val="Überschrift 4 Zchn"/>
    <w:link w:val="berschrift4"/>
    <w:uiPriority w:val="9"/>
    <w:rsid w:val="00A62EA3"/>
    <w:rPr>
      <w:rFonts w:ascii="Arial" w:eastAsia="Times New Roman" w:hAnsi="Arial" w:cs="Arial"/>
      <w:b/>
      <w:bCs/>
      <w:i/>
      <w:iCs/>
      <w:lang w:val="en-US" w:eastAsia="de-DE"/>
    </w:rPr>
  </w:style>
  <w:style w:type="character" w:customStyle="1" w:styleId="berschrift5Zchn">
    <w:name w:val="Überschrift 5 Zchn"/>
    <w:link w:val="berschrift5"/>
    <w:uiPriority w:val="9"/>
    <w:semiHidden/>
    <w:rsid w:val="00A62EA3"/>
    <w:rPr>
      <w:rFonts w:ascii="Cambria" w:eastAsia="Times New Roman" w:hAnsi="Cambria" w:cs="Times New Roman"/>
      <w:b/>
      <w:bCs/>
      <w:i/>
      <w:iCs/>
      <w:lang w:val="en-US" w:eastAsia="de-DE"/>
    </w:rPr>
  </w:style>
  <w:style w:type="character" w:customStyle="1" w:styleId="berschrift6Zchn">
    <w:name w:val="Überschrift 6 Zchn"/>
    <w:link w:val="berschrift6"/>
    <w:uiPriority w:val="9"/>
    <w:semiHidden/>
    <w:rsid w:val="00A62EA3"/>
    <w:rPr>
      <w:rFonts w:ascii="Cambria" w:eastAsia="Times New Roman" w:hAnsi="Cambria" w:cs="Times New Roman"/>
      <w:b/>
      <w:bCs/>
      <w:i/>
      <w:iCs/>
      <w:lang w:val="en-US" w:eastAsia="de-DE"/>
    </w:rPr>
  </w:style>
  <w:style w:type="character" w:customStyle="1" w:styleId="berschrift7Zchn">
    <w:name w:val="Überschrift 7 Zchn"/>
    <w:link w:val="berschrift7"/>
    <w:uiPriority w:val="9"/>
    <w:semiHidden/>
    <w:rsid w:val="00A62EA3"/>
    <w:rPr>
      <w:rFonts w:ascii="Cambria" w:eastAsia="Times New Roman" w:hAnsi="Cambria" w:cs="Times New Roman"/>
      <w:b/>
      <w:bCs/>
      <w:i/>
      <w:iCs/>
      <w:sz w:val="20"/>
      <w:szCs w:val="20"/>
      <w:lang w:val="en-US" w:eastAsia="de-DE"/>
    </w:rPr>
  </w:style>
  <w:style w:type="character" w:customStyle="1" w:styleId="berschrift8Zchn">
    <w:name w:val="Überschrift 8 Zchn"/>
    <w:link w:val="berschrift8"/>
    <w:uiPriority w:val="9"/>
    <w:semiHidden/>
    <w:rsid w:val="00A62EA3"/>
    <w:rPr>
      <w:rFonts w:ascii="Cambria" w:eastAsia="Times New Roman" w:hAnsi="Cambria" w:cs="Times New Roman"/>
      <w:b/>
      <w:bCs/>
      <w:i/>
      <w:iCs/>
      <w:sz w:val="18"/>
      <w:szCs w:val="18"/>
      <w:lang w:val="en-US" w:eastAsia="de-DE"/>
    </w:rPr>
  </w:style>
  <w:style w:type="character" w:customStyle="1" w:styleId="berschrift9Zchn">
    <w:name w:val="Überschrift 9 Zchn"/>
    <w:link w:val="berschrift9"/>
    <w:uiPriority w:val="9"/>
    <w:semiHidden/>
    <w:rsid w:val="00A62EA3"/>
    <w:rPr>
      <w:rFonts w:ascii="Cambria" w:eastAsia="Times New Roman" w:hAnsi="Cambria" w:cs="Times New Roman"/>
      <w:i/>
      <w:iCs/>
      <w:sz w:val="18"/>
      <w:szCs w:val="18"/>
      <w:lang w:val="en-US" w:eastAsia="de-DE"/>
    </w:rPr>
  </w:style>
  <w:style w:type="paragraph" w:styleId="Funotentext">
    <w:name w:val="footnote text"/>
    <w:basedOn w:val="Standard"/>
    <w:link w:val="FunotentextZchn"/>
    <w:semiHidden/>
    <w:rsid w:val="00A62EA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A62EA3"/>
    <w:rPr>
      <w:rFonts w:ascii="Arial" w:eastAsia="Times New Roman" w:hAnsi="Arial" w:cs="Times New Roman"/>
      <w:sz w:val="20"/>
      <w:szCs w:val="20"/>
      <w:lang w:val="en-US" w:eastAsia="de-DE"/>
    </w:rPr>
  </w:style>
  <w:style w:type="character" w:styleId="Funotenzeichen">
    <w:name w:val="footnote reference"/>
    <w:semiHidden/>
    <w:rsid w:val="00A62EA3"/>
    <w:rPr>
      <w:vertAlign w:val="superscript"/>
    </w:rPr>
  </w:style>
  <w:style w:type="paragraph" w:customStyle="1" w:styleId="FormatvorlageBlock">
    <w:name w:val="Formatvorlage Block"/>
    <w:basedOn w:val="Standard"/>
    <w:link w:val="FormatvorlageBlockZchn"/>
    <w:rsid w:val="00A62EA3"/>
    <w:rPr>
      <w:szCs w:val="20"/>
    </w:rPr>
  </w:style>
  <w:style w:type="paragraph" w:styleId="StandardWeb">
    <w:name w:val="Normal (Web)"/>
    <w:basedOn w:val="Standard"/>
    <w:uiPriority w:val="99"/>
    <w:semiHidden/>
    <w:rsid w:val="00A62EA3"/>
    <w:pPr>
      <w:spacing w:before="100" w:beforeAutospacing="1" w:after="100" w:afterAutospacing="1"/>
    </w:pPr>
    <w:rPr>
      <w:rFonts w:eastAsia="Calibri"/>
    </w:rPr>
  </w:style>
  <w:style w:type="character" w:styleId="Hyperlink">
    <w:name w:val="Hyperlink"/>
    <w:rsid w:val="00A62EA3"/>
    <w:rPr>
      <w:color w:val="0000FF"/>
      <w:u w:val="single"/>
    </w:rPr>
  </w:style>
  <w:style w:type="character" w:styleId="BesuchterLink">
    <w:name w:val="FollowedHyperlink"/>
    <w:rsid w:val="00A62EA3"/>
    <w:rPr>
      <w:color w:val="800080"/>
      <w:u w:val="single"/>
    </w:rPr>
  </w:style>
  <w:style w:type="paragraph" w:styleId="Index1">
    <w:name w:val="index 1"/>
    <w:basedOn w:val="Standard"/>
    <w:next w:val="Standard"/>
    <w:autoRedefine/>
    <w:semiHidden/>
    <w:rsid w:val="00A62EA3"/>
    <w:pPr>
      <w:ind w:left="240" w:hanging="240"/>
    </w:pPr>
  </w:style>
  <w:style w:type="paragraph" w:styleId="Verzeichnis1">
    <w:name w:val="toc 1"/>
    <w:basedOn w:val="Standard"/>
    <w:next w:val="Standard"/>
    <w:autoRedefine/>
    <w:semiHidden/>
    <w:rsid w:val="00A62EA3"/>
  </w:style>
  <w:style w:type="paragraph" w:styleId="Verzeichnis2">
    <w:name w:val="toc 2"/>
    <w:basedOn w:val="Standard"/>
    <w:next w:val="Standard"/>
    <w:autoRedefine/>
    <w:semiHidden/>
    <w:rsid w:val="00A62EA3"/>
    <w:pPr>
      <w:ind w:left="240"/>
    </w:pPr>
  </w:style>
  <w:style w:type="paragraph" w:styleId="Beschriftung">
    <w:name w:val="caption"/>
    <w:basedOn w:val="Standard"/>
    <w:next w:val="Standard"/>
    <w:uiPriority w:val="35"/>
    <w:unhideWhenUsed/>
    <w:qFormat/>
    <w:rsid w:val="00A62EA3"/>
    <w:rPr>
      <w:b/>
      <w:bCs/>
      <w:sz w:val="18"/>
      <w:szCs w:val="18"/>
    </w:rPr>
  </w:style>
  <w:style w:type="table" w:styleId="Tabellenraster">
    <w:name w:val="Table Grid"/>
    <w:basedOn w:val="NormaleTabelle"/>
    <w:rsid w:val="00A62EA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BlockZchn">
    <w:name w:val="Formatvorlage Block Zchn"/>
    <w:link w:val="FormatvorlageBlock"/>
    <w:rsid w:val="00A62EA3"/>
    <w:rPr>
      <w:rFonts w:ascii="Arial" w:eastAsia="Times New Roman" w:hAnsi="Arial" w:cs="Times New Roman"/>
      <w:szCs w:val="20"/>
      <w:lang w:val="en-US" w:eastAsia="de-DE"/>
    </w:rPr>
  </w:style>
  <w:style w:type="paragraph" w:styleId="Kopfzeile">
    <w:name w:val="header"/>
    <w:basedOn w:val="Standard"/>
    <w:link w:val="KopfzeileZchn"/>
    <w:rsid w:val="00A62EA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62EA3"/>
    <w:rPr>
      <w:rFonts w:ascii="Arial" w:eastAsia="Times New Roman" w:hAnsi="Arial" w:cs="Times New Roman"/>
      <w:lang w:val="en-US" w:eastAsia="de-DE"/>
    </w:rPr>
  </w:style>
  <w:style w:type="paragraph" w:styleId="Fuzeile">
    <w:name w:val="footer"/>
    <w:basedOn w:val="Standard"/>
    <w:link w:val="FuzeileZchn"/>
    <w:uiPriority w:val="99"/>
    <w:rsid w:val="00A62EA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62EA3"/>
    <w:rPr>
      <w:rFonts w:ascii="Arial" w:eastAsia="Times New Roman" w:hAnsi="Arial" w:cs="Times New Roman"/>
      <w:lang w:val="en-US" w:eastAsia="de-DE"/>
    </w:rPr>
  </w:style>
  <w:style w:type="character" w:styleId="Seitenzahl">
    <w:name w:val="page number"/>
    <w:basedOn w:val="Absatz-Standardschriftart"/>
    <w:rsid w:val="00A62EA3"/>
  </w:style>
  <w:style w:type="paragraph" w:styleId="Sprechblasentext">
    <w:name w:val="Balloon Text"/>
    <w:basedOn w:val="Standard"/>
    <w:link w:val="SprechblasentextZchn"/>
    <w:semiHidden/>
    <w:rsid w:val="00A62EA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A62EA3"/>
    <w:rPr>
      <w:rFonts w:ascii="Tahoma" w:eastAsia="Times New Roman" w:hAnsi="Tahoma" w:cs="Tahoma"/>
      <w:sz w:val="16"/>
      <w:szCs w:val="16"/>
      <w:lang w:val="en-US"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A62EA3"/>
    <w:pPr>
      <w:spacing w:line="240" w:lineRule="auto"/>
    </w:pPr>
    <w:rPr>
      <w:rFonts w:ascii="Cambria" w:hAnsi="Cambria"/>
      <w:b/>
      <w:bCs/>
      <w:i/>
      <w:iCs/>
      <w:spacing w:val="10"/>
      <w:sz w:val="60"/>
      <w:szCs w:val="60"/>
    </w:rPr>
  </w:style>
  <w:style w:type="character" w:customStyle="1" w:styleId="TitelZchn">
    <w:name w:val="Titel Zchn"/>
    <w:link w:val="Titel"/>
    <w:uiPriority w:val="10"/>
    <w:rsid w:val="00A62EA3"/>
    <w:rPr>
      <w:rFonts w:ascii="Cambria" w:eastAsia="Times New Roman" w:hAnsi="Cambria" w:cs="Times New Roman"/>
      <w:b/>
      <w:bCs/>
      <w:i/>
      <w:iCs/>
      <w:spacing w:val="10"/>
      <w:sz w:val="60"/>
      <w:szCs w:val="60"/>
      <w:lang w:val="en-US"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62EA3"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A62EA3"/>
    <w:rPr>
      <w:rFonts w:ascii="Arial" w:eastAsia="Times New Roman" w:hAnsi="Arial" w:cs="Times New Roman"/>
      <w:i/>
      <w:iCs/>
      <w:color w:val="808080"/>
      <w:spacing w:val="10"/>
      <w:sz w:val="24"/>
      <w:szCs w:val="24"/>
      <w:lang w:val="en-US" w:eastAsia="de-DE"/>
    </w:rPr>
  </w:style>
  <w:style w:type="character" w:styleId="Fett">
    <w:name w:val="Strong"/>
    <w:uiPriority w:val="22"/>
    <w:qFormat/>
    <w:rsid w:val="00A62EA3"/>
    <w:rPr>
      <w:b/>
      <w:bCs/>
      <w:spacing w:val="0"/>
    </w:rPr>
  </w:style>
  <w:style w:type="character" w:styleId="Hervorhebung">
    <w:name w:val="Emphasis"/>
    <w:uiPriority w:val="20"/>
    <w:qFormat/>
    <w:rsid w:val="00A62EA3"/>
    <w:rPr>
      <w:b/>
      <w:bCs/>
      <w:i/>
      <w:iCs/>
      <w:color w:val="auto"/>
    </w:rPr>
  </w:style>
  <w:style w:type="paragraph" w:styleId="KeinLeerraum">
    <w:name w:val="No Spacing"/>
    <w:basedOn w:val="Standard"/>
    <w:uiPriority w:val="1"/>
    <w:qFormat/>
    <w:rsid w:val="00A62EA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A62EA3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A62EA3"/>
    <w:rPr>
      <w:rFonts w:ascii="Calibri"/>
      <w:color w:val="5A5A5A"/>
    </w:rPr>
  </w:style>
  <w:style w:type="character" w:customStyle="1" w:styleId="ZitatZchn">
    <w:name w:val="Zitat Zchn"/>
    <w:link w:val="Zitat"/>
    <w:uiPriority w:val="29"/>
    <w:rsid w:val="00A62EA3"/>
    <w:rPr>
      <w:rFonts w:ascii="Calibri" w:eastAsia="Times New Roman" w:hAnsi="Arial" w:cs="Times New Roman"/>
      <w:color w:val="5A5A5A"/>
      <w:lang w:val="en-US" w:eastAsia="de-D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62EA3"/>
    <w:pPr>
      <w:spacing w:before="320" w:after="480" w:line="240" w:lineRule="auto"/>
      <w:ind w:left="720" w:right="720"/>
      <w:jc w:val="center"/>
    </w:pPr>
    <w:rPr>
      <w:rFonts w:ascii="Cambria" w:hAnsi="Cambria"/>
      <w:i/>
      <w:iCs/>
      <w:sz w:val="20"/>
      <w:szCs w:val="20"/>
    </w:rPr>
  </w:style>
  <w:style w:type="character" w:customStyle="1" w:styleId="IntensivesZitatZchn">
    <w:name w:val="Intensives Zitat Zchn"/>
    <w:link w:val="IntensivesZitat"/>
    <w:uiPriority w:val="30"/>
    <w:rsid w:val="00A62EA3"/>
    <w:rPr>
      <w:rFonts w:ascii="Cambria" w:eastAsia="Times New Roman" w:hAnsi="Cambria" w:cs="Times New Roman"/>
      <w:i/>
      <w:iCs/>
      <w:sz w:val="20"/>
      <w:szCs w:val="20"/>
      <w:lang w:val="en-US" w:eastAsia="de-DE"/>
    </w:rPr>
  </w:style>
  <w:style w:type="character" w:styleId="SchwacheHervorhebung">
    <w:name w:val="Subtle Emphasis"/>
    <w:uiPriority w:val="19"/>
    <w:qFormat/>
    <w:rsid w:val="00A62EA3"/>
    <w:rPr>
      <w:i/>
      <w:iCs/>
      <w:color w:val="5A5A5A"/>
    </w:rPr>
  </w:style>
  <w:style w:type="character" w:styleId="IntensiveHervorhebung">
    <w:name w:val="Intense Emphasis"/>
    <w:uiPriority w:val="21"/>
    <w:qFormat/>
    <w:rsid w:val="00A62EA3"/>
    <w:rPr>
      <w:b/>
      <w:bCs/>
      <w:i/>
      <w:iCs/>
      <w:color w:val="auto"/>
      <w:u w:val="single"/>
    </w:rPr>
  </w:style>
  <w:style w:type="character" w:styleId="SchwacherVerweis">
    <w:name w:val="Subtle Reference"/>
    <w:uiPriority w:val="31"/>
    <w:qFormat/>
    <w:rsid w:val="00A62EA3"/>
    <w:rPr>
      <w:smallCaps/>
    </w:rPr>
  </w:style>
  <w:style w:type="character" w:styleId="IntensiverVerweis">
    <w:name w:val="Intense Reference"/>
    <w:uiPriority w:val="32"/>
    <w:qFormat/>
    <w:rsid w:val="00A62EA3"/>
    <w:rPr>
      <w:b/>
      <w:bCs/>
      <w:smallCaps/>
      <w:color w:val="auto"/>
    </w:rPr>
  </w:style>
  <w:style w:type="character" w:styleId="Buchtitel">
    <w:name w:val="Book Title"/>
    <w:uiPriority w:val="33"/>
    <w:qFormat/>
    <w:rsid w:val="00A62EA3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62EA3"/>
    <w:pPr>
      <w:outlineLvl w:val="9"/>
    </w:pPr>
    <w:rPr>
      <w:lang w:bidi="en-US"/>
    </w:rPr>
  </w:style>
  <w:style w:type="paragraph" w:customStyle="1" w:styleId="EndNoteBibliographyTitle">
    <w:name w:val="EndNote Bibliography Title"/>
    <w:basedOn w:val="Standard"/>
    <w:link w:val="EndNoteBibliographyTitleZchn"/>
    <w:rsid w:val="00A62EA3"/>
    <w:pPr>
      <w:spacing w:after="0"/>
      <w:jc w:val="center"/>
    </w:pPr>
    <w:rPr>
      <w:rFonts w:cs="Arial"/>
      <w:noProof/>
    </w:rPr>
  </w:style>
  <w:style w:type="character" w:customStyle="1" w:styleId="EndNoteBibliographyTitleZchn">
    <w:name w:val="EndNote Bibliography Title Zchn"/>
    <w:link w:val="EndNoteBibliographyTitle"/>
    <w:rsid w:val="00A62EA3"/>
    <w:rPr>
      <w:rFonts w:ascii="Arial" w:eastAsia="Times New Roman" w:hAnsi="Arial" w:cs="Arial"/>
      <w:noProof/>
      <w:lang w:val="en-US" w:eastAsia="de-DE"/>
    </w:rPr>
  </w:style>
  <w:style w:type="paragraph" w:customStyle="1" w:styleId="EndNoteBibliography">
    <w:name w:val="EndNote Bibliography"/>
    <w:basedOn w:val="Standard"/>
    <w:link w:val="EndNoteBibliographyZchn"/>
    <w:rsid w:val="00A62EA3"/>
    <w:rPr>
      <w:rFonts w:cs="Arial"/>
      <w:noProof/>
    </w:rPr>
  </w:style>
  <w:style w:type="character" w:customStyle="1" w:styleId="EndNoteBibliographyZchn">
    <w:name w:val="EndNote Bibliography Zchn"/>
    <w:link w:val="EndNoteBibliography"/>
    <w:rsid w:val="00A62EA3"/>
    <w:rPr>
      <w:rFonts w:ascii="Arial" w:eastAsia="Times New Roman" w:hAnsi="Arial" w:cs="Arial"/>
      <w:noProof/>
      <w:lang w:val="en-US" w:eastAsia="de-DE"/>
    </w:rPr>
  </w:style>
  <w:style w:type="character" w:styleId="Kommentarzeichen">
    <w:name w:val="annotation reference"/>
    <w:basedOn w:val="Absatz-Standardschriftart"/>
    <w:rsid w:val="00A62EA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62EA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A62EA3"/>
    <w:rPr>
      <w:rFonts w:ascii="Arial" w:eastAsia="Times New Roman" w:hAnsi="Arial" w:cs="Times New Roman"/>
      <w:sz w:val="20"/>
      <w:szCs w:val="20"/>
      <w:lang w:val="en-US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A62EA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A62EA3"/>
    <w:rPr>
      <w:rFonts w:ascii="Arial" w:eastAsia="Times New Roman" w:hAnsi="Arial" w:cs="Times New Roman"/>
      <w:b/>
      <w:bCs/>
      <w:sz w:val="20"/>
      <w:szCs w:val="20"/>
      <w:lang w:val="en-US" w:eastAsia="de-DE"/>
    </w:rPr>
  </w:style>
  <w:style w:type="paragraph" w:styleId="Aufzhlungszeichen">
    <w:name w:val="List Bullet"/>
    <w:basedOn w:val="Standard"/>
    <w:rsid w:val="00A62EA3"/>
    <w:pPr>
      <w:numPr>
        <w:numId w:val="27"/>
      </w:numPr>
      <w:contextualSpacing/>
    </w:pPr>
  </w:style>
  <w:style w:type="character" w:styleId="Platzhaltertext">
    <w:name w:val="Placeholder Text"/>
    <w:basedOn w:val="Absatz-Standardschriftart"/>
    <w:uiPriority w:val="99"/>
    <w:semiHidden/>
    <w:rsid w:val="00A62EA3"/>
    <w:rPr>
      <w:color w:val="808080"/>
    </w:rPr>
  </w:style>
  <w:style w:type="character" w:customStyle="1" w:styleId="mi">
    <w:name w:val="mi"/>
    <w:basedOn w:val="Absatz-Standardschriftart"/>
    <w:rsid w:val="00A62EA3"/>
  </w:style>
  <w:style w:type="character" w:customStyle="1" w:styleId="mo">
    <w:name w:val="mo"/>
    <w:basedOn w:val="Absatz-Standardschriftart"/>
    <w:rsid w:val="00A62EA3"/>
  </w:style>
  <w:style w:type="character" w:customStyle="1" w:styleId="mn">
    <w:name w:val="mn"/>
    <w:basedOn w:val="Absatz-Standardschriftart"/>
    <w:rsid w:val="00A62EA3"/>
  </w:style>
  <w:style w:type="paragraph" w:styleId="Liste">
    <w:name w:val="List"/>
    <w:basedOn w:val="Standard"/>
    <w:unhideWhenUsed/>
    <w:rsid w:val="00A62EA3"/>
    <w:pPr>
      <w:ind w:left="283" w:hanging="283"/>
      <w:contextualSpacing/>
    </w:pPr>
  </w:style>
  <w:style w:type="paragraph" w:styleId="Textkrper">
    <w:name w:val="Body Text"/>
    <w:basedOn w:val="Standard"/>
    <w:link w:val="TextkrperZchn"/>
    <w:unhideWhenUsed/>
    <w:rsid w:val="00A62EA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A62EA3"/>
    <w:rPr>
      <w:rFonts w:ascii="Arial" w:eastAsia="Times New Roman" w:hAnsi="Arial" w:cs="Times New Roman"/>
      <w:lang w:val="en-US" w:eastAsia="de-DE"/>
    </w:rPr>
  </w:style>
  <w:style w:type="paragraph" w:styleId="berarbeitung">
    <w:name w:val="Revision"/>
    <w:hidden/>
    <w:uiPriority w:val="99"/>
    <w:semiHidden/>
    <w:rsid w:val="00A62EA3"/>
    <w:pPr>
      <w:spacing w:after="0" w:line="240" w:lineRule="auto"/>
    </w:pPr>
    <w:rPr>
      <w:rFonts w:ascii="Arial" w:eastAsia="Times New Roman" w:hAnsi="Arial" w:cs="Times New Roman"/>
      <w:lang w:val="en-US" w:eastAsia="de-DE"/>
    </w:rPr>
  </w:style>
  <w:style w:type="character" w:styleId="Zeilennummer">
    <w:name w:val="line number"/>
    <w:basedOn w:val="Absatz-Standardschriftart"/>
    <w:semiHidden/>
    <w:unhideWhenUsed/>
    <w:rsid w:val="00A62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kis1.uke.de\dfs-k2\IGV-GROUP-K2\02_Institut\Projekte\2017_Comet\06_Studiendokumentation\06_Ergebnisse_statistische_Auswertung\Figures%202_Neu5_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kis1.uke.de\dfs-k2\IGV-GROUP-K2\02_Institut\Projekte\2017_Comet\06_Studiendokumentation\06_Ergebnisse_statistische_Auswertung\Figures%202_Neu5_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kis1.uke.de\dfs-k2\IGV-GROUP-K2\02_Institut\Projekte\2017_Comet\06_Studiendokumentation\06_Ergebnisse_statistische_Auswertung\Figures%202_Neu5_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351491025909626E-2"/>
          <c:y val="2.5933234908136482E-2"/>
          <c:w val="0.88258712200572664"/>
          <c:h val="0.76537805662805658"/>
        </c:manualLayout>
      </c:layout>
      <c:lineChart>
        <c:grouping val="standard"/>
        <c:varyColors val="0"/>
        <c:ser>
          <c:idx val="4"/>
          <c:order val="0"/>
          <c:tx>
            <c:strRef>
              <c:f>'NMB Sub'!$C$1</c:f>
              <c:strCache>
                <c:ptCount val="1"/>
                <c:pt idx="0">
                  <c:v>Societal perspective (Affective disorders)</c:v>
                </c:pt>
              </c:strCache>
            </c:strRef>
          </c:tx>
          <c:spPr>
            <a:ln w="28575" cap="rnd">
              <a:solidFill>
                <a:schemeClr val="accent3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'NMB Sub'!$A$3:$A$53</c:f>
              <c:numCache>
                <c:formatCode>General</c:formatCode>
                <c:ptCount val="51"/>
                <c:pt idx="0">
                  <c:v>0</c:v>
                </c:pt>
                <c:pt idx="1">
                  <c:v>1000</c:v>
                </c:pt>
                <c:pt idx="2">
                  <c:v>2000</c:v>
                </c:pt>
                <c:pt idx="3">
                  <c:v>3000</c:v>
                </c:pt>
                <c:pt idx="4">
                  <c:v>4000</c:v>
                </c:pt>
                <c:pt idx="5">
                  <c:v>5000</c:v>
                </c:pt>
                <c:pt idx="6">
                  <c:v>6000</c:v>
                </c:pt>
                <c:pt idx="7">
                  <c:v>7000</c:v>
                </c:pt>
                <c:pt idx="8">
                  <c:v>8000</c:v>
                </c:pt>
                <c:pt idx="9">
                  <c:v>9000</c:v>
                </c:pt>
                <c:pt idx="10">
                  <c:v>10000</c:v>
                </c:pt>
                <c:pt idx="11">
                  <c:v>11000</c:v>
                </c:pt>
                <c:pt idx="12">
                  <c:v>12000</c:v>
                </c:pt>
                <c:pt idx="13">
                  <c:v>13000</c:v>
                </c:pt>
                <c:pt idx="14">
                  <c:v>14000</c:v>
                </c:pt>
                <c:pt idx="15">
                  <c:v>15000</c:v>
                </c:pt>
                <c:pt idx="16">
                  <c:v>16000</c:v>
                </c:pt>
                <c:pt idx="17">
                  <c:v>17000</c:v>
                </c:pt>
                <c:pt idx="18">
                  <c:v>18000</c:v>
                </c:pt>
                <c:pt idx="19">
                  <c:v>19000</c:v>
                </c:pt>
                <c:pt idx="20">
                  <c:v>20000</c:v>
                </c:pt>
                <c:pt idx="21">
                  <c:v>21000</c:v>
                </c:pt>
                <c:pt idx="22">
                  <c:v>22000</c:v>
                </c:pt>
                <c:pt idx="23">
                  <c:v>23000</c:v>
                </c:pt>
                <c:pt idx="24">
                  <c:v>24000</c:v>
                </c:pt>
                <c:pt idx="25">
                  <c:v>25000</c:v>
                </c:pt>
                <c:pt idx="26">
                  <c:v>26000</c:v>
                </c:pt>
                <c:pt idx="27">
                  <c:v>27000</c:v>
                </c:pt>
                <c:pt idx="28">
                  <c:v>28000</c:v>
                </c:pt>
                <c:pt idx="29">
                  <c:v>29000</c:v>
                </c:pt>
                <c:pt idx="30">
                  <c:v>30000</c:v>
                </c:pt>
                <c:pt idx="31">
                  <c:v>31000</c:v>
                </c:pt>
                <c:pt idx="32">
                  <c:v>32000</c:v>
                </c:pt>
                <c:pt idx="33">
                  <c:v>33000</c:v>
                </c:pt>
                <c:pt idx="34">
                  <c:v>34000</c:v>
                </c:pt>
                <c:pt idx="35">
                  <c:v>35000</c:v>
                </c:pt>
                <c:pt idx="36">
                  <c:v>36000</c:v>
                </c:pt>
                <c:pt idx="37">
                  <c:v>37000</c:v>
                </c:pt>
                <c:pt idx="38">
                  <c:v>38000</c:v>
                </c:pt>
                <c:pt idx="39">
                  <c:v>39000</c:v>
                </c:pt>
                <c:pt idx="40">
                  <c:v>40000</c:v>
                </c:pt>
                <c:pt idx="41">
                  <c:v>41000</c:v>
                </c:pt>
                <c:pt idx="42">
                  <c:v>42000</c:v>
                </c:pt>
                <c:pt idx="43">
                  <c:v>43000</c:v>
                </c:pt>
                <c:pt idx="44">
                  <c:v>44000</c:v>
                </c:pt>
                <c:pt idx="45">
                  <c:v>45000</c:v>
                </c:pt>
                <c:pt idx="46">
                  <c:v>46000</c:v>
                </c:pt>
                <c:pt idx="47">
                  <c:v>47000</c:v>
                </c:pt>
                <c:pt idx="48">
                  <c:v>48000</c:v>
                </c:pt>
                <c:pt idx="49">
                  <c:v>49000</c:v>
                </c:pt>
                <c:pt idx="50">
                  <c:v>50000</c:v>
                </c:pt>
              </c:numCache>
            </c:numRef>
          </c:cat>
          <c:val>
            <c:numRef>
              <c:f>'NMB Sub (2a)'!$E$3:$E$53</c:f>
              <c:numCache>
                <c:formatCode>0.00%</c:formatCode>
                <c:ptCount val="51"/>
                <c:pt idx="0">
                  <c:v>0.32454153116604956</c:v>
                </c:pt>
                <c:pt idx="1">
                  <c:v>0.32482340715193037</c:v>
                </c:pt>
                <c:pt idx="2">
                  <c:v>0.32510884591994049</c:v>
                </c:pt>
                <c:pt idx="3">
                  <c:v>0.32539781117409922</c:v>
                </c:pt>
                <c:pt idx="4">
                  <c:v>0.32569026529744827</c:v>
                </c:pt>
                <c:pt idx="5">
                  <c:v>0.3259861691145835</c:v>
                </c:pt>
                <c:pt idx="6">
                  <c:v>0.32628548548216169</c:v>
                </c:pt>
                <c:pt idx="7">
                  <c:v>0.32658817586459743</c:v>
                </c:pt>
                <c:pt idx="8">
                  <c:v>0.32689419971370604</c:v>
                </c:pt>
                <c:pt idx="9">
                  <c:v>0.32720351808588355</c:v>
                </c:pt>
                <c:pt idx="10">
                  <c:v>0.3275160893783321</c:v>
                </c:pt>
                <c:pt idx="11">
                  <c:v>0.32783187708504458</c:v>
                </c:pt>
                <c:pt idx="12">
                  <c:v>0.3281508357881715</c:v>
                </c:pt>
                <c:pt idx="13">
                  <c:v>0.32847292686646135</c:v>
                </c:pt>
                <c:pt idx="14">
                  <c:v>0.32879810713800134</c:v>
                </c:pt>
                <c:pt idx="15">
                  <c:v>0.32912633702803362</c:v>
                </c:pt>
                <c:pt idx="16">
                  <c:v>0.3294575698315082</c:v>
                </c:pt>
                <c:pt idx="17">
                  <c:v>0.32979176593924897</c:v>
                </c:pt>
                <c:pt idx="18">
                  <c:v>0.33012887997811124</c:v>
                </c:pt>
                <c:pt idx="19">
                  <c:v>0.33046887030860067</c:v>
                </c:pt>
                <c:pt idx="20">
                  <c:v>0.33081169508795916</c:v>
                </c:pt>
                <c:pt idx="21">
                  <c:v>0.33115730756410566</c:v>
                </c:pt>
                <c:pt idx="22">
                  <c:v>0.33150566599247006</c:v>
                </c:pt>
                <c:pt idx="23">
                  <c:v>0.33185672483285145</c:v>
                </c:pt>
                <c:pt idx="24">
                  <c:v>0.33221043660195282</c:v>
                </c:pt>
                <c:pt idx="25">
                  <c:v>0.33256675998727114</c:v>
                </c:pt>
                <c:pt idx="26">
                  <c:v>0.33292564814967218</c:v>
                </c:pt>
                <c:pt idx="27">
                  <c:v>0.33328705948785609</c:v>
                </c:pt>
                <c:pt idx="28">
                  <c:v>0.33365094705272458</c:v>
                </c:pt>
                <c:pt idx="29">
                  <c:v>0.33401726546596666</c:v>
                </c:pt>
                <c:pt idx="30">
                  <c:v>0.33438597108941431</c:v>
                </c:pt>
                <c:pt idx="31">
                  <c:v>0.33475701864389984</c:v>
                </c:pt>
                <c:pt idx="32">
                  <c:v>0.33513036226413911</c:v>
                </c:pt>
                <c:pt idx="33">
                  <c:v>0.33550595622431795</c:v>
                </c:pt>
                <c:pt idx="34">
                  <c:v>0.33588375662165243</c:v>
                </c:pt>
                <c:pt idx="35">
                  <c:v>0.33626371428104762</c:v>
                </c:pt>
                <c:pt idx="36">
                  <c:v>0.33664579216029644</c:v>
                </c:pt>
                <c:pt idx="37">
                  <c:v>0.33702993202468123</c:v>
                </c:pt>
                <c:pt idx="38">
                  <c:v>0.33741609742155299</c:v>
                </c:pt>
                <c:pt idx="39">
                  <c:v>0.33780424431830286</c:v>
                </c:pt>
                <c:pt idx="40">
                  <c:v>0.33819432178191139</c:v>
                </c:pt>
                <c:pt idx="41">
                  <c:v>0.33858628826404991</c:v>
                </c:pt>
                <c:pt idx="42">
                  <c:v>0.33898009756279146</c:v>
                </c:pt>
                <c:pt idx="43">
                  <c:v>0.33937570519551019</c:v>
                </c:pt>
                <c:pt idx="44">
                  <c:v>0.33977306593634327</c:v>
                </c:pt>
                <c:pt idx="45">
                  <c:v>0.34017213963234538</c:v>
                </c:pt>
                <c:pt idx="46">
                  <c:v>0.34057288052685009</c:v>
                </c:pt>
                <c:pt idx="47">
                  <c:v>0.34097523754536763</c:v>
                </c:pt>
                <c:pt idx="48">
                  <c:v>0.3413791720185394</c:v>
                </c:pt>
                <c:pt idx="49">
                  <c:v>0.34178464114513363</c:v>
                </c:pt>
                <c:pt idx="50">
                  <c:v>0.34219160509912661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32C-46BC-B88C-CD6ADFA45C5B}"/>
            </c:ext>
          </c:extLst>
        </c:ser>
        <c:ser>
          <c:idx val="2"/>
          <c:order val="1"/>
          <c:tx>
            <c:strRef>
              <c:f>'NMB Sub'!$I$1</c:f>
              <c:strCache>
                <c:ptCount val="1"/>
                <c:pt idx="0">
                  <c:v>Payer's perspective (Affective disorders)</c:v>
                </c:pt>
              </c:strCache>
            </c:strRef>
          </c:tx>
          <c:spPr>
            <a:ln w="28575" cap="rnd">
              <a:solidFill>
                <a:schemeClr val="accent3"/>
              </a:solidFill>
              <a:prstDash val="sysDash"/>
              <a:round/>
            </a:ln>
            <a:effectLst/>
          </c:spPr>
          <c:marker>
            <c:symbol val="none"/>
          </c:marker>
          <c:cat>
            <c:numRef>
              <c:f>'NMB Sub'!$A$3:$A$53</c:f>
              <c:numCache>
                <c:formatCode>General</c:formatCode>
                <c:ptCount val="51"/>
                <c:pt idx="0">
                  <c:v>0</c:v>
                </c:pt>
                <c:pt idx="1">
                  <c:v>1000</c:v>
                </c:pt>
                <c:pt idx="2">
                  <c:v>2000</c:v>
                </c:pt>
                <c:pt idx="3">
                  <c:v>3000</c:v>
                </c:pt>
                <c:pt idx="4">
                  <c:v>4000</c:v>
                </c:pt>
                <c:pt idx="5">
                  <c:v>5000</c:v>
                </c:pt>
                <c:pt idx="6">
                  <c:v>6000</c:v>
                </c:pt>
                <c:pt idx="7">
                  <c:v>7000</c:v>
                </c:pt>
                <c:pt idx="8">
                  <c:v>8000</c:v>
                </c:pt>
                <c:pt idx="9">
                  <c:v>9000</c:v>
                </c:pt>
                <c:pt idx="10">
                  <c:v>10000</c:v>
                </c:pt>
                <c:pt idx="11">
                  <c:v>11000</c:v>
                </c:pt>
                <c:pt idx="12">
                  <c:v>12000</c:v>
                </c:pt>
                <c:pt idx="13">
                  <c:v>13000</c:v>
                </c:pt>
                <c:pt idx="14">
                  <c:v>14000</c:v>
                </c:pt>
                <c:pt idx="15">
                  <c:v>15000</c:v>
                </c:pt>
                <c:pt idx="16">
                  <c:v>16000</c:v>
                </c:pt>
                <c:pt idx="17">
                  <c:v>17000</c:v>
                </c:pt>
                <c:pt idx="18">
                  <c:v>18000</c:v>
                </c:pt>
                <c:pt idx="19">
                  <c:v>19000</c:v>
                </c:pt>
                <c:pt idx="20">
                  <c:v>20000</c:v>
                </c:pt>
                <c:pt idx="21">
                  <c:v>21000</c:v>
                </c:pt>
                <c:pt idx="22">
                  <c:v>22000</c:v>
                </c:pt>
                <c:pt idx="23">
                  <c:v>23000</c:v>
                </c:pt>
                <c:pt idx="24">
                  <c:v>24000</c:v>
                </c:pt>
                <c:pt idx="25">
                  <c:v>25000</c:v>
                </c:pt>
                <c:pt idx="26">
                  <c:v>26000</c:v>
                </c:pt>
                <c:pt idx="27">
                  <c:v>27000</c:v>
                </c:pt>
                <c:pt idx="28">
                  <c:v>28000</c:v>
                </c:pt>
                <c:pt idx="29">
                  <c:v>29000</c:v>
                </c:pt>
                <c:pt idx="30">
                  <c:v>30000</c:v>
                </c:pt>
                <c:pt idx="31">
                  <c:v>31000</c:v>
                </c:pt>
                <c:pt idx="32">
                  <c:v>32000</c:v>
                </c:pt>
                <c:pt idx="33">
                  <c:v>33000</c:v>
                </c:pt>
                <c:pt idx="34">
                  <c:v>34000</c:v>
                </c:pt>
                <c:pt idx="35">
                  <c:v>35000</c:v>
                </c:pt>
                <c:pt idx="36">
                  <c:v>36000</c:v>
                </c:pt>
                <c:pt idx="37">
                  <c:v>37000</c:v>
                </c:pt>
                <c:pt idx="38">
                  <c:v>38000</c:v>
                </c:pt>
                <c:pt idx="39">
                  <c:v>39000</c:v>
                </c:pt>
                <c:pt idx="40">
                  <c:v>40000</c:v>
                </c:pt>
                <c:pt idx="41">
                  <c:v>41000</c:v>
                </c:pt>
                <c:pt idx="42">
                  <c:v>42000</c:v>
                </c:pt>
                <c:pt idx="43">
                  <c:v>43000</c:v>
                </c:pt>
                <c:pt idx="44">
                  <c:v>44000</c:v>
                </c:pt>
                <c:pt idx="45">
                  <c:v>45000</c:v>
                </c:pt>
                <c:pt idx="46">
                  <c:v>46000</c:v>
                </c:pt>
                <c:pt idx="47">
                  <c:v>47000</c:v>
                </c:pt>
                <c:pt idx="48">
                  <c:v>48000</c:v>
                </c:pt>
                <c:pt idx="49">
                  <c:v>49000</c:v>
                </c:pt>
                <c:pt idx="50">
                  <c:v>50000</c:v>
                </c:pt>
              </c:numCache>
            </c:numRef>
          </c:cat>
          <c:val>
            <c:numRef>
              <c:f>'NMB Sub (2a)'!$K$3:$K$53</c:f>
              <c:numCache>
                <c:formatCode>0%</c:formatCode>
                <c:ptCount val="51"/>
                <c:pt idx="0">
                  <c:v>0.37261746903800386</c:v>
                </c:pt>
                <c:pt idx="1">
                  <c:v>0.37380348715729189</c:v>
                </c:pt>
                <c:pt idx="2">
                  <c:v>0.37500304577628019</c:v>
                </c:pt>
                <c:pt idx="3">
                  <c:v>0.37621451850572485</c:v>
                </c:pt>
                <c:pt idx="4">
                  <c:v>0.37743632921469439</c:v>
                </c:pt>
                <c:pt idx="5">
                  <c:v>0.37866694656476363</c:v>
                </c:pt>
                <c:pt idx="6">
                  <c:v>0.37990489215939582</c:v>
                </c:pt>
                <c:pt idx="7">
                  <c:v>0.3811487320722361</c:v>
                </c:pt>
                <c:pt idx="8">
                  <c:v>0.38239709538005373</c:v>
                </c:pt>
                <c:pt idx="9">
                  <c:v>0.38364867524453344</c:v>
                </c:pt>
                <c:pt idx="10">
                  <c:v>0.38490222585477074</c:v>
                </c:pt>
                <c:pt idx="11">
                  <c:v>0.38615654433698454</c:v>
                </c:pt>
                <c:pt idx="12">
                  <c:v>0.38741050407552252</c:v>
                </c:pt>
                <c:pt idx="13">
                  <c:v>0.38866302639819594</c:v>
                </c:pt>
                <c:pt idx="14">
                  <c:v>0.38991310603434032</c:v>
                </c:pt>
                <c:pt idx="15">
                  <c:v>0.39115978801560625</c:v>
                </c:pt>
                <c:pt idx="16">
                  <c:v>0.39240217578451392</c:v>
                </c:pt>
                <c:pt idx="17">
                  <c:v>0.39363943598125911</c:v>
                </c:pt>
                <c:pt idx="18">
                  <c:v>0.39487079307266409</c:v>
                </c:pt>
                <c:pt idx="19">
                  <c:v>0.396095514986741</c:v>
                </c:pt>
                <c:pt idx="20">
                  <c:v>0.39731294148312785</c:v>
                </c:pt>
                <c:pt idx="21">
                  <c:v>0.39852243323509251</c:v>
                </c:pt>
                <c:pt idx="22">
                  <c:v>0.39972342803467592</c:v>
                </c:pt>
                <c:pt idx="23">
                  <c:v>0.40091540534361009</c:v>
                </c:pt>
                <c:pt idx="24">
                  <c:v>0.40209786615299714</c:v>
                </c:pt>
                <c:pt idx="25">
                  <c:v>0.40327040358472255</c:v>
                </c:pt>
                <c:pt idx="26">
                  <c:v>0.40443260135853876</c:v>
                </c:pt>
                <c:pt idx="27">
                  <c:v>0.40558412077898653</c:v>
                </c:pt>
                <c:pt idx="28">
                  <c:v>0.40672464201746283</c:v>
                </c:pt>
                <c:pt idx="29">
                  <c:v>0.40785387984169363</c:v>
                </c:pt>
                <c:pt idx="30">
                  <c:v>0.40897158273044376</c:v>
                </c:pt>
                <c:pt idx="31">
                  <c:v>0.41007754339184171</c:v>
                </c:pt>
                <c:pt idx="32">
                  <c:v>0.41117157206296534</c:v>
                </c:pt>
                <c:pt idx="33">
                  <c:v>0.41225351144825806</c:v>
                </c:pt>
                <c:pt idx="34">
                  <c:v>0.41332322228158191</c:v>
                </c:pt>
                <c:pt idx="35">
                  <c:v>0.41438059199421656</c:v>
                </c:pt>
                <c:pt idx="36">
                  <c:v>0.4154255584791422</c:v>
                </c:pt>
                <c:pt idx="37">
                  <c:v>0.41645803953014221</c:v>
                </c:pt>
                <c:pt idx="38">
                  <c:v>0.41747799981658629</c:v>
                </c:pt>
                <c:pt idx="39">
                  <c:v>0.41848541875371131</c:v>
                </c:pt>
                <c:pt idx="40">
                  <c:v>0.41948026852251297</c:v>
                </c:pt>
                <c:pt idx="41">
                  <c:v>0.42046256948261573</c:v>
                </c:pt>
                <c:pt idx="42">
                  <c:v>0.42143233636721511</c:v>
                </c:pt>
                <c:pt idx="43">
                  <c:v>0.42238962659781476</c:v>
                </c:pt>
                <c:pt idx="44">
                  <c:v>0.42333446391773366</c:v>
                </c:pt>
                <c:pt idx="45">
                  <c:v>0.42426692169486852</c:v>
                </c:pt>
                <c:pt idx="46">
                  <c:v>0.42518706969445946</c:v>
                </c:pt>
                <c:pt idx="47">
                  <c:v>0.42609498128504197</c:v>
                </c:pt>
                <c:pt idx="48">
                  <c:v>0.42699074110791146</c:v>
                </c:pt>
                <c:pt idx="49">
                  <c:v>0.42787446407686136</c:v>
                </c:pt>
                <c:pt idx="50">
                  <c:v>0.42874622696567888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32C-46BC-B88C-CD6ADFA45C5B}"/>
            </c:ext>
          </c:extLst>
        </c:ser>
        <c:ser>
          <c:idx val="0"/>
          <c:order val="2"/>
          <c:tx>
            <c:strRef>
              <c:f>'NMB Sub'!$C$56</c:f>
              <c:strCache>
                <c:ptCount val="1"/>
                <c:pt idx="0">
                  <c:v>Societal perspective (Anxiety disorders)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val>
            <c:numRef>
              <c:f>'NMB Sub (2a)'!$E$58:$E$108</c:f>
              <c:numCache>
                <c:formatCode>0.00%</c:formatCode>
                <c:ptCount val="51"/>
                <c:pt idx="0">
                  <c:v>0.76750245695095198</c:v>
                </c:pt>
                <c:pt idx="1">
                  <c:v>0.76529655675137864</c:v>
                </c:pt>
                <c:pt idx="2">
                  <c:v>0.76307778751868294</c:v>
                </c:pt>
                <c:pt idx="3">
                  <c:v>0.76084658309546227</c:v>
                </c:pt>
                <c:pt idx="4">
                  <c:v>0.7586033814337948</c:v>
                </c:pt>
                <c:pt idx="5">
                  <c:v>0.75634862086231702</c:v>
                </c:pt>
                <c:pt idx="6">
                  <c:v>0.7540827443098741</c:v>
                </c:pt>
                <c:pt idx="7">
                  <c:v>0.75180619938785875</c:v>
                </c:pt>
                <c:pt idx="8">
                  <c:v>0.74951943668700416</c:v>
                </c:pt>
                <c:pt idx="9">
                  <c:v>0.74722290808163672</c:v>
                </c:pt>
                <c:pt idx="10">
                  <c:v>0.74491706827907256</c:v>
                </c:pt>
                <c:pt idx="11">
                  <c:v>0.74260237707335253</c:v>
                </c:pt>
                <c:pt idx="12">
                  <c:v>0.74027929100639267</c:v>
                </c:pt>
                <c:pt idx="13">
                  <c:v>0.73794827174125832</c:v>
                </c:pt>
                <c:pt idx="14">
                  <c:v>0.73560977298525254</c:v>
                </c:pt>
                <c:pt idx="15">
                  <c:v>0.7332642584906397</c:v>
                </c:pt>
                <c:pt idx="16">
                  <c:v>0.73091218545906134</c:v>
                </c:pt>
                <c:pt idx="17">
                  <c:v>0.72855401085440497</c:v>
                </c:pt>
                <c:pt idx="18">
                  <c:v>0.72619019905013782</c:v>
                </c:pt>
                <c:pt idx="19">
                  <c:v>0.72382119380153176</c:v>
                </c:pt>
                <c:pt idx="20">
                  <c:v>0.72144745427736534</c:v>
                </c:pt>
                <c:pt idx="21">
                  <c:v>0.71906943164153814</c:v>
                </c:pt>
                <c:pt idx="22">
                  <c:v>0.7166875780820432</c:v>
                </c:pt>
                <c:pt idx="23">
                  <c:v>0.71430232898047885</c:v>
                </c:pt>
                <c:pt idx="24">
                  <c:v>0.71191413512402502</c:v>
                </c:pt>
                <c:pt idx="25">
                  <c:v>0.70952343438269305</c:v>
                </c:pt>
                <c:pt idx="26">
                  <c:v>0.70713065741895154</c:v>
                </c:pt>
                <c:pt idx="27">
                  <c:v>0.70473623075438641</c:v>
                </c:pt>
                <c:pt idx="28">
                  <c:v>0.70234058414828537</c:v>
                </c:pt>
                <c:pt idx="29">
                  <c:v>0.69994414253606996</c:v>
                </c:pt>
                <c:pt idx="30">
                  <c:v>0.69754731734474995</c:v>
                </c:pt>
                <c:pt idx="31">
                  <c:v>0.69515051745872447</c:v>
                </c:pt>
                <c:pt idx="32">
                  <c:v>0.69275414901588128</c:v>
                </c:pt>
                <c:pt idx="33">
                  <c:v>0.69035860874488508</c:v>
                </c:pt>
                <c:pt idx="34">
                  <c:v>0.68796429366661382</c:v>
                </c:pt>
                <c:pt idx="35">
                  <c:v>0.68557157831861293</c:v>
                </c:pt>
                <c:pt idx="36">
                  <c:v>0.68318085742804036</c:v>
                </c:pt>
                <c:pt idx="37">
                  <c:v>0.68079249901141525</c:v>
                </c:pt>
                <c:pt idx="38">
                  <c:v>0.67840686244361192</c:v>
                </c:pt>
                <c:pt idx="39">
                  <c:v>0.67602430835954763</c:v>
                </c:pt>
                <c:pt idx="40">
                  <c:v>0.67364520290075491</c:v>
                </c:pt>
                <c:pt idx="41">
                  <c:v>0.67126988026181511</c:v>
                </c:pt>
                <c:pt idx="42">
                  <c:v>0.66889868438803013</c:v>
                </c:pt>
                <c:pt idx="43">
                  <c:v>0.66653194414341443</c:v>
                </c:pt>
                <c:pt idx="44">
                  <c:v>0.66416998343755962</c:v>
                </c:pt>
                <c:pt idx="45">
                  <c:v>0.66181310845353891</c:v>
                </c:pt>
                <c:pt idx="46">
                  <c:v>0.65946164057049628</c:v>
                </c:pt>
                <c:pt idx="47">
                  <c:v>0.65711587811607397</c:v>
                </c:pt>
                <c:pt idx="48">
                  <c:v>0.65477611156621296</c:v>
                </c:pt>
                <c:pt idx="49">
                  <c:v>0.65244262245704354</c:v>
                </c:pt>
                <c:pt idx="50">
                  <c:v>0.65011569353389254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32C-46BC-B88C-CD6ADFA45C5B}"/>
            </c:ext>
          </c:extLst>
        </c:ser>
        <c:ser>
          <c:idx val="1"/>
          <c:order val="3"/>
          <c:tx>
            <c:strRef>
              <c:f>'NMB Sub'!$I$56</c:f>
              <c:strCache>
                <c:ptCount val="1"/>
                <c:pt idx="0">
                  <c:v>Payer's perspective (Anxiety disorders)</c:v>
                </c:pt>
              </c:strCache>
            </c:strRef>
          </c:tx>
          <c:spPr>
            <a:ln w="28575" cap="rnd">
              <a:solidFill>
                <a:schemeClr val="accent1"/>
              </a:solidFill>
              <a:prstDash val="sysDash"/>
              <a:round/>
            </a:ln>
            <a:effectLst/>
          </c:spPr>
          <c:marker>
            <c:symbol val="none"/>
          </c:marker>
          <c:val>
            <c:numRef>
              <c:f>'NMB Sub (2a)'!$K$58:$K$108</c:f>
              <c:numCache>
                <c:formatCode>0%</c:formatCode>
                <c:ptCount val="51"/>
                <c:pt idx="0">
                  <c:v>0.55108961837178461</c:v>
                </c:pt>
                <c:pt idx="1">
                  <c:v>0.54669072349033399</c:v>
                </c:pt>
                <c:pt idx="2">
                  <c:v>0.54233180396907599</c:v>
                </c:pt>
                <c:pt idx="3">
                  <c:v>0.53801552675442454</c:v>
                </c:pt>
                <c:pt idx="4">
                  <c:v>0.53374436174347961</c:v>
                </c:pt>
                <c:pt idx="5">
                  <c:v>0.52952056843732798</c:v>
                </c:pt>
                <c:pt idx="6">
                  <c:v>0.52534623722452045</c:v>
                </c:pt>
                <c:pt idx="7">
                  <c:v>0.52122322405449006</c:v>
                </c:pt>
                <c:pt idx="8">
                  <c:v>0.51715322564420008</c:v>
                </c:pt>
                <c:pt idx="9">
                  <c:v>0.51313773850684963</c:v>
                </c:pt>
                <c:pt idx="10">
                  <c:v>0.50917808411945897</c:v>
                </c:pt>
                <c:pt idx="11">
                  <c:v>0.50527539908608743</c:v>
                </c:pt>
                <c:pt idx="12">
                  <c:v>0.50143067439047317</c:v>
                </c:pt>
                <c:pt idx="13">
                  <c:v>0.49764472104841728</c:v>
                </c:pt>
                <c:pt idx="14">
                  <c:v>0.49391820038950834</c:v>
                </c:pt>
                <c:pt idx="15">
                  <c:v>0.49025164680444966</c:v>
                </c:pt>
                <c:pt idx="16">
                  <c:v>0.48664543889769651</c:v>
                </c:pt>
                <c:pt idx="17">
                  <c:v>0.48309982044426381</c:v>
                </c:pt>
                <c:pt idx="18">
                  <c:v>0.47961492595760058</c:v>
                </c:pt>
                <c:pt idx="19">
                  <c:v>0.47619080100927175</c:v>
                </c:pt>
                <c:pt idx="20">
                  <c:v>0.47282732750586476</c:v>
                </c:pt>
                <c:pt idx="21">
                  <c:v>0.46952435786234453</c:v>
                </c:pt>
                <c:pt idx="22">
                  <c:v>0.46628160745373937</c:v>
                </c:pt>
                <c:pt idx="23">
                  <c:v>0.46309871300270555</c:v>
                </c:pt>
                <c:pt idx="24">
                  <c:v>0.4599752646226471</c:v>
                </c:pt>
                <c:pt idx="25">
                  <c:v>0.45691075813799137</c:v>
                </c:pt>
                <c:pt idx="26">
                  <c:v>0.45390463500848988</c:v>
                </c:pt>
                <c:pt idx="27">
                  <c:v>0.45095627674590338</c:v>
                </c:pt>
                <c:pt idx="28">
                  <c:v>0.44806503218133092</c:v>
                </c:pt>
                <c:pt idx="29">
                  <c:v>0.44523017927712633</c:v>
                </c:pt>
                <c:pt idx="30">
                  <c:v>0.44245097591673632</c:v>
                </c:pt>
                <c:pt idx="31">
                  <c:v>0.43972663108518689</c:v>
                </c:pt>
                <c:pt idx="32">
                  <c:v>0.43705633680339623</c:v>
                </c:pt>
                <c:pt idx="33">
                  <c:v>0.43443925658990307</c:v>
                </c:pt>
                <c:pt idx="34">
                  <c:v>0.43187453249889685</c:v>
                </c:pt>
                <c:pt idx="35">
                  <c:v>0.42936127464698548</c:v>
                </c:pt>
                <c:pt idx="36">
                  <c:v>0.42689861801126761</c:v>
                </c:pt>
                <c:pt idx="37">
                  <c:v>0.42448564606530886</c:v>
                </c:pt>
                <c:pt idx="38">
                  <c:v>0.42212143942636093</c:v>
                </c:pt>
                <c:pt idx="39">
                  <c:v>0.41980506603520173</c:v>
                </c:pt>
                <c:pt idx="40">
                  <c:v>0.41753563347933881</c:v>
                </c:pt>
                <c:pt idx="41">
                  <c:v>0.41531221744353614</c:v>
                </c:pt>
                <c:pt idx="42">
                  <c:v>0.41313389086100649</c:v>
                </c:pt>
                <c:pt idx="43">
                  <c:v>0.41099973580460708</c:v>
                </c:pt>
                <c:pt idx="44">
                  <c:v>0.40890885502190033</c:v>
                </c:pt>
                <c:pt idx="45">
                  <c:v>0.40686032410237533</c:v>
                </c:pt>
                <c:pt idx="46">
                  <c:v>0.40485326499445995</c:v>
                </c:pt>
                <c:pt idx="47">
                  <c:v>0.40288678363206265</c:v>
                </c:pt>
                <c:pt idx="48">
                  <c:v>0.40095999342517918</c:v>
                </c:pt>
                <c:pt idx="49">
                  <c:v>0.39907204276127572</c:v>
                </c:pt>
                <c:pt idx="50">
                  <c:v>0.39722205877419692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32C-46BC-B88C-CD6ADFA45C5B}"/>
            </c:ext>
          </c:extLst>
        </c:ser>
        <c:ser>
          <c:idx val="3"/>
          <c:order val="4"/>
          <c:tx>
            <c:strRef>
              <c:f>'NMB Sub'!$C$111</c:f>
              <c:strCache>
                <c:ptCount val="1"/>
                <c:pt idx="0">
                  <c:v>Societal perspective (Somatoform disorders)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val>
            <c:numRef>
              <c:f>'NMB Sub (2a)'!$E$113:$E$163</c:f>
              <c:numCache>
                <c:formatCode>0.00%</c:formatCode>
                <c:ptCount val="51"/>
                <c:pt idx="0">
                  <c:v>0.42764714883796417</c:v>
                </c:pt>
                <c:pt idx="1">
                  <c:v>0.42618401562887043</c:v>
                </c:pt>
                <c:pt idx="2">
                  <c:v>0.42473000698448737</c:v>
                </c:pt>
                <c:pt idx="3">
                  <c:v>0.42328530795493913</c:v>
                </c:pt>
                <c:pt idx="4">
                  <c:v>0.42185010099276316</c:v>
                </c:pt>
                <c:pt idx="5">
                  <c:v>0.42042456057877675</c:v>
                </c:pt>
                <c:pt idx="6">
                  <c:v>0.4190088533083533</c:v>
                </c:pt>
                <c:pt idx="7">
                  <c:v>0.41760313986203579</c:v>
                </c:pt>
                <c:pt idx="8">
                  <c:v>0.41620757293710386</c:v>
                </c:pt>
                <c:pt idx="9">
                  <c:v>0.41482229770615003</c:v>
                </c:pt>
                <c:pt idx="10">
                  <c:v>0.41344745508387559</c:v>
                </c:pt>
                <c:pt idx="11">
                  <c:v>0.41208318109930431</c:v>
                </c:pt>
                <c:pt idx="12">
                  <c:v>0.41072959228007638</c:v>
                </c:pt>
                <c:pt idx="13">
                  <c:v>0.40938681181544623</c:v>
                </c:pt>
                <c:pt idx="14">
                  <c:v>0.40805494944544379</c:v>
                </c:pt>
                <c:pt idx="15">
                  <c:v>0.40673411044619456</c:v>
                </c:pt>
                <c:pt idx="16">
                  <c:v>0.40542439508097072</c:v>
                </c:pt>
                <c:pt idx="17">
                  <c:v>0.40412588965516938</c:v>
                </c:pt>
                <c:pt idx="18">
                  <c:v>0.40283868229978304</c:v>
                </c:pt>
                <c:pt idx="19">
                  <c:v>0.40156284341194121</c:v>
                </c:pt>
                <c:pt idx="20">
                  <c:v>0.40029844906287615</c:v>
                </c:pt>
                <c:pt idx="21">
                  <c:v>0.3990455642615906</c:v>
                </c:pt>
                <c:pt idx="22">
                  <c:v>0.3978042436074638</c:v>
                </c:pt>
                <c:pt idx="23">
                  <c:v>0.39657454138575954</c:v>
                </c:pt>
                <c:pt idx="24">
                  <c:v>0.39535649936163181</c:v>
                </c:pt>
                <c:pt idx="25">
                  <c:v>0.39415016004510578</c:v>
                </c:pt>
                <c:pt idx="26">
                  <c:v>0.39295555048236069</c:v>
                </c:pt>
                <c:pt idx="27">
                  <c:v>0.3917727090685329</c:v>
                </c:pt>
                <c:pt idx="28">
                  <c:v>0.39060164986194512</c:v>
                </c:pt>
                <c:pt idx="29">
                  <c:v>0.38944239429878313</c:v>
                </c:pt>
                <c:pt idx="30">
                  <c:v>0.38829494863835567</c:v>
                </c:pt>
                <c:pt idx="31">
                  <c:v>0.38715931868044451</c:v>
                </c:pt>
                <c:pt idx="32">
                  <c:v>0.38603551037602757</c:v>
                </c:pt>
                <c:pt idx="33">
                  <c:v>0.38492351173177269</c:v>
                </c:pt>
                <c:pt idx="34">
                  <c:v>0.38382331582284951</c:v>
                </c:pt>
                <c:pt idx="35">
                  <c:v>0.38273490828453072</c:v>
                </c:pt>
                <c:pt idx="36">
                  <c:v>0.3816582686582437</c:v>
                </c:pt>
                <c:pt idx="37">
                  <c:v>0.38059337685275652</c:v>
                </c:pt>
                <c:pt idx="38">
                  <c:v>0.37954020299594055</c:v>
                </c:pt>
                <c:pt idx="39">
                  <c:v>0.378498716895942</c:v>
                </c:pt>
                <c:pt idx="40">
                  <c:v>0.37746888085276908</c:v>
                </c:pt>
                <c:pt idx="41">
                  <c:v>0.37645065691153173</c:v>
                </c:pt>
                <c:pt idx="42">
                  <c:v>0.3754440053507917</c:v>
                </c:pt>
                <c:pt idx="43">
                  <c:v>0.37444887249636705</c:v>
                </c:pt>
                <c:pt idx="44">
                  <c:v>0.37346520372528214</c:v>
                </c:pt>
                <c:pt idx="45">
                  <c:v>0.37249294841779379</c:v>
                </c:pt>
                <c:pt idx="46">
                  <c:v>0.37153204955916708</c:v>
                </c:pt>
                <c:pt idx="47">
                  <c:v>0.37058244966653642</c:v>
                </c:pt>
                <c:pt idx="48">
                  <c:v>0.36964408522047121</c:v>
                </c:pt>
                <c:pt idx="49">
                  <c:v>0.36871688771446215</c:v>
                </c:pt>
                <c:pt idx="50">
                  <c:v>0.36780079126338461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32C-46BC-B88C-CD6ADFA45C5B}"/>
            </c:ext>
          </c:extLst>
        </c:ser>
        <c:ser>
          <c:idx val="5"/>
          <c:order val="5"/>
          <c:tx>
            <c:strRef>
              <c:f>'NMB Sub'!$I$111</c:f>
              <c:strCache>
                <c:ptCount val="1"/>
                <c:pt idx="0">
                  <c:v>Payer's perspective (Somatoform disorders)</c:v>
                </c:pt>
              </c:strCache>
            </c:strRef>
          </c:tx>
          <c:spPr>
            <a:ln w="28575" cap="rnd">
              <a:solidFill>
                <a:schemeClr val="accent4"/>
              </a:solidFill>
              <a:prstDash val="sysDash"/>
              <a:round/>
            </a:ln>
            <a:effectLst/>
          </c:spPr>
          <c:marker>
            <c:symbol val="none"/>
          </c:marker>
          <c:val>
            <c:numRef>
              <c:f>'NMB Sub (2a)'!$K$113:$K$163</c:f>
              <c:numCache>
                <c:formatCode>0%</c:formatCode>
                <c:ptCount val="51"/>
                <c:pt idx="0">
                  <c:v>0.57578026534406535</c:v>
                </c:pt>
                <c:pt idx="1">
                  <c:v>0.57088929156019397</c:v>
                </c:pt>
                <c:pt idx="2">
                  <c:v>0.56600635184544801</c:v>
                </c:pt>
                <c:pt idx="3">
                  <c:v>0.56113839155259315</c:v>
                </c:pt>
                <c:pt idx="4">
                  <c:v>0.55629210216886382</c:v>
                </c:pt>
                <c:pt idx="5">
                  <c:v>0.55147389356684151</c:v>
                </c:pt>
                <c:pt idx="6">
                  <c:v>0.54668982814832168</c:v>
                </c:pt>
                <c:pt idx="7">
                  <c:v>0.54194563257022632</c:v>
                </c:pt>
                <c:pt idx="8">
                  <c:v>0.53724665308875985</c:v>
                </c:pt>
                <c:pt idx="9">
                  <c:v>0.5325978645395647</c:v>
                </c:pt>
                <c:pt idx="10">
                  <c:v>0.52800384378269982</c:v>
                </c:pt>
                <c:pt idx="11">
                  <c:v>0.52346877097944944</c:v>
                </c:pt>
                <c:pt idx="12">
                  <c:v>0.51899639941128295</c:v>
                </c:pt>
                <c:pt idx="13">
                  <c:v>0.51459010144725248</c:v>
                </c:pt>
                <c:pt idx="14">
                  <c:v>0.51025286058118779</c:v>
                </c:pt>
                <c:pt idx="15">
                  <c:v>0.50598727122167297</c:v>
                </c:pt>
                <c:pt idx="16">
                  <c:v>0.50179556401501868</c:v>
                </c:pt>
                <c:pt idx="17">
                  <c:v>0.49767960483690138</c:v>
                </c:pt>
                <c:pt idx="18">
                  <c:v>0.49364093435453604</c:v>
                </c:pt>
                <c:pt idx="19">
                  <c:v>0.48968074093760022</c:v>
                </c:pt>
                <c:pt idx="20">
                  <c:v>0.4857999709488845</c:v>
                </c:pt>
                <c:pt idx="21">
                  <c:v>0.48199923428669028</c:v>
                </c:pt>
                <c:pt idx="22">
                  <c:v>0.47827890146768753</c:v>
                </c:pt>
                <c:pt idx="23">
                  <c:v>0.47463909695433704</c:v>
                </c:pt>
                <c:pt idx="24">
                  <c:v>0.47107973107938217</c:v>
                </c:pt>
                <c:pt idx="25">
                  <c:v>0.4676005110696253</c:v>
                </c:pt>
                <c:pt idx="26">
                  <c:v>0.46420094437160936</c:v>
                </c:pt>
                <c:pt idx="27">
                  <c:v>0.460880392770459</c:v>
                </c:pt>
                <c:pt idx="28">
                  <c:v>0.45763807356268726</c:v>
                </c:pt>
                <c:pt idx="29">
                  <c:v>0.45447304968033736</c:v>
                </c:pt>
                <c:pt idx="30">
                  <c:v>0.45138429394379215</c:v>
                </c:pt>
                <c:pt idx="31">
                  <c:v>0.44837067637284594</c:v>
                </c:pt>
                <c:pt idx="32">
                  <c:v>0.44543097772514395</c:v>
                </c:pt>
                <c:pt idx="33">
                  <c:v>0.4425638963087975</c:v>
                </c:pt>
                <c:pt idx="34">
                  <c:v>0.43976807800726792</c:v>
                </c:pt>
                <c:pt idx="35">
                  <c:v>0.43704213953460797</c:v>
                </c:pt>
                <c:pt idx="36">
                  <c:v>0.43438460476617874</c:v>
                </c:pt>
                <c:pt idx="37">
                  <c:v>0.43179400950800451</c:v>
                </c:pt>
                <c:pt idx="38">
                  <c:v>0.42926885533251435</c:v>
                </c:pt>
                <c:pt idx="39">
                  <c:v>0.42680763491345486</c:v>
                </c:pt>
                <c:pt idx="40">
                  <c:v>0.42440882329147689</c:v>
                </c:pt>
                <c:pt idx="41">
                  <c:v>0.4220708858595128</c:v>
                </c:pt>
                <c:pt idx="42">
                  <c:v>0.41979232825848928</c:v>
                </c:pt>
                <c:pt idx="43">
                  <c:v>0.41757159308209685</c:v>
                </c:pt>
                <c:pt idx="44">
                  <c:v>0.41540720027728228</c:v>
                </c:pt>
                <c:pt idx="45">
                  <c:v>0.41329766228526926</c:v>
                </c:pt>
                <c:pt idx="46">
                  <c:v>0.41124150521488217</c:v>
                </c:pt>
                <c:pt idx="47">
                  <c:v>0.40923728007021382</c:v>
                </c:pt>
                <c:pt idx="48">
                  <c:v>0.40728356295563845</c:v>
                </c:pt>
                <c:pt idx="49">
                  <c:v>0.40537895121073153</c:v>
                </c:pt>
                <c:pt idx="50">
                  <c:v>0.40352207211349778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E32C-46BC-B88C-CD6ADFA45C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4110800"/>
        <c:axId val="194111360"/>
        <c:extLst/>
      </c:lineChart>
      <c:catAx>
        <c:axId val="1941108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de-DE" sz="900" b="0" i="0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Maximum willingness-to-pay per additional QALY in €</a:t>
                </a:r>
                <a:endParaRPr lang="de-DE" sz="900">
                  <a:solidFill>
                    <a:sysClr val="windowText" lastClr="000000"/>
                  </a:solidFill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0.28454099448285497"/>
              <c:y val="0.8650895538395538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de-DE"/>
            </a:p>
          </c:txPr>
        </c:title>
        <c:numFmt formatCode="#,##0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de-DE"/>
          </a:p>
        </c:txPr>
        <c:crossAx val="194111360"/>
        <c:crosses val="autoZero"/>
        <c:auto val="1"/>
        <c:lblAlgn val="ctr"/>
        <c:lblOffset val="100"/>
        <c:noMultiLvlLbl val="0"/>
      </c:catAx>
      <c:valAx>
        <c:axId val="194111360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de-DE" sz="900" b="0" i="0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Probability that </a:t>
                </a:r>
                <a:r>
                  <a:rPr lang="de-DE" sz="900" b="0" i="0" u="none" strike="noStrike" baseline="0">
                    <a:solidFill>
                      <a:sysClr val="windowText" lastClr="000000"/>
                    </a:solidFill>
                    <a:effectLst/>
                  </a:rPr>
                  <a:t>COMET </a:t>
                </a:r>
                <a:r>
                  <a:rPr lang="de-DE" sz="900" b="0" i="0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is cost-effective</a:t>
                </a:r>
                <a:endParaRPr lang="de-DE" sz="900">
                  <a:solidFill>
                    <a:sysClr val="windowText" lastClr="000000"/>
                  </a:solidFill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de-DE"/>
            </a:p>
          </c:txPr>
        </c:title>
        <c:numFmt formatCode="0%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de-DE"/>
          </a:p>
        </c:txPr>
        <c:crossAx val="19411080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0809414065228009E-2"/>
          <c:y val="0.91378735878735884"/>
          <c:w val="0.96467630421118788"/>
          <c:h val="8.621264121264120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de-D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351491025909626E-2"/>
          <c:y val="2.5933234908136482E-2"/>
          <c:w val="0.88258712200572664"/>
          <c:h val="0.76537805662805658"/>
        </c:manualLayout>
      </c:layout>
      <c:lineChart>
        <c:grouping val="standard"/>
        <c:varyColors val="0"/>
        <c:ser>
          <c:idx val="0"/>
          <c:order val="0"/>
          <c:tx>
            <c:strRef>
              <c:f>'NMB RemRes'!$C$1</c:f>
              <c:strCache>
                <c:ptCount val="1"/>
                <c:pt idx="0">
                  <c:v>Societal perspective (Response)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'NMB Addi'!$M$113:$M$163</c:f>
              <c:numCache>
                <c:formatCode>General</c:formatCode>
                <c:ptCount val="51"/>
                <c:pt idx="0">
                  <c:v>0</c:v>
                </c:pt>
                <c:pt idx="1">
                  <c:v>1000</c:v>
                </c:pt>
                <c:pt idx="2">
                  <c:v>2000</c:v>
                </c:pt>
                <c:pt idx="3">
                  <c:v>3000</c:v>
                </c:pt>
                <c:pt idx="4">
                  <c:v>4000</c:v>
                </c:pt>
                <c:pt idx="5">
                  <c:v>5000</c:v>
                </c:pt>
                <c:pt idx="6">
                  <c:v>6000</c:v>
                </c:pt>
                <c:pt idx="7">
                  <c:v>7000</c:v>
                </c:pt>
                <c:pt idx="8">
                  <c:v>8000</c:v>
                </c:pt>
                <c:pt idx="9">
                  <c:v>9000</c:v>
                </c:pt>
                <c:pt idx="10">
                  <c:v>10000</c:v>
                </c:pt>
                <c:pt idx="11">
                  <c:v>11000</c:v>
                </c:pt>
                <c:pt idx="12">
                  <c:v>12000</c:v>
                </c:pt>
                <c:pt idx="13">
                  <c:v>13000</c:v>
                </c:pt>
                <c:pt idx="14">
                  <c:v>14000</c:v>
                </c:pt>
                <c:pt idx="15">
                  <c:v>15000</c:v>
                </c:pt>
                <c:pt idx="16">
                  <c:v>16000</c:v>
                </c:pt>
                <c:pt idx="17">
                  <c:v>17000</c:v>
                </c:pt>
                <c:pt idx="18">
                  <c:v>18000</c:v>
                </c:pt>
                <c:pt idx="19">
                  <c:v>19000</c:v>
                </c:pt>
                <c:pt idx="20">
                  <c:v>20000</c:v>
                </c:pt>
                <c:pt idx="21">
                  <c:v>21000</c:v>
                </c:pt>
                <c:pt idx="22">
                  <c:v>22000</c:v>
                </c:pt>
                <c:pt idx="23">
                  <c:v>23000</c:v>
                </c:pt>
                <c:pt idx="24">
                  <c:v>24000</c:v>
                </c:pt>
                <c:pt idx="25">
                  <c:v>25000</c:v>
                </c:pt>
                <c:pt idx="26">
                  <c:v>26000</c:v>
                </c:pt>
                <c:pt idx="27">
                  <c:v>27000</c:v>
                </c:pt>
                <c:pt idx="28">
                  <c:v>28000</c:v>
                </c:pt>
                <c:pt idx="29">
                  <c:v>29000</c:v>
                </c:pt>
                <c:pt idx="30">
                  <c:v>30000</c:v>
                </c:pt>
                <c:pt idx="31">
                  <c:v>31000</c:v>
                </c:pt>
                <c:pt idx="32">
                  <c:v>32000</c:v>
                </c:pt>
                <c:pt idx="33">
                  <c:v>33000</c:v>
                </c:pt>
                <c:pt idx="34">
                  <c:v>34000</c:v>
                </c:pt>
                <c:pt idx="35">
                  <c:v>35000</c:v>
                </c:pt>
                <c:pt idx="36">
                  <c:v>36000</c:v>
                </c:pt>
                <c:pt idx="37">
                  <c:v>37000</c:v>
                </c:pt>
                <c:pt idx="38">
                  <c:v>38000</c:v>
                </c:pt>
                <c:pt idx="39">
                  <c:v>39000</c:v>
                </c:pt>
                <c:pt idx="40">
                  <c:v>40000</c:v>
                </c:pt>
                <c:pt idx="41">
                  <c:v>41000</c:v>
                </c:pt>
                <c:pt idx="42">
                  <c:v>42000</c:v>
                </c:pt>
                <c:pt idx="43">
                  <c:v>43000</c:v>
                </c:pt>
                <c:pt idx="44">
                  <c:v>44000</c:v>
                </c:pt>
                <c:pt idx="45">
                  <c:v>45000</c:v>
                </c:pt>
                <c:pt idx="46">
                  <c:v>46000</c:v>
                </c:pt>
                <c:pt idx="47">
                  <c:v>47000</c:v>
                </c:pt>
                <c:pt idx="48">
                  <c:v>48000</c:v>
                </c:pt>
                <c:pt idx="49">
                  <c:v>49000</c:v>
                </c:pt>
                <c:pt idx="50">
                  <c:v>50000</c:v>
                </c:pt>
              </c:numCache>
            </c:numRef>
          </c:cat>
          <c:val>
            <c:numRef>
              <c:f>'NMB RemRes (2)'!$E$3:$E$53</c:f>
              <c:numCache>
                <c:formatCode>0.00%</c:formatCode>
                <c:ptCount val="51"/>
                <c:pt idx="0">
                  <c:v>0.35484359314736547</c:v>
                </c:pt>
                <c:pt idx="1">
                  <c:v>0.36633970090247847</c:v>
                </c:pt>
                <c:pt idx="2">
                  <c:v>0.37803524109740966</c:v>
                </c:pt>
                <c:pt idx="3">
                  <c:v>0.38990406327438243</c:v>
                </c:pt>
                <c:pt idx="4">
                  <c:v>0.40191841543993878</c:v>
                </c:pt>
                <c:pt idx="5">
                  <c:v>0.4140492545034371</c:v>
                </c:pt>
                <c:pt idx="6">
                  <c:v>0.42626657206330226</c:v>
                </c:pt>
                <c:pt idx="7">
                  <c:v>0.43853975481420615</c:v>
                </c:pt>
                <c:pt idx="8">
                  <c:v>0.4508379468005369</c:v>
                </c:pt>
                <c:pt idx="9">
                  <c:v>0.46313041067265992</c:v>
                </c:pt>
                <c:pt idx="10">
                  <c:v>0.4753868856799171</c:v>
                </c:pt>
                <c:pt idx="11">
                  <c:v>0.48757792113512555</c:v>
                </c:pt>
                <c:pt idx="12">
                  <c:v>0.49967519184641407</c:v>
                </c:pt>
                <c:pt idx="13">
                  <c:v>0.5116517745997371</c:v>
                </c:pt>
                <c:pt idx="14">
                  <c:v>0.52348239019591192</c:v>
                </c:pt>
                <c:pt idx="15">
                  <c:v>0.53514359985134852</c:v>
                </c:pt>
                <c:pt idx="16">
                  <c:v>0.54661396585927446</c:v>
                </c:pt>
                <c:pt idx="17">
                  <c:v>0.55787416042385862</c:v>
                </c:pt>
                <c:pt idx="18">
                  <c:v>0.56890703693238598</c:v>
                </c:pt>
                <c:pt idx="19">
                  <c:v>0.57969766048693283</c:v>
                </c:pt>
                <c:pt idx="20">
                  <c:v>0.59023329689985615</c:v>
                </c:pt>
                <c:pt idx="21">
                  <c:v>0.6005033705561269</c:v>
                </c:pt>
                <c:pt idx="22">
                  <c:v>0.61049939771786066</c:v>
                </c:pt>
                <c:pt idx="23">
                  <c:v>0.62021488687907267</c:v>
                </c:pt>
                <c:pt idx="24">
                  <c:v>0.62964523037469666</c:v>
                </c:pt>
                <c:pt idx="25">
                  <c:v>0.63878757148621668</c:v>
                </c:pt>
                <c:pt idx="26">
                  <c:v>0.64764066471425297</c:v>
                </c:pt>
                <c:pt idx="27">
                  <c:v>0.65620473655255873</c:v>
                </c:pt>
                <c:pt idx="28">
                  <c:v>0.66448133226983752</c:v>
                </c:pt>
                <c:pt idx="29">
                  <c:v>0.67247316993337092</c:v>
                </c:pt>
                <c:pt idx="30">
                  <c:v>0.68018399950544672</c:v>
                </c:pt>
                <c:pt idx="31">
                  <c:v>0.68761846334954224</c:v>
                </c:pt>
                <c:pt idx="32">
                  <c:v>0.69478196027148909</c:v>
                </c:pt>
                <c:pt idx="33">
                  <c:v>0.7016805277384125</c:v>
                </c:pt>
                <c:pt idx="34">
                  <c:v>0.70832072585021522</c:v>
                </c:pt>
                <c:pt idx="35">
                  <c:v>0.714709524343067</c:v>
                </c:pt>
                <c:pt idx="36">
                  <c:v>0.72085422527846632</c:v>
                </c:pt>
                <c:pt idx="37">
                  <c:v>0.7267623566980308</c:v>
                </c:pt>
                <c:pt idx="38">
                  <c:v>0.73244160477092679</c:v>
                </c:pt>
                <c:pt idx="39">
                  <c:v>0.7378997498132146</c:v>
                </c:pt>
                <c:pt idx="40">
                  <c:v>0.7431446028908103</c:v>
                </c:pt>
                <c:pt idx="41">
                  <c:v>0.74818395119443859</c:v>
                </c:pt>
                <c:pt idx="42">
                  <c:v>0.75302552217592877</c:v>
                </c:pt>
                <c:pt idx="43">
                  <c:v>0.75767693734165875</c:v>
                </c:pt>
                <c:pt idx="44">
                  <c:v>0.76214569010410926</c:v>
                </c:pt>
                <c:pt idx="45">
                  <c:v>0.76643911360075223</c:v>
                </c:pt>
                <c:pt idx="46">
                  <c:v>0.77056436365969305</c:v>
                </c:pt>
                <c:pt idx="47">
                  <c:v>0.77452840035781123</c:v>
                </c:pt>
                <c:pt idx="48">
                  <c:v>0.7783379766534293</c:v>
                </c:pt>
                <c:pt idx="49">
                  <c:v>0.78199962983443905</c:v>
                </c:pt>
                <c:pt idx="50">
                  <c:v>0.78551967695114744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F79-4FC7-A3C0-65F3061C9C8A}"/>
            </c:ext>
          </c:extLst>
        </c:ser>
        <c:ser>
          <c:idx val="1"/>
          <c:order val="1"/>
          <c:tx>
            <c:strRef>
              <c:f>'NMB RemRes'!$I$1</c:f>
              <c:strCache>
                <c:ptCount val="1"/>
                <c:pt idx="0">
                  <c:v>Payer's perspective (Response)</c:v>
                </c:pt>
              </c:strCache>
            </c:strRef>
          </c:tx>
          <c:spPr>
            <a:ln w="28575" cap="rnd">
              <a:solidFill>
                <a:schemeClr val="accent1"/>
              </a:solidFill>
              <a:prstDash val="sysDash"/>
              <a:round/>
            </a:ln>
            <a:effectLst/>
          </c:spPr>
          <c:marker>
            <c:symbol val="none"/>
          </c:marker>
          <c:cat>
            <c:numRef>
              <c:f>'NMB Addi'!$M$113:$M$163</c:f>
              <c:numCache>
                <c:formatCode>General</c:formatCode>
                <c:ptCount val="51"/>
                <c:pt idx="0">
                  <c:v>0</c:v>
                </c:pt>
                <c:pt idx="1">
                  <c:v>1000</c:v>
                </c:pt>
                <c:pt idx="2">
                  <c:v>2000</c:v>
                </c:pt>
                <c:pt idx="3">
                  <c:v>3000</c:v>
                </c:pt>
                <c:pt idx="4">
                  <c:v>4000</c:v>
                </c:pt>
                <c:pt idx="5">
                  <c:v>5000</c:v>
                </c:pt>
                <c:pt idx="6">
                  <c:v>6000</c:v>
                </c:pt>
                <c:pt idx="7">
                  <c:v>7000</c:v>
                </c:pt>
                <c:pt idx="8">
                  <c:v>8000</c:v>
                </c:pt>
                <c:pt idx="9">
                  <c:v>9000</c:v>
                </c:pt>
                <c:pt idx="10">
                  <c:v>10000</c:v>
                </c:pt>
                <c:pt idx="11">
                  <c:v>11000</c:v>
                </c:pt>
                <c:pt idx="12">
                  <c:v>12000</c:v>
                </c:pt>
                <c:pt idx="13">
                  <c:v>13000</c:v>
                </c:pt>
                <c:pt idx="14">
                  <c:v>14000</c:v>
                </c:pt>
                <c:pt idx="15">
                  <c:v>15000</c:v>
                </c:pt>
                <c:pt idx="16">
                  <c:v>16000</c:v>
                </c:pt>
                <c:pt idx="17">
                  <c:v>17000</c:v>
                </c:pt>
                <c:pt idx="18">
                  <c:v>18000</c:v>
                </c:pt>
                <c:pt idx="19">
                  <c:v>19000</c:v>
                </c:pt>
                <c:pt idx="20">
                  <c:v>20000</c:v>
                </c:pt>
                <c:pt idx="21">
                  <c:v>21000</c:v>
                </c:pt>
                <c:pt idx="22">
                  <c:v>22000</c:v>
                </c:pt>
                <c:pt idx="23">
                  <c:v>23000</c:v>
                </c:pt>
                <c:pt idx="24">
                  <c:v>24000</c:v>
                </c:pt>
                <c:pt idx="25">
                  <c:v>25000</c:v>
                </c:pt>
                <c:pt idx="26">
                  <c:v>26000</c:v>
                </c:pt>
                <c:pt idx="27">
                  <c:v>27000</c:v>
                </c:pt>
                <c:pt idx="28">
                  <c:v>28000</c:v>
                </c:pt>
                <c:pt idx="29">
                  <c:v>29000</c:v>
                </c:pt>
                <c:pt idx="30">
                  <c:v>30000</c:v>
                </c:pt>
                <c:pt idx="31">
                  <c:v>31000</c:v>
                </c:pt>
                <c:pt idx="32">
                  <c:v>32000</c:v>
                </c:pt>
                <c:pt idx="33">
                  <c:v>33000</c:v>
                </c:pt>
                <c:pt idx="34">
                  <c:v>34000</c:v>
                </c:pt>
                <c:pt idx="35">
                  <c:v>35000</c:v>
                </c:pt>
                <c:pt idx="36">
                  <c:v>36000</c:v>
                </c:pt>
                <c:pt idx="37">
                  <c:v>37000</c:v>
                </c:pt>
                <c:pt idx="38">
                  <c:v>38000</c:v>
                </c:pt>
                <c:pt idx="39">
                  <c:v>39000</c:v>
                </c:pt>
                <c:pt idx="40">
                  <c:v>40000</c:v>
                </c:pt>
                <c:pt idx="41">
                  <c:v>41000</c:v>
                </c:pt>
                <c:pt idx="42">
                  <c:v>42000</c:v>
                </c:pt>
                <c:pt idx="43">
                  <c:v>43000</c:v>
                </c:pt>
                <c:pt idx="44">
                  <c:v>44000</c:v>
                </c:pt>
                <c:pt idx="45">
                  <c:v>45000</c:v>
                </c:pt>
                <c:pt idx="46">
                  <c:v>46000</c:v>
                </c:pt>
                <c:pt idx="47">
                  <c:v>47000</c:v>
                </c:pt>
                <c:pt idx="48">
                  <c:v>48000</c:v>
                </c:pt>
                <c:pt idx="49">
                  <c:v>49000</c:v>
                </c:pt>
                <c:pt idx="50">
                  <c:v>50000</c:v>
                </c:pt>
              </c:numCache>
            </c:numRef>
          </c:cat>
          <c:val>
            <c:numRef>
              <c:f>'NMB RemRes (2)'!$K$3:$K$53</c:f>
              <c:numCache>
                <c:formatCode>0%</c:formatCode>
                <c:ptCount val="51"/>
                <c:pt idx="0">
                  <c:v>0.40861312843289499</c:v>
                </c:pt>
                <c:pt idx="1">
                  <c:v>0.44870980263293048</c:v>
                </c:pt>
                <c:pt idx="2">
                  <c:v>0.49020475655090429</c:v>
                </c:pt>
                <c:pt idx="3">
                  <c:v>0.53197330165782797</c:v>
                </c:pt>
                <c:pt idx="4">
                  <c:v>0.57285579512174134</c:v>
                </c:pt>
                <c:pt idx="5">
                  <c:v>0.61180428313448876</c:v>
                </c:pt>
                <c:pt idx="6">
                  <c:v>0.64799902148653199</c:v>
                </c:pt>
                <c:pt idx="7">
                  <c:v>0.68090859818343108</c:v>
                </c:pt>
                <c:pt idx="8">
                  <c:v>0.71028994457452477</c:v>
                </c:pt>
                <c:pt idx="9">
                  <c:v>0.73614348224893167</c:v>
                </c:pt>
                <c:pt idx="10">
                  <c:v>0.75864649824718255</c:v>
                </c:pt>
                <c:pt idx="11">
                  <c:v>0.77808501910408578</c:v>
                </c:pt>
                <c:pt idx="12">
                  <c:v>0.79479677545016125</c:v>
                </c:pt>
                <c:pt idx="13">
                  <c:v>0.80912983099351332</c:v>
                </c:pt>
                <c:pt idx="14">
                  <c:v>0.8214163235062617</c:v>
                </c:pt>
                <c:pt idx="15">
                  <c:v>0.83195818182383063</c:v>
                </c:pt>
                <c:pt idx="16">
                  <c:v>0.84102123888137503</c:v>
                </c:pt>
                <c:pt idx="17">
                  <c:v>0.8488345831308387</c:v>
                </c:pt>
                <c:pt idx="18">
                  <c:v>0.85559285803200047</c:v>
                </c:pt>
                <c:pt idx="19">
                  <c:v>0.86145992382797287</c:v>
                </c:pt>
                <c:pt idx="20">
                  <c:v>0.86657297060008953</c:v>
                </c:pt>
                <c:pt idx="21">
                  <c:v>0.87104653430684609</c:v>
                </c:pt>
                <c:pt idx="22">
                  <c:v>0.87497613944208141</c:v>
                </c:pt>
                <c:pt idx="23">
                  <c:v>0.87844149738546418</c:v>
                </c:pt>
                <c:pt idx="24">
                  <c:v>0.88150922291552847</c:v>
                </c:pt>
                <c:pt idx="25">
                  <c:v>0.88423510410836625</c:v>
                </c:pt>
                <c:pt idx="26">
                  <c:v>0.88666599945260149</c:v>
                </c:pt>
                <c:pt idx="27">
                  <c:v>0.88884138257024425</c:v>
                </c:pt>
                <c:pt idx="28">
                  <c:v>0.89079461812154082</c:v>
                </c:pt>
                <c:pt idx="29">
                  <c:v>0.89255400541114616</c:v>
                </c:pt>
                <c:pt idx="30">
                  <c:v>0.89414363529551755</c:v>
                </c:pt>
                <c:pt idx="31">
                  <c:v>0.89558408687469249</c:v>
                </c:pt>
                <c:pt idx="32">
                  <c:v>0.89689300447722653</c:v>
                </c:pt>
                <c:pt idx="33">
                  <c:v>0.89808556672990225</c:v>
                </c:pt>
                <c:pt idx="34">
                  <c:v>0.89917488015816271</c:v>
                </c:pt>
                <c:pt idx="35">
                  <c:v>0.90017229186878667</c:v>
                </c:pt>
                <c:pt idx="36">
                  <c:v>0.90108767438962922</c:v>
                </c:pt>
                <c:pt idx="37">
                  <c:v>0.9019296274294164</c:v>
                </c:pt>
                <c:pt idx="38">
                  <c:v>0.90270567525487688</c:v>
                </c:pt>
                <c:pt idx="39">
                  <c:v>0.90342241902736342</c:v>
                </c:pt>
                <c:pt idx="40">
                  <c:v>0.90408566868612716</c:v>
                </c:pt>
                <c:pt idx="41">
                  <c:v>0.90470054690572121</c:v>
                </c:pt>
                <c:pt idx="42">
                  <c:v>0.90527158783477502</c:v>
                </c:pt>
                <c:pt idx="43">
                  <c:v>0.90580281291979647</c:v>
                </c:pt>
                <c:pt idx="44">
                  <c:v>0.90629779815472522</c:v>
                </c:pt>
                <c:pt idx="45">
                  <c:v>0.90675973335213678</c:v>
                </c:pt>
                <c:pt idx="46">
                  <c:v>0.90719146672407003</c:v>
                </c:pt>
                <c:pt idx="47">
                  <c:v>0.90759555048727347</c:v>
                </c:pt>
                <c:pt idx="48">
                  <c:v>0.90797427552226173</c:v>
                </c:pt>
                <c:pt idx="49">
                  <c:v>0.90832969998174129</c:v>
                </c:pt>
                <c:pt idx="50">
                  <c:v>0.90866368405048559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F79-4FC7-A3C0-65F3061C9C8A}"/>
            </c:ext>
          </c:extLst>
        </c:ser>
        <c:ser>
          <c:idx val="2"/>
          <c:order val="2"/>
          <c:tx>
            <c:strRef>
              <c:f>'NMB RemRes'!$O$1</c:f>
              <c:strCache>
                <c:ptCount val="1"/>
                <c:pt idx="0">
                  <c:v>Societal perspective (Remission)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'NMB Addi'!$M$113:$M$163</c:f>
              <c:numCache>
                <c:formatCode>General</c:formatCode>
                <c:ptCount val="51"/>
                <c:pt idx="0">
                  <c:v>0</c:v>
                </c:pt>
                <c:pt idx="1">
                  <c:v>1000</c:v>
                </c:pt>
                <c:pt idx="2">
                  <c:v>2000</c:v>
                </c:pt>
                <c:pt idx="3">
                  <c:v>3000</c:v>
                </c:pt>
                <c:pt idx="4">
                  <c:v>4000</c:v>
                </c:pt>
                <c:pt idx="5">
                  <c:v>5000</c:v>
                </c:pt>
                <c:pt idx="6">
                  <c:v>6000</c:v>
                </c:pt>
                <c:pt idx="7">
                  <c:v>7000</c:v>
                </c:pt>
                <c:pt idx="8">
                  <c:v>8000</c:v>
                </c:pt>
                <c:pt idx="9">
                  <c:v>9000</c:v>
                </c:pt>
                <c:pt idx="10">
                  <c:v>10000</c:v>
                </c:pt>
                <c:pt idx="11">
                  <c:v>11000</c:v>
                </c:pt>
                <c:pt idx="12">
                  <c:v>12000</c:v>
                </c:pt>
                <c:pt idx="13">
                  <c:v>13000</c:v>
                </c:pt>
                <c:pt idx="14">
                  <c:v>14000</c:v>
                </c:pt>
                <c:pt idx="15">
                  <c:v>15000</c:v>
                </c:pt>
                <c:pt idx="16">
                  <c:v>16000</c:v>
                </c:pt>
                <c:pt idx="17">
                  <c:v>17000</c:v>
                </c:pt>
                <c:pt idx="18">
                  <c:v>18000</c:v>
                </c:pt>
                <c:pt idx="19">
                  <c:v>19000</c:v>
                </c:pt>
                <c:pt idx="20">
                  <c:v>20000</c:v>
                </c:pt>
                <c:pt idx="21">
                  <c:v>21000</c:v>
                </c:pt>
                <c:pt idx="22">
                  <c:v>22000</c:v>
                </c:pt>
                <c:pt idx="23">
                  <c:v>23000</c:v>
                </c:pt>
                <c:pt idx="24">
                  <c:v>24000</c:v>
                </c:pt>
                <c:pt idx="25">
                  <c:v>25000</c:v>
                </c:pt>
                <c:pt idx="26">
                  <c:v>26000</c:v>
                </c:pt>
                <c:pt idx="27">
                  <c:v>27000</c:v>
                </c:pt>
                <c:pt idx="28">
                  <c:v>28000</c:v>
                </c:pt>
                <c:pt idx="29">
                  <c:v>29000</c:v>
                </c:pt>
                <c:pt idx="30">
                  <c:v>30000</c:v>
                </c:pt>
                <c:pt idx="31">
                  <c:v>31000</c:v>
                </c:pt>
                <c:pt idx="32">
                  <c:v>32000</c:v>
                </c:pt>
                <c:pt idx="33">
                  <c:v>33000</c:v>
                </c:pt>
                <c:pt idx="34">
                  <c:v>34000</c:v>
                </c:pt>
                <c:pt idx="35">
                  <c:v>35000</c:v>
                </c:pt>
                <c:pt idx="36">
                  <c:v>36000</c:v>
                </c:pt>
                <c:pt idx="37">
                  <c:v>37000</c:v>
                </c:pt>
                <c:pt idx="38">
                  <c:v>38000</c:v>
                </c:pt>
                <c:pt idx="39">
                  <c:v>39000</c:v>
                </c:pt>
                <c:pt idx="40">
                  <c:v>40000</c:v>
                </c:pt>
                <c:pt idx="41">
                  <c:v>41000</c:v>
                </c:pt>
                <c:pt idx="42">
                  <c:v>42000</c:v>
                </c:pt>
                <c:pt idx="43">
                  <c:v>43000</c:v>
                </c:pt>
                <c:pt idx="44">
                  <c:v>44000</c:v>
                </c:pt>
                <c:pt idx="45">
                  <c:v>45000</c:v>
                </c:pt>
                <c:pt idx="46">
                  <c:v>46000</c:v>
                </c:pt>
                <c:pt idx="47">
                  <c:v>47000</c:v>
                </c:pt>
                <c:pt idx="48">
                  <c:v>48000</c:v>
                </c:pt>
                <c:pt idx="49">
                  <c:v>49000</c:v>
                </c:pt>
                <c:pt idx="50">
                  <c:v>50000</c:v>
                </c:pt>
              </c:numCache>
            </c:numRef>
          </c:cat>
          <c:val>
            <c:numRef>
              <c:f>'NMB RemRes (2)'!$Q$3:$Q$53</c:f>
              <c:numCache>
                <c:formatCode>0.00%</c:formatCode>
                <c:ptCount val="51"/>
                <c:pt idx="0">
                  <c:v>0.35484359314736547</c:v>
                </c:pt>
                <c:pt idx="1">
                  <c:v>0.36009340820257252</c:v>
                </c:pt>
                <c:pt idx="2">
                  <c:v>0.36544324019881957</c:v>
                </c:pt>
                <c:pt idx="3">
                  <c:v>0.37088797679870555</c:v>
                </c:pt>
                <c:pt idx="4">
                  <c:v>0.37642202954318049</c:v>
                </c:pt>
                <c:pt idx="5">
                  <c:v>0.38203936262962845</c:v>
                </c:pt>
                <c:pt idx="6">
                  <c:v>0.38773351903717668</c:v>
                </c:pt>
                <c:pt idx="7">
                  <c:v>0.39349766017685123</c:v>
                </c:pt>
                <c:pt idx="8">
                  <c:v>0.39932459551798211</c:v>
                </c:pt>
                <c:pt idx="9">
                  <c:v>0.40520683790751832</c:v>
                </c:pt>
                <c:pt idx="10">
                  <c:v>0.41113664244566583</c:v>
                </c:pt>
                <c:pt idx="11">
                  <c:v>0.41710606177027454</c:v>
                </c:pt>
                <c:pt idx="12">
                  <c:v>0.4231069966281954</c:v>
                </c:pt>
                <c:pt idx="13">
                  <c:v>0.42913125298846461</c:v>
                </c:pt>
                <c:pt idx="14">
                  <c:v>0.43517059430622917</c:v>
                </c:pt>
                <c:pt idx="15">
                  <c:v>0.44121679948612641</c:v>
                </c:pt>
                <c:pt idx="16">
                  <c:v>0.4472617144908243</c:v>
                </c:pt>
                <c:pt idx="17">
                  <c:v>0.45329730481921343</c:v>
                </c:pt>
                <c:pt idx="18">
                  <c:v>0.45931570862490195</c:v>
                </c:pt>
                <c:pt idx="19">
                  <c:v>0.46530927729329102</c:v>
                </c:pt>
                <c:pt idx="20">
                  <c:v>0.47127062295652833</c:v>
                </c:pt>
                <c:pt idx="21">
                  <c:v>0.47719265425699231</c:v>
                </c:pt>
                <c:pt idx="22">
                  <c:v>0.48306861193158385</c:v>
                </c:pt>
                <c:pt idx="23">
                  <c:v>0.48889209495909747</c:v>
                </c:pt>
                <c:pt idx="24">
                  <c:v>0.49465708989869084</c:v>
                </c:pt>
                <c:pt idx="25">
                  <c:v>0.50035798458539249</c:v>
                </c:pt>
                <c:pt idx="26">
                  <c:v>0.50598958430521246</c:v>
                </c:pt>
                <c:pt idx="27">
                  <c:v>0.51154712104705036</c:v>
                </c:pt>
                <c:pt idx="28">
                  <c:v>0.51702625884186992</c:v>
                </c:pt>
                <c:pt idx="29">
                  <c:v>0.52242309401972586</c:v>
                </c:pt>
                <c:pt idx="30">
                  <c:v>0.52773415079165753</c:v>
                </c:pt>
                <c:pt idx="31">
                  <c:v>0.5329563768241965</c:v>
                </c:pt>
                <c:pt idx="32">
                  <c:v>0.53808712909013046</c:v>
                </c:pt>
                <c:pt idx="33">
                  <c:v>0.54312416574877542</c:v>
                </c:pt>
                <c:pt idx="34">
                  <c:v>0.54806562903091705</c:v>
                </c:pt>
                <c:pt idx="35">
                  <c:v>0.55291002282620116</c:v>
                </c:pt>
                <c:pt idx="36">
                  <c:v>0.5576562073277741</c:v>
                </c:pt>
                <c:pt idx="37">
                  <c:v>0.56230336783675128</c:v>
                </c:pt>
                <c:pt idx="38">
                  <c:v>0.56685099340898226</c:v>
                </c:pt>
                <c:pt idx="39">
                  <c:v>0.57129886618143455</c:v>
                </c:pt>
                <c:pt idx="40">
                  <c:v>0.57564703240735648</c:v>
                </c:pt>
                <c:pt idx="41">
                  <c:v>0.57989578201100345</c:v>
                </c:pt>
                <c:pt idx="42">
                  <c:v>0.58404562941629246</c:v>
                </c:pt>
                <c:pt idx="43">
                  <c:v>0.58809729191013838</c:v>
                </c:pt>
                <c:pt idx="44">
                  <c:v>0.59205167224768684</c:v>
                </c:pt>
                <c:pt idx="45">
                  <c:v>0.59590983412091081</c:v>
                </c:pt>
                <c:pt idx="46">
                  <c:v>0.59967299058951107</c:v>
                </c:pt>
                <c:pt idx="47">
                  <c:v>0.60334248273560265</c:v>
                </c:pt>
                <c:pt idx="48">
                  <c:v>0.60691976326649599</c:v>
                </c:pt>
                <c:pt idx="49">
                  <c:v>0.61040638224199051</c:v>
                </c:pt>
                <c:pt idx="50">
                  <c:v>0.613803974620176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F79-4FC7-A3C0-65F3061C9C8A}"/>
            </c:ext>
          </c:extLst>
        </c:ser>
        <c:ser>
          <c:idx val="3"/>
          <c:order val="3"/>
          <c:tx>
            <c:strRef>
              <c:f>'NMB RemRes'!$U$1</c:f>
              <c:strCache>
                <c:ptCount val="1"/>
                <c:pt idx="0">
                  <c:v>Payer's perspective (Remission)</c:v>
                </c:pt>
              </c:strCache>
            </c:strRef>
          </c:tx>
          <c:spPr>
            <a:ln w="28575" cap="rnd">
              <a:solidFill>
                <a:schemeClr val="accent3"/>
              </a:solidFill>
              <a:prstDash val="sysDash"/>
              <a:round/>
            </a:ln>
            <a:effectLst/>
          </c:spPr>
          <c:marker>
            <c:symbol val="none"/>
          </c:marker>
          <c:cat>
            <c:numRef>
              <c:f>'NMB Addi'!$M$113:$M$163</c:f>
              <c:numCache>
                <c:formatCode>General</c:formatCode>
                <c:ptCount val="51"/>
                <c:pt idx="0">
                  <c:v>0</c:v>
                </c:pt>
                <c:pt idx="1">
                  <c:v>1000</c:v>
                </c:pt>
                <c:pt idx="2">
                  <c:v>2000</c:v>
                </c:pt>
                <c:pt idx="3">
                  <c:v>3000</c:v>
                </c:pt>
                <c:pt idx="4">
                  <c:v>4000</c:v>
                </c:pt>
                <c:pt idx="5">
                  <c:v>5000</c:v>
                </c:pt>
                <c:pt idx="6">
                  <c:v>6000</c:v>
                </c:pt>
                <c:pt idx="7">
                  <c:v>7000</c:v>
                </c:pt>
                <c:pt idx="8">
                  <c:v>8000</c:v>
                </c:pt>
                <c:pt idx="9">
                  <c:v>9000</c:v>
                </c:pt>
                <c:pt idx="10">
                  <c:v>10000</c:v>
                </c:pt>
                <c:pt idx="11">
                  <c:v>11000</c:v>
                </c:pt>
                <c:pt idx="12">
                  <c:v>12000</c:v>
                </c:pt>
                <c:pt idx="13">
                  <c:v>13000</c:v>
                </c:pt>
                <c:pt idx="14">
                  <c:v>14000</c:v>
                </c:pt>
                <c:pt idx="15">
                  <c:v>15000</c:v>
                </c:pt>
                <c:pt idx="16">
                  <c:v>16000</c:v>
                </c:pt>
                <c:pt idx="17">
                  <c:v>17000</c:v>
                </c:pt>
                <c:pt idx="18">
                  <c:v>18000</c:v>
                </c:pt>
                <c:pt idx="19">
                  <c:v>19000</c:v>
                </c:pt>
                <c:pt idx="20">
                  <c:v>20000</c:v>
                </c:pt>
                <c:pt idx="21">
                  <c:v>21000</c:v>
                </c:pt>
                <c:pt idx="22">
                  <c:v>22000</c:v>
                </c:pt>
                <c:pt idx="23">
                  <c:v>23000</c:v>
                </c:pt>
                <c:pt idx="24">
                  <c:v>24000</c:v>
                </c:pt>
                <c:pt idx="25">
                  <c:v>25000</c:v>
                </c:pt>
                <c:pt idx="26">
                  <c:v>26000</c:v>
                </c:pt>
                <c:pt idx="27">
                  <c:v>27000</c:v>
                </c:pt>
                <c:pt idx="28">
                  <c:v>28000</c:v>
                </c:pt>
                <c:pt idx="29">
                  <c:v>29000</c:v>
                </c:pt>
                <c:pt idx="30">
                  <c:v>30000</c:v>
                </c:pt>
                <c:pt idx="31">
                  <c:v>31000</c:v>
                </c:pt>
                <c:pt idx="32">
                  <c:v>32000</c:v>
                </c:pt>
                <c:pt idx="33">
                  <c:v>33000</c:v>
                </c:pt>
                <c:pt idx="34">
                  <c:v>34000</c:v>
                </c:pt>
                <c:pt idx="35">
                  <c:v>35000</c:v>
                </c:pt>
                <c:pt idx="36">
                  <c:v>36000</c:v>
                </c:pt>
                <c:pt idx="37">
                  <c:v>37000</c:v>
                </c:pt>
                <c:pt idx="38">
                  <c:v>38000</c:v>
                </c:pt>
                <c:pt idx="39">
                  <c:v>39000</c:v>
                </c:pt>
                <c:pt idx="40">
                  <c:v>40000</c:v>
                </c:pt>
                <c:pt idx="41">
                  <c:v>41000</c:v>
                </c:pt>
                <c:pt idx="42">
                  <c:v>42000</c:v>
                </c:pt>
                <c:pt idx="43">
                  <c:v>43000</c:v>
                </c:pt>
                <c:pt idx="44">
                  <c:v>44000</c:v>
                </c:pt>
                <c:pt idx="45">
                  <c:v>45000</c:v>
                </c:pt>
                <c:pt idx="46">
                  <c:v>46000</c:v>
                </c:pt>
                <c:pt idx="47">
                  <c:v>47000</c:v>
                </c:pt>
                <c:pt idx="48">
                  <c:v>48000</c:v>
                </c:pt>
                <c:pt idx="49">
                  <c:v>49000</c:v>
                </c:pt>
                <c:pt idx="50">
                  <c:v>50000</c:v>
                </c:pt>
              </c:numCache>
            </c:numRef>
          </c:cat>
          <c:val>
            <c:numRef>
              <c:f>'NMB RemRes (2)'!$W$3:$W$53</c:f>
              <c:numCache>
                <c:formatCode>0%</c:formatCode>
                <c:ptCount val="51"/>
                <c:pt idx="0">
                  <c:v>0.40861312843289499</c:v>
                </c:pt>
                <c:pt idx="1">
                  <c:v>0.42697140950535944</c:v>
                </c:pt>
                <c:pt idx="2">
                  <c:v>0.4459857198701187</c:v>
                </c:pt>
                <c:pt idx="3">
                  <c:v>0.46540082866549504</c:v>
                </c:pt>
                <c:pt idx="4">
                  <c:v>0.48493912646580861</c:v>
                </c:pt>
                <c:pt idx="5">
                  <c:v>0.50431994974933936</c:v>
                </c:pt>
                <c:pt idx="6">
                  <c:v>0.52327897985899252</c:v>
                </c:pt>
                <c:pt idx="7">
                  <c:v>0.54158473372272586</c:v>
                </c:pt>
                <c:pt idx="8">
                  <c:v>0.55904998274373852</c:v>
                </c:pt>
                <c:pt idx="9">
                  <c:v>0.57553720946219711</c:v>
                </c:pt>
                <c:pt idx="10">
                  <c:v>0.59095851058568716</c:v>
                </c:pt>
                <c:pt idx="11">
                  <c:v>0.60527114921081382</c:v>
                </c:pt>
                <c:pt idx="12">
                  <c:v>0.61847045558277192</c:v>
                </c:pt>
                <c:pt idx="13">
                  <c:v>0.63058155165144436</c:v>
                </c:pt>
                <c:pt idx="14">
                  <c:v>0.64165118680364708</c:v>
                </c:pt>
                <c:pt idx="15">
                  <c:v>0.65174040886767659</c:v>
                </c:pt>
                <c:pt idx="16">
                  <c:v>0.66091851651172462</c:v>
                </c:pt>
                <c:pt idx="17">
                  <c:v>0.669258334677864</c:v>
                </c:pt>
                <c:pt idx="18">
                  <c:v>0.67683277419114152</c:v>
                </c:pt>
                <c:pt idx="19">
                  <c:v>0.68371242847866665</c:v>
                </c:pt>
                <c:pt idx="20">
                  <c:v>0.68996405855097054</c:v>
                </c:pt>
                <c:pt idx="21">
                  <c:v>0.69564972760758015</c:v>
                </c:pt>
                <c:pt idx="22">
                  <c:v>0.70082638280329146</c:v>
                </c:pt>
                <c:pt idx="23">
                  <c:v>0.70554579621635749</c:v>
                </c:pt>
                <c:pt idx="24">
                  <c:v>0.70985470206717682</c:v>
                </c:pt>
                <c:pt idx="25">
                  <c:v>0.71379506763718414</c:v>
                </c:pt>
                <c:pt idx="26">
                  <c:v>0.71740444339157627</c:v>
                </c:pt>
                <c:pt idx="27">
                  <c:v>0.72071634153585928</c:v>
                </c:pt>
                <c:pt idx="28">
                  <c:v>0.72376061729079288</c:v>
                </c:pt>
                <c:pt idx="29">
                  <c:v>0.72656385008747837</c:v>
                </c:pt>
                <c:pt idx="30">
                  <c:v>0.72914968902867483</c:v>
                </c:pt>
                <c:pt idx="31">
                  <c:v>0.73153917953949654</c:v>
                </c:pt>
                <c:pt idx="32">
                  <c:v>0.73375105686024722</c:v>
                </c:pt>
                <c:pt idx="33">
                  <c:v>0.7358020136365373</c:v>
                </c:pt>
                <c:pt idx="34">
                  <c:v>0.73770693428278944</c:v>
                </c:pt>
                <c:pt idx="35">
                  <c:v>0.73947910712910314</c:v>
                </c:pt>
                <c:pt idx="36">
                  <c:v>0.74113041317648287</c:v>
                </c:pt>
                <c:pt idx="37">
                  <c:v>0.74267148058312737</c:v>
                </c:pt>
                <c:pt idx="38">
                  <c:v>0.74411183513881762</c:v>
                </c:pt>
                <c:pt idx="39">
                  <c:v>0.74546003571995301</c:v>
                </c:pt>
                <c:pt idx="40">
                  <c:v>0.74672377764954945</c:v>
                </c:pt>
                <c:pt idx="41">
                  <c:v>0.74790998483404558</c:v>
                </c:pt>
                <c:pt idx="42">
                  <c:v>0.74902490307347003</c:v>
                </c:pt>
                <c:pt idx="43">
                  <c:v>0.75007417602633375</c:v>
                </c:pt>
                <c:pt idx="44">
                  <c:v>0.75106290845863699</c:v>
                </c:pt>
                <c:pt idx="45">
                  <c:v>0.75199572637571688</c:v>
                </c:pt>
                <c:pt idx="46">
                  <c:v>0.75287682905569175</c:v>
                </c:pt>
                <c:pt idx="47">
                  <c:v>0.75371003197991304</c:v>
                </c:pt>
                <c:pt idx="48">
                  <c:v>0.75449880878498532</c:v>
                </c:pt>
                <c:pt idx="49">
                  <c:v>0.75524632567564498</c:v>
                </c:pt>
                <c:pt idx="50">
                  <c:v>0.75595547670339913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F79-4FC7-A3C0-65F3061C9C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4110800"/>
        <c:axId val="194111360"/>
        <c:extLst/>
      </c:lineChart>
      <c:catAx>
        <c:axId val="1941108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de-DE" sz="900" b="0" i="0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Maximum willingness-to-pay per additional response/remission in €</a:t>
                </a:r>
                <a:endParaRPr lang="de-DE" sz="900">
                  <a:solidFill>
                    <a:sysClr val="windowText" lastClr="000000"/>
                  </a:solidFill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0.25808019863007753"/>
              <c:y val="0.8759017232590486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de-DE"/>
            </a:p>
          </c:txPr>
        </c:title>
        <c:numFmt formatCode="#,##0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de-DE"/>
          </a:p>
        </c:txPr>
        <c:crossAx val="194111360"/>
        <c:crosses val="autoZero"/>
        <c:auto val="1"/>
        <c:lblAlgn val="ctr"/>
        <c:lblOffset val="100"/>
        <c:noMultiLvlLbl val="0"/>
      </c:catAx>
      <c:valAx>
        <c:axId val="194111360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de-DE" sz="900" b="0" i="0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Probability that </a:t>
                </a:r>
                <a:r>
                  <a:rPr lang="de-DE" sz="900" b="0" i="0" u="none" strike="noStrike" baseline="0">
                    <a:solidFill>
                      <a:sysClr val="windowText" lastClr="000000"/>
                    </a:solidFill>
                    <a:effectLst/>
                  </a:rPr>
                  <a:t>COMET </a:t>
                </a:r>
                <a:r>
                  <a:rPr lang="de-DE" sz="900" b="0" i="0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is cost-effective</a:t>
                </a:r>
                <a:endParaRPr lang="de-DE" sz="900">
                  <a:solidFill>
                    <a:sysClr val="windowText" lastClr="000000"/>
                  </a:solidFill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de-DE"/>
            </a:p>
          </c:txPr>
        </c:title>
        <c:numFmt formatCode="0%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de-DE"/>
          </a:p>
        </c:txPr>
        <c:crossAx val="19411080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5054123891333101E-3"/>
          <c:y val="0.91378735878735884"/>
          <c:w val="0.98689468538305747"/>
          <c:h val="8.62126412126412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de-D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351491025909626E-2"/>
          <c:y val="2.5933234908136482E-2"/>
          <c:w val="0.88258712200572664"/>
          <c:h val="0.64373989675131671"/>
        </c:manualLayout>
      </c:layout>
      <c:lineChart>
        <c:grouping val="standard"/>
        <c:varyColors val="0"/>
        <c:ser>
          <c:idx val="0"/>
          <c:order val="0"/>
          <c:tx>
            <c:v>Societal perspective (Analysis with winsorized costs)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'NMB Addi'!$M$113:$M$163</c:f>
              <c:numCache>
                <c:formatCode>General</c:formatCode>
                <c:ptCount val="51"/>
                <c:pt idx="0">
                  <c:v>0</c:v>
                </c:pt>
                <c:pt idx="1">
                  <c:v>1000</c:v>
                </c:pt>
                <c:pt idx="2">
                  <c:v>2000</c:v>
                </c:pt>
                <c:pt idx="3">
                  <c:v>3000</c:v>
                </c:pt>
                <c:pt idx="4">
                  <c:v>4000</c:v>
                </c:pt>
                <c:pt idx="5">
                  <c:v>5000</c:v>
                </c:pt>
                <c:pt idx="6">
                  <c:v>6000</c:v>
                </c:pt>
                <c:pt idx="7">
                  <c:v>7000</c:v>
                </c:pt>
                <c:pt idx="8">
                  <c:v>8000</c:v>
                </c:pt>
                <c:pt idx="9">
                  <c:v>9000</c:v>
                </c:pt>
                <c:pt idx="10">
                  <c:v>10000</c:v>
                </c:pt>
                <c:pt idx="11">
                  <c:v>11000</c:v>
                </c:pt>
                <c:pt idx="12">
                  <c:v>12000</c:v>
                </c:pt>
                <c:pt idx="13">
                  <c:v>13000</c:v>
                </c:pt>
                <c:pt idx="14">
                  <c:v>14000</c:v>
                </c:pt>
                <c:pt idx="15">
                  <c:v>15000</c:v>
                </c:pt>
                <c:pt idx="16">
                  <c:v>16000</c:v>
                </c:pt>
                <c:pt idx="17">
                  <c:v>17000</c:v>
                </c:pt>
                <c:pt idx="18">
                  <c:v>18000</c:v>
                </c:pt>
                <c:pt idx="19">
                  <c:v>19000</c:v>
                </c:pt>
                <c:pt idx="20">
                  <c:v>20000</c:v>
                </c:pt>
                <c:pt idx="21">
                  <c:v>21000</c:v>
                </c:pt>
                <c:pt idx="22">
                  <c:v>22000</c:v>
                </c:pt>
                <c:pt idx="23">
                  <c:v>23000</c:v>
                </c:pt>
                <c:pt idx="24">
                  <c:v>24000</c:v>
                </c:pt>
                <c:pt idx="25">
                  <c:v>25000</c:v>
                </c:pt>
                <c:pt idx="26">
                  <c:v>26000</c:v>
                </c:pt>
                <c:pt idx="27">
                  <c:v>27000</c:v>
                </c:pt>
                <c:pt idx="28">
                  <c:v>28000</c:v>
                </c:pt>
                <c:pt idx="29">
                  <c:v>29000</c:v>
                </c:pt>
                <c:pt idx="30">
                  <c:v>30000</c:v>
                </c:pt>
                <c:pt idx="31">
                  <c:v>31000</c:v>
                </c:pt>
                <c:pt idx="32">
                  <c:v>32000</c:v>
                </c:pt>
                <c:pt idx="33">
                  <c:v>33000</c:v>
                </c:pt>
                <c:pt idx="34">
                  <c:v>34000</c:v>
                </c:pt>
                <c:pt idx="35">
                  <c:v>35000</c:v>
                </c:pt>
                <c:pt idx="36">
                  <c:v>36000</c:v>
                </c:pt>
                <c:pt idx="37">
                  <c:v>37000</c:v>
                </c:pt>
                <c:pt idx="38">
                  <c:v>38000</c:v>
                </c:pt>
                <c:pt idx="39">
                  <c:v>39000</c:v>
                </c:pt>
                <c:pt idx="40">
                  <c:v>40000</c:v>
                </c:pt>
                <c:pt idx="41">
                  <c:v>41000</c:v>
                </c:pt>
                <c:pt idx="42">
                  <c:v>42000</c:v>
                </c:pt>
                <c:pt idx="43">
                  <c:v>43000</c:v>
                </c:pt>
                <c:pt idx="44">
                  <c:v>44000</c:v>
                </c:pt>
                <c:pt idx="45">
                  <c:v>45000</c:v>
                </c:pt>
                <c:pt idx="46">
                  <c:v>46000</c:v>
                </c:pt>
                <c:pt idx="47">
                  <c:v>47000</c:v>
                </c:pt>
                <c:pt idx="48">
                  <c:v>48000</c:v>
                </c:pt>
                <c:pt idx="49">
                  <c:v>49000</c:v>
                </c:pt>
                <c:pt idx="50">
                  <c:v>50000</c:v>
                </c:pt>
              </c:numCache>
            </c:numRef>
          </c:cat>
          <c:val>
            <c:numRef>
              <c:f>'NMB Addi'!$E$3:$E$53</c:f>
              <c:numCache>
                <c:formatCode>0.00%</c:formatCode>
                <c:ptCount val="51"/>
                <c:pt idx="0">
                  <c:v>0.2782711907291518</c:v>
                </c:pt>
                <c:pt idx="1">
                  <c:v>0.27663347359073687</c:v>
                </c:pt>
                <c:pt idx="2">
                  <c:v>0.2750102165515832</c:v>
                </c:pt>
                <c:pt idx="3">
                  <c:v>0.27340146591148301</c:v>
                </c:pt>
                <c:pt idx="4">
                  <c:v>0.27180726063752036</c:v>
                </c:pt>
                <c:pt idx="5">
                  <c:v>0.27022763681050854</c:v>
                </c:pt>
                <c:pt idx="6">
                  <c:v>0.26866262334756214</c:v>
                </c:pt>
                <c:pt idx="7">
                  <c:v>0.26711224661318456</c:v>
                </c:pt>
                <c:pt idx="8">
                  <c:v>0.26557652446425506</c:v>
                </c:pt>
                <c:pt idx="9">
                  <c:v>0.26405547072827029</c:v>
                </c:pt>
                <c:pt idx="10">
                  <c:v>0.26254909459039966</c:v>
                </c:pt>
                <c:pt idx="11">
                  <c:v>0.26105740518868081</c:v>
                </c:pt>
                <c:pt idx="12">
                  <c:v>0.25958039760299234</c:v>
                </c:pt>
                <c:pt idx="13">
                  <c:v>0.25811806727558662</c:v>
                </c:pt>
                <c:pt idx="14">
                  <c:v>0.25667040735022506</c:v>
                </c:pt>
                <c:pt idx="15">
                  <c:v>0.25523740309640763</c:v>
                </c:pt>
                <c:pt idx="16">
                  <c:v>0.25381903378767956</c:v>
                </c:pt>
                <c:pt idx="17">
                  <c:v>0.25241528346375514</c:v>
                </c:pt>
                <c:pt idx="18">
                  <c:v>0.25102612293425292</c:v>
                </c:pt>
                <c:pt idx="19">
                  <c:v>0.24965151795743201</c:v>
                </c:pt>
                <c:pt idx="20">
                  <c:v>0.24829143649241261</c:v>
                </c:pt>
                <c:pt idx="21">
                  <c:v>0.24694584382024709</c:v>
                </c:pt>
                <c:pt idx="22">
                  <c:v>0.24561469167338035</c:v>
                </c:pt>
                <c:pt idx="23">
                  <c:v>0.24429793677528705</c:v>
                </c:pt>
                <c:pt idx="24">
                  <c:v>0.24299553770225235</c:v>
                </c:pt>
                <c:pt idx="25">
                  <c:v>0.2417074270460535</c:v>
                </c:pt>
                <c:pt idx="26">
                  <c:v>0.24043355827169116</c:v>
                </c:pt>
                <c:pt idx="27">
                  <c:v>0.23917387221419698</c:v>
                </c:pt>
                <c:pt idx="28">
                  <c:v>0.23792830675492163</c:v>
                </c:pt>
                <c:pt idx="29">
                  <c:v>0.23669679107931632</c:v>
                </c:pt>
                <c:pt idx="30">
                  <c:v>0.23547926410215919</c:v>
                </c:pt>
                <c:pt idx="31">
                  <c:v>0.23427564703715931</c:v>
                </c:pt>
                <c:pt idx="32">
                  <c:v>0.23308587723074306</c:v>
                </c:pt>
                <c:pt idx="33">
                  <c:v>0.23190987045234776</c:v>
                </c:pt>
                <c:pt idx="34">
                  <c:v>0.23074754828142405</c:v>
                </c:pt>
                <c:pt idx="35">
                  <c:v>0.22959882816836436</c:v>
                </c:pt>
                <c:pt idx="36">
                  <c:v>0.22846363748876819</c:v>
                </c:pt>
                <c:pt idx="37">
                  <c:v>0.22734188694210211</c:v>
                </c:pt>
                <c:pt idx="38">
                  <c:v>0.22623348012247085</c:v>
                </c:pt>
                <c:pt idx="39">
                  <c:v>0.22513834749971587</c:v>
                </c:pt>
                <c:pt idx="40">
                  <c:v>0.22405637979024912</c:v>
                </c:pt>
                <c:pt idx="41">
                  <c:v>0.22298747969163069</c:v>
                </c:pt>
                <c:pt idx="42">
                  <c:v>0.22193156724676338</c:v>
                </c:pt>
                <c:pt idx="43">
                  <c:v>0.22088853662670116</c:v>
                </c:pt>
                <c:pt idx="44">
                  <c:v>0.21985829697162454</c:v>
                </c:pt>
                <c:pt idx="45">
                  <c:v>0.21884074678954324</c:v>
                </c:pt>
                <c:pt idx="46">
                  <c:v>0.21783578697456507</c:v>
                </c:pt>
                <c:pt idx="47">
                  <c:v>0.2168433143471136</c:v>
                </c:pt>
                <c:pt idx="48">
                  <c:v>0.21586322830833124</c:v>
                </c:pt>
                <c:pt idx="49">
                  <c:v>0.2148954234302867</c:v>
                </c:pt>
                <c:pt idx="50">
                  <c:v>0.21393979676667246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6E6-465A-AD84-FBCFACA48FFA}"/>
            </c:ext>
          </c:extLst>
        </c:ser>
        <c:ser>
          <c:idx val="1"/>
          <c:order val="1"/>
          <c:tx>
            <c:v>Payer's perspective (Analysis with winsorized costs)</c:v>
          </c:tx>
          <c:spPr>
            <a:ln w="28575" cap="rnd">
              <a:solidFill>
                <a:schemeClr val="accent1"/>
              </a:solidFill>
              <a:prstDash val="sysDash"/>
              <a:round/>
            </a:ln>
            <a:effectLst/>
          </c:spPr>
          <c:marker>
            <c:symbol val="none"/>
          </c:marker>
          <c:cat>
            <c:numRef>
              <c:f>'NMB Addi'!$M$113:$M$163</c:f>
              <c:numCache>
                <c:formatCode>General</c:formatCode>
                <c:ptCount val="51"/>
                <c:pt idx="0">
                  <c:v>0</c:v>
                </c:pt>
                <c:pt idx="1">
                  <c:v>1000</c:v>
                </c:pt>
                <c:pt idx="2">
                  <c:v>2000</c:v>
                </c:pt>
                <c:pt idx="3">
                  <c:v>3000</c:v>
                </c:pt>
                <c:pt idx="4">
                  <c:v>4000</c:v>
                </c:pt>
                <c:pt idx="5">
                  <c:v>5000</c:v>
                </c:pt>
                <c:pt idx="6">
                  <c:v>6000</c:v>
                </c:pt>
                <c:pt idx="7">
                  <c:v>7000</c:v>
                </c:pt>
                <c:pt idx="8">
                  <c:v>8000</c:v>
                </c:pt>
                <c:pt idx="9">
                  <c:v>9000</c:v>
                </c:pt>
                <c:pt idx="10">
                  <c:v>10000</c:v>
                </c:pt>
                <c:pt idx="11">
                  <c:v>11000</c:v>
                </c:pt>
                <c:pt idx="12">
                  <c:v>12000</c:v>
                </c:pt>
                <c:pt idx="13">
                  <c:v>13000</c:v>
                </c:pt>
                <c:pt idx="14">
                  <c:v>14000</c:v>
                </c:pt>
                <c:pt idx="15">
                  <c:v>15000</c:v>
                </c:pt>
                <c:pt idx="16">
                  <c:v>16000</c:v>
                </c:pt>
                <c:pt idx="17">
                  <c:v>17000</c:v>
                </c:pt>
                <c:pt idx="18">
                  <c:v>18000</c:v>
                </c:pt>
                <c:pt idx="19">
                  <c:v>19000</c:v>
                </c:pt>
                <c:pt idx="20">
                  <c:v>20000</c:v>
                </c:pt>
                <c:pt idx="21">
                  <c:v>21000</c:v>
                </c:pt>
                <c:pt idx="22">
                  <c:v>22000</c:v>
                </c:pt>
                <c:pt idx="23">
                  <c:v>23000</c:v>
                </c:pt>
                <c:pt idx="24">
                  <c:v>24000</c:v>
                </c:pt>
                <c:pt idx="25">
                  <c:v>25000</c:v>
                </c:pt>
                <c:pt idx="26">
                  <c:v>26000</c:v>
                </c:pt>
                <c:pt idx="27">
                  <c:v>27000</c:v>
                </c:pt>
                <c:pt idx="28">
                  <c:v>28000</c:v>
                </c:pt>
                <c:pt idx="29">
                  <c:v>29000</c:v>
                </c:pt>
                <c:pt idx="30">
                  <c:v>30000</c:v>
                </c:pt>
                <c:pt idx="31">
                  <c:v>31000</c:v>
                </c:pt>
                <c:pt idx="32">
                  <c:v>32000</c:v>
                </c:pt>
                <c:pt idx="33">
                  <c:v>33000</c:v>
                </c:pt>
                <c:pt idx="34">
                  <c:v>34000</c:v>
                </c:pt>
                <c:pt idx="35">
                  <c:v>35000</c:v>
                </c:pt>
                <c:pt idx="36">
                  <c:v>36000</c:v>
                </c:pt>
                <c:pt idx="37">
                  <c:v>37000</c:v>
                </c:pt>
                <c:pt idx="38">
                  <c:v>38000</c:v>
                </c:pt>
                <c:pt idx="39">
                  <c:v>39000</c:v>
                </c:pt>
                <c:pt idx="40">
                  <c:v>40000</c:v>
                </c:pt>
                <c:pt idx="41">
                  <c:v>41000</c:v>
                </c:pt>
                <c:pt idx="42">
                  <c:v>42000</c:v>
                </c:pt>
                <c:pt idx="43">
                  <c:v>43000</c:v>
                </c:pt>
                <c:pt idx="44">
                  <c:v>44000</c:v>
                </c:pt>
                <c:pt idx="45">
                  <c:v>45000</c:v>
                </c:pt>
                <c:pt idx="46">
                  <c:v>46000</c:v>
                </c:pt>
                <c:pt idx="47">
                  <c:v>47000</c:v>
                </c:pt>
                <c:pt idx="48">
                  <c:v>48000</c:v>
                </c:pt>
                <c:pt idx="49">
                  <c:v>49000</c:v>
                </c:pt>
                <c:pt idx="50">
                  <c:v>50000</c:v>
                </c:pt>
              </c:numCache>
            </c:numRef>
          </c:cat>
          <c:val>
            <c:numRef>
              <c:f>'NMB Addi'!$K$3:$K$53</c:f>
              <c:numCache>
                <c:formatCode>0%</c:formatCode>
                <c:ptCount val="51"/>
                <c:pt idx="0">
                  <c:v>7.9850050475014256E-2</c:v>
                </c:pt>
                <c:pt idx="1">
                  <c:v>7.741746374466997E-2</c:v>
                </c:pt>
                <c:pt idx="2">
                  <c:v>7.5269381494268803E-2</c:v>
                </c:pt>
                <c:pt idx="3">
                  <c:v>7.3385374275839688E-2</c:v>
                </c:pt>
                <c:pt idx="4">
                  <c:v>7.1745778268118857E-2</c:v>
                </c:pt>
                <c:pt idx="5">
                  <c:v>7.0331838938166233E-2</c:v>
                </c:pt>
                <c:pt idx="6">
                  <c:v>6.912580213531784E-2</c:v>
                </c:pt>
                <c:pt idx="7">
                  <c:v>6.8110959482089228E-2</c:v>
                </c:pt>
                <c:pt idx="8">
                  <c:v>6.7271656077510941E-2</c:v>
                </c:pt>
                <c:pt idx="9">
                  <c:v>6.659330913843374E-2</c:v>
                </c:pt>
                <c:pt idx="10">
                  <c:v>6.6062352308289149E-2</c:v>
                </c:pt>
                <c:pt idx="11">
                  <c:v>6.5666227582846903E-2</c:v>
                </c:pt>
                <c:pt idx="12">
                  <c:v>6.5393309815987344E-2</c:v>
                </c:pt>
                <c:pt idx="13">
                  <c:v>6.52328683087815E-2</c:v>
                </c:pt>
                <c:pt idx="14">
                  <c:v>6.5175006808735461E-2</c:v>
                </c:pt>
                <c:pt idx="15">
                  <c:v>6.5210615147549209E-2</c:v>
                </c:pt>
                <c:pt idx="16">
                  <c:v>6.5331296978167697E-2</c:v>
                </c:pt>
                <c:pt idx="17">
                  <c:v>6.5529324986831533E-2</c:v>
                </c:pt>
                <c:pt idx="18">
                  <c:v>6.5797608333204319E-2</c:v>
                </c:pt>
                <c:pt idx="19">
                  <c:v>6.6129586337693419E-2</c:v>
                </c:pt>
                <c:pt idx="20">
                  <c:v>6.6519259574056508E-2</c:v>
                </c:pt>
                <c:pt idx="21">
                  <c:v>6.6961097971931033E-2</c:v>
                </c:pt>
                <c:pt idx="22">
                  <c:v>6.7450021152431386E-2</c:v>
                </c:pt>
                <c:pt idx="23">
                  <c:v>6.7981343358705718E-2</c:v>
                </c:pt>
                <c:pt idx="24">
                  <c:v>6.8550779694943303E-2</c:v>
                </c:pt>
                <c:pt idx="25">
                  <c:v>6.9154362145116485E-2</c:v>
                </c:pt>
                <c:pt idx="26">
                  <c:v>6.9788454675662692E-2</c:v>
                </c:pt>
                <c:pt idx="27">
                  <c:v>7.0449714671758257E-2</c:v>
                </c:pt>
                <c:pt idx="28">
                  <c:v>7.1135070504133535E-2</c:v>
                </c:pt>
                <c:pt idx="29">
                  <c:v>7.1841695313726389E-2</c:v>
                </c:pt>
                <c:pt idx="30">
                  <c:v>7.2566999751577169E-2</c:v>
                </c:pt>
                <c:pt idx="31">
                  <c:v>7.3308598731833804E-2</c:v>
                </c:pt>
                <c:pt idx="32">
                  <c:v>7.406429317358422E-2</c:v>
                </c:pt>
                <c:pt idx="33">
                  <c:v>7.4832082050987098E-2</c:v>
                </c:pt>
                <c:pt idx="34">
                  <c:v>7.5610125369575662E-2</c:v>
                </c:pt>
                <c:pt idx="35">
                  <c:v>7.6396724415220482E-2</c:v>
                </c:pt>
                <c:pt idx="36">
                  <c:v>7.7190335884941785E-2</c:v>
                </c:pt>
                <c:pt idx="37">
                  <c:v>7.798953416241898E-2</c:v>
                </c:pt>
                <c:pt idx="38">
                  <c:v>7.879302603073543E-2</c:v>
                </c:pt>
                <c:pt idx="39">
                  <c:v>7.9599628636354641E-2</c:v>
                </c:pt>
                <c:pt idx="40">
                  <c:v>8.0408252715362782E-2</c:v>
                </c:pt>
                <c:pt idx="41">
                  <c:v>8.1217902734814704E-2</c:v>
                </c:pt>
                <c:pt idx="42">
                  <c:v>8.2027697048656437E-2</c:v>
                </c:pt>
                <c:pt idx="43">
                  <c:v>8.2836768387761134E-2</c:v>
                </c:pt>
                <c:pt idx="44">
                  <c:v>8.3644403154995495E-2</c:v>
                </c:pt>
                <c:pt idx="45">
                  <c:v>8.4449921406238568E-2</c:v>
                </c:pt>
                <c:pt idx="46">
                  <c:v>8.5252698997230758E-2</c:v>
                </c:pt>
                <c:pt idx="47">
                  <c:v>8.6052183036164132E-2</c:v>
                </c:pt>
                <c:pt idx="48">
                  <c:v>8.6847864479340495E-2</c:v>
                </c:pt>
                <c:pt idx="49">
                  <c:v>8.7639281329562738E-2</c:v>
                </c:pt>
                <c:pt idx="50">
                  <c:v>8.8426039013712696E-2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6E6-465A-AD84-FBCFACA48FFA}"/>
            </c:ext>
          </c:extLst>
        </c:ser>
        <c:ser>
          <c:idx val="2"/>
          <c:order val="2"/>
          <c:tx>
            <c:v>Societal perspective (Analysis with LOCF)</c:v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'NMB Addi'!$M$113:$M$163</c:f>
              <c:numCache>
                <c:formatCode>General</c:formatCode>
                <c:ptCount val="51"/>
                <c:pt idx="0">
                  <c:v>0</c:v>
                </c:pt>
                <c:pt idx="1">
                  <c:v>1000</c:v>
                </c:pt>
                <c:pt idx="2">
                  <c:v>2000</c:v>
                </c:pt>
                <c:pt idx="3">
                  <c:v>3000</c:v>
                </c:pt>
                <c:pt idx="4">
                  <c:v>4000</c:v>
                </c:pt>
                <c:pt idx="5">
                  <c:v>5000</c:v>
                </c:pt>
                <c:pt idx="6">
                  <c:v>6000</c:v>
                </c:pt>
                <c:pt idx="7">
                  <c:v>7000</c:v>
                </c:pt>
                <c:pt idx="8">
                  <c:v>8000</c:v>
                </c:pt>
                <c:pt idx="9">
                  <c:v>9000</c:v>
                </c:pt>
                <c:pt idx="10">
                  <c:v>10000</c:v>
                </c:pt>
                <c:pt idx="11">
                  <c:v>11000</c:v>
                </c:pt>
                <c:pt idx="12">
                  <c:v>12000</c:v>
                </c:pt>
                <c:pt idx="13">
                  <c:v>13000</c:v>
                </c:pt>
                <c:pt idx="14">
                  <c:v>14000</c:v>
                </c:pt>
                <c:pt idx="15">
                  <c:v>15000</c:v>
                </c:pt>
                <c:pt idx="16">
                  <c:v>16000</c:v>
                </c:pt>
                <c:pt idx="17">
                  <c:v>17000</c:v>
                </c:pt>
                <c:pt idx="18">
                  <c:v>18000</c:v>
                </c:pt>
                <c:pt idx="19">
                  <c:v>19000</c:v>
                </c:pt>
                <c:pt idx="20">
                  <c:v>20000</c:v>
                </c:pt>
                <c:pt idx="21">
                  <c:v>21000</c:v>
                </c:pt>
                <c:pt idx="22">
                  <c:v>22000</c:v>
                </c:pt>
                <c:pt idx="23">
                  <c:v>23000</c:v>
                </c:pt>
                <c:pt idx="24">
                  <c:v>24000</c:v>
                </c:pt>
                <c:pt idx="25">
                  <c:v>25000</c:v>
                </c:pt>
                <c:pt idx="26">
                  <c:v>26000</c:v>
                </c:pt>
                <c:pt idx="27">
                  <c:v>27000</c:v>
                </c:pt>
                <c:pt idx="28">
                  <c:v>28000</c:v>
                </c:pt>
                <c:pt idx="29">
                  <c:v>29000</c:v>
                </c:pt>
                <c:pt idx="30">
                  <c:v>30000</c:v>
                </c:pt>
                <c:pt idx="31">
                  <c:v>31000</c:v>
                </c:pt>
                <c:pt idx="32">
                  <c:v>32000</c:v>
                </c:pt>
                <c:pt idx="33">
                  <c:v>33000</c:v>
                </c:pt>
                <c:pt idx="34">
                  <c:v>34000</c:v>
                </c:pt>
                <c:pt idx="35">
                  <c:v>35000</c:v>
                </c:pt>
                <c:pt idx="36">
                  <c:v>36000</c:v>
                </c:pt>
                <c:pt idx="37">
                  <c:v>37000</c:v>
                </c:pt>
                <c:pt idx="38">
                  <c:v>38000</c:v>
                </c:pt>
                <c:pt idx="39">
                  <c:v>39000</c:v>
                </c:pt>
                <c:pt idx="40">
                  <c:v>40000</c:v>
                </c:pt>
                <c:pt idx="41">
                  <c:v>41000</c:v>
                </c:pt>
                <c:pt idx="42">
                  <c:v>42000</c:v>
                </c:pt>
                <c:pt idx="43">
                  <c:v>43000</c:v>
                </c:pt>
                <c:pt idx="44">
                  <c:v>44000</c:v>
                </c:pt>
                <c:pt idx="45">
                  <c:v>45000</c:v>
                </c:pt>
                <c:pt idx="46">
                  <c:v>46000</c:v>
                </c:pt>
                <c:pt idx="47">
                  <c:v>47000</c:v>
                </c:pt>
                <c:pt idx="48">
                  <c:v>48000</c:v>
                </c:pt>
                <c:pt idx="49">
                  <c:v>49000</c:v>
                </c:pt>
                <c:pt idx="50">
                  <c:v>50000</c:v>
                </c:pt>
              </c:numCache>
            </c:numRef>
          </c:cat>
          <c:val>
            <c:numRef>
              <c:f>'NMB Addi (2a)'!$E$113:$E$163</c:f>
              <c:numCache>
                <c:formatCode>0.00%</c:formatCode>
                <c:ptCount val="51"/>
                <c:pt idx="0">
                  <c:v>0.10097560276666499</c:v>
                </c:pt>
                <c:pt idx="1">
                  <c:v>0.10050551609740745</c:v>
                </c:pt>
                <c:pt idx="2">
                  <c:v>0.10006806473034133</c:v>
                </c:pt>
                <c:pt idx="3">
                  <c:v>9.9662701873127757E-2</c:v>
                </c:pt>
                <c:pt idx="4">
                  <c:v>9.928887383415734E-2</c:v>
                </c:pt>
                <c:pt idx="5">
                  <c:v>9.8946027126164335E-2</c:v>
                </c:pt>
                <c:pt idx="6">
                  <c:v>9.8633588458824889E-2</c:v>
                </c:pt>
                <c:pt idx="7">
                  <c:v>9.8350989690995039E-2</c:v>
                </c:pt>
                <c:pt idx="8">
                  <c:v>9.8097669258064984E-2</c:v>
                </c:pt>
                <c:pt idx="9">
                  <c:v>9.7873047887169204E-2</c:v>
                </c:pt>
                <c:pt idx="10">
                  <c:v>9.7676547435539149E-2</c:v>
                </c:pt>
                <c:pt idx="11">
                  <c:v>9.750759431355592E-2</c:v>
                </c:pt>
                <c:pt idx="12">
                  <c:v>9.73656148253641E-2</c:v>
                </c:pt>
                <c:pt idx="13">
                  <c:v>9.7250029996259438E-2</c:v>
                </c:pt>
                <c:pt idx="14">
                  <c:v>9.7160266798155426E-2</c:v>
                </c:pt>
                <c:pt idx="15">
                  <c:v>9.7095744531927736E-2</c:v>
                </c:pt>
                <c:pt idx="16">
                  <c:v>9.7055899618353009E-2</c:v>
                </c:pt>
                <c:pt idx="17">
                  <c:v>9.7040166591039256E-2</c:v>
                </c:pt>
                <c:pt idx="18">
                  <c:v>9.704797839000405E-2</c:v>
                </c:pt>
                <c:pt idx="19">
                  <c:v>9.7078771242820008E-2</c:v>
                </c:pt>
                <c:pt idx="20">
                  <c:v>9.7131987914309534E-2</c:v>
                </c:pt>
                <c:pt idx="21">
                  <c:v>9.7207078691980989E-2</c:v>
                </c:pt>
                <c:pt idx="22">
                  <c:v>9.7303502879867915E-2</c:v>
                </c:pt>
                <c:pt idx="23">
                  <c:v>9.742070185302841E-2</c:v>
                </c:pt>
                <c:pt idx="24">
                  <c:v>9.755814804927572E-2</c:v>
                </c:pt>
                <c:pt idx="25">
                  <c:v>9.7715310532224153E-2</c:v>
                </c:pt>
                <c:pt idx="26">
                  <c:v>9.7891653513293972E-2</c:v>
                </c:pt>
                <c:pt idx="27">
                  <c:v>9.8086676569412154E-2</c:v>
                </c:pt>
                <c:pt idx="28">
                  <c:v>9.8299854878502083E-2</c:v>
                </c:pt>
                <c:pt idx="29">
                  <c:v>9.8530679873284552E-2</c:v>
                </c:pt>
                <c:pt idx="30">
                  <c:v>9.8778656183125826E-2</c:v>
                </c:pt>
                <c:pt idx="31">
                  <c:v>9.9043294309160326E-2</c:v>
                </c:pt>
                <c:pt idx="32">
                  <c:v>9.9324106162582207E-2</c:v>
                </c:pt>
                <c:pt idx="33">
                  <c:v>9.9620605510662749E-2</c:v>
                </c:pt>
                <c:pt idx="34">
                  <c:v>9.9932333879909491E-2</c:v>
                </c:pt>
                <c:pt idx="35">
                  <c:v>0.10025881483508463</c:v>
                </c:pt>
                <c:pt idx="36">
                  <c:v>0.10059959741565236</c:v>
                </c:pt>
                <c:pt idx="37">
                  <c:v>0.10095424353983853</c:v>
                </c:pt>
                <c:pt idx="38">
                  <c:v>0.10132229827753624</c:v>
                </c:pt>
                <c:pt idx="39">
                  <c:v>0.10170332718205453</c:v>
                </c:pt>
                <c:pt idx="40">
                  <c:v>0.10209690542137925</c:v>
                </c:pt>
                <c:pt idx="41">
                  <c:v>0.10250261767269005</c:v>
                </c:pt>
                <c:pt idx="42">
                  <c:v>0.10292005360934037</c:v>
                </c:pt>
                <c:pt idx="43">
                  <c:v>0.10334880295807293</c:v>
                </c:pt>
                <c:pt idx="44">
                  <c:v>0.10378848107670173</c:v>
                </c:pt>
                <c:pt idx="45">
                  <c:v>0.10423869255002409</c:v>
                </c:pt>
                <c:pt idx="46">
                  <c:v>0.10469905866205406</c:v>
                </c:pt>
                <c:pt idx="47">
                  <c:v>0.10516919902648469</c:v>
                </c:pt>
                <c:pt idx="48">
                  <c:v>0.10564875477181732</c:v>
                </c:pt>
                <c:pt idx="49">
                  <c:v>0.10613737212109127</c:v>
                </c:pt>
                <c:pt idx="50">
                  <c:v>0.10663469925379472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6E6-465A-AD84-FBCFACA48FFA}"/>
            </c:ext>
          </c:extLst>
        </c:ser>
        <c:ser>
          <c:idx val="3"/>
          <c:order val="3"/>
          <c:tx>
            <c:v>Payer's perspective (Analysis with LOCF)</c:v>
          </c:tx>
          <c:spPr>
            <a:ln w="28575" cap="rnd">
              <a:solidFill>
                <a:schemeClr val="accent3"/>
              </a:solidFill>
              <a:prstDash val="sysDash"/>
              <a:round/>
            </a:ln>
            <a:effectLst/>
          </c:spPr>
          <c:marker>
            <c:symbol val="none"/>
          </c:marker>
          <c:cat>
            <c:numRef>
              <c:f>'NMB Addi'!$M$113:$M$163</c:f>
              <c:numCache>
                <c:formatCode>General</c:formatCode>
                <c:ptCount val="51"/>
                <c:pt idx="0">
                  <c:v>0</c:v>
                </c:pt>
                <c:pt idx="1">
                  <c:v>1000</c:v>
                </c:pt>
                <c:pt idx="2">
                  <c:v>2000</c:v>
                </c:pt>
                <c:pt idx="3">
                  <c:v>3000</c:v>
                </c:pt>
                <c:pt idx="4">
                  <c:v>4000</c:v>
                </c:pt>
                <c:pt idx="5">
                  <c:v>5000</c:v>
                </c:pt>
                <c:pt idx="6">
                  <c:v>6000</c:v>
                </c:pt>
                <c:pt idx="7">
                  <c:v>7000</c:v>
                </c:pt>
                <c:pt idx="8">
                  <c:v>8000</c:v>
                </c:pt>
                <c:pt idx="9">
                  <c:v>9000</c:v>
                </c:pt>
                <c:pt idx="10">
                  <c:v>10000</c:v>
                </c:pt>
                <c:pt idx="11">
                  <c:v>11000</c:v>
                </c:pt>
                <c:pt idx="12">
                  <c:v>12000</c:v>
                </c:pt>
                <c:pt idx="13">
                  <c:v>13000</c:v>
                </c:pt>
                <c:pt idx="14">
                  <c:v>14000</c:v>
                </c:pt>
                <c:pt idx="15">
                  <c:v>15000</c:v>
                </c:pt>
                <c:pt idx="16">
                  <c:v>16000</c:v>
                </c:pt>
                <c:pt idx="17">
                  <c:v>17000</c:v>
                </c:pt>
                <c:pt idx="18">
                  <c:v>18000</c:v>
                </c:pt>
                <c:pt idx="19">
                  <c:v>19000</c:v>
                </c:pt>
                <c:pt idx="20">
                  <c:v>20000</c:v>
                </c:pt>
                <c:pt idx="21">
                  <c:v>21000</c:v>
                </c:pt>
                <c:pt idx="22">
                  <c:v>22000</c:v>
                </c:pt>
                <c:pt idx="23">
                  <c:v>23000</c:v>
                </c:pt>
                <c:pt idx="24">
                  <c:v>24000</c:v>
                </c:pt>
                <c:pt idx="25">
                  <c:v>25000</c:v>
                </c:pt>
                <c:pt idx="26">
                  <c:v>26000</c:v>
                </c:pt>
                <c:pt idx="27">
                  <c:v>27000</c:v>
                </c:pt>
                <c:pt idx="28">
                  <c:v>28000</c:v>
                </c:pt>
                <c:pt idx="29">
                  <c:v>29000</c:v>
                </c:pt>
                <c:pt idx="30">
                  <c:v>30000</c:v>
                </c:pt>
                <c:pt idx="31">
                  <c:v>31000</c:v>
                </c:pt>
                <c:pt idx="32">
                  <c:v>32000</c:v>
                </c:pt>
                <c:pt idx="33">
                  <c:v>33000</c:v>
                </c:pt>
                <c:pt idx="34">
                  <c:v>34000</c:v>
                </c:pt>
                <c:pt idx="35">
                  <c:v>35000</c:v>
                </c:pt>
                <c:pt idx="36">
                  <c:v>36000</c:v>
                </c:pt>
                <c:pt idx="37">
                  <c:v>37000</c:v>
                </c:pt>
                <c:pt idx="38">
                  <c:v>38000</c:v>
                </c:pt>
                <c:pt idx="39">
                  <c:v>39000</c:v>
                </c:pt>
                <c:pt idx="40">
                  <c:v>40000</c:v>
                </c:pt>
                <c:pt idx="41">
                  <c:v>41000</c:v>
                </c:pt>
                <c:pt idx="42">
                  <c:v>42000</c:v>
                </c:pt>
                <c:pt idx="43">
                  <c:v>43000</c:v>
                </c:pt>
                <c:pt idx="44">
                  <c:v>44000</c:v>
                </c:pt>
                <c:pt idx="45">
                  <c:v>45000</c:v>
                </c:pt>
                <c:pt idx="46">
                  <c:v>46000</c:v>
                </c:pt>
                <c:pt idx="47">
                  <c:v>47000</c:v>
                </c:pt>
                <c:pt idx="48">
                  <c:v>48000</c:v>
                </c:pt>
                <c:pt idx="49">
                  <c:v>49000</c:v>
                </c:pt>
                <c:pt idx="50">
                  <c:v>50000</c:v>
                </c:pt>
              </c:numCache>
            </c:numRef>
          </c:cat>
          <c:val>
            <c:numRef>
              <c:f>'NMB Addi (2a)'!$K$113:$K$163</c:f>
              <c:numCache>
                <c:formatCode>0%</c:formatCode>
                <c:ptCount val="51"/>
                <c:pt idx="0">
                  <c:v>7.3490146364371456E-2</c:v>
                </c:pt>
                <c:pt idx="1">
                  <c:v>7.3560050189030848E-2</c:v>
                </c:pt>
                <c:pt idx="2">
                  <c:v>7.3832781088254834E-2</c:v>
                </c:pt>
                <c:pt idx="3">
                  <c:v>7.4306037047823598E-2</c:v>
                </c:pt>
                <c:pt idx="4">
                  <c:v>7.4977019983734849E-2</c:v>
                </c:pt>
                <c:pt idx="5">
                  <c:v>7.5842369256898204E-2</c:v>
                </c:pt>
                <c:pt idx="6">
                  <c:v>7.6898217347196568E-2</c:v>
                </c:pt>
                <c:pt idx="7">
                  <c:v>7.8140194407273919E-2</c:v>
                </c:pt>
                <c:pt idx="8">
                  <c:v>7.9563416024248088E-2</c:v>
                </c:pt>
                <c:pt idx="9">
                  <c:v>8.116244611632796E-2</c:v>
                </c:pt>
                <c:pt idx="10">
                  <c:v>8.2931426387811744E-2</c:v>
                </c:pt>
                <c:pt idx="11">
                  <c:v>8.48639509945677E-2</c:v>
                </c:pt>
                <c:pt idx="12">
                  <c:v>8.6953244582786318E-2</c:v>
                </c:pt>
                <c:pt idx="13">
                  <c:v>8.9192041368174171E-2</c:v>
                </c:pt>
                <c:pt idx="14">
                  <c:v>9.157274123697165E-2</c:v>
                </c:pt>
                <c:pt idx="15">
                  <c:v>9.4087438078554436E-2</c:v>
                </c:pt>
                <c:pt idx="16">
                  <c:v>9.672792502484559E-2</c:v>
                </c:pt>
                <c:pt idx="17">
                  <c:v>9.9485811430662471E-2</c:v>
                </c:pt>
                <c:pt idx="18">
                  <c:v>0.10235254449307579</c:v>
                </c:pt>
                <c:pt idx="19">
                  <c:v>0.10531950949000848</c:v>
                </c:pt>
                <c:pt idx="20">
                  <c:v>0.10837801472894688</c:v>
                </c:pt>
                <c:pt idx="21">
                  <c:v>0.11151947559938644</c:v>
                </c:pt>
                <c:pt idx="22">
                  <c:v>0.11473538204757959</c:v>
                </c:pt>
                <c:pt idx="23">
                  <c:v>0.1180173417962723</c:v>
                </c:pt>
                <c:pt idx="24">
                  <c:v>0.12135718681911449</c:v>
                </c:pt>
                <c:pt idx="25">
                  <c:v>0.12474700240013893</c:v>
                </c:pt>
                <c:pt idx="26">
                  <c:v>0.12817912263396386</c:v>
                </c:pt>
                <c:pt idx="27">
                  <c:v>0.13164622755229088</c:v>
                </c:pt>
                <c:pt idx="28">
                  <c:v>0.13514130377652583</c:v>
                </c:pt>
                <c:pt idx="29">
                  <c:v>0.1386576780043198</c:v>
                </c:pt>
                <c:pt idx="30">
                  <c:v>0.14218907685711152</c:v>
                </c:pt>
                <c:pt idx="31">
                  <c:v>0.14572959464418855</c:v>
                </c:pt>
                <c:pt idx="32">
                  <c:v>0.14927368492668977</c:v>
                </c:pt>
                <c:pt idx="33">
                  <c:v>0.15281620902040838</c:v>
                </c:pt>
                <c:pt idx="34">
                  <c:v>0.15635239244491711</c:v>
                </c:pt>
                <c:pt idx="35">
                  <c:v>0.15987778299088545</c:v>
                </c:pt>
                <c:pt idx="36">
                  <c:v>0.16338840020177714</c:v>
                </c:pt>
                <c:pt idx="37">
                  <c:v>0.1668805414153304</c:v>
                </c:pt>
                <c:pt idx="38">
                  <c:v>0.17035075300138172</c:v>
                </c:pt>
                <c:pt idx="39">
                  <c:v>0.17379606134413453</c:v>
                </c:pt>
                <c:pt idx="40">
                  <c:v>0.17721364010744789</c:v>
                </c:pt>
                <c:pt idx="41">
                  <c:v>0.18060112250620611</c:v>
                </c:pt>
                <c:pt idx="42">
                  <c:v>0.1839562323716937</c:v>
                </c:pt>
                <c:pt idx="43">
                  <c:v>0.1872770818868108</c:v>
                </c:pt>
                <c:pt idx="44">
                  <c:v>0.19056197034989639</c:v>
                </c:pt>
                <c:pt idx="45">
                  <c:v>0.19380940973537461</c:v>
                </c:pt>
                <c:pt idx="46">
                  <c:v>0.19701813297126425</c:v>
                </c:pt>
                <c:pt idx="47">
                  <c:v>0.2001870701800956</c:v>
                </c:pt>
                <c:pt idx="48">
                  <c:v>0.20331527575527766</c:v>
                </c:pt>
                <c:pt idx="49">
                  <c:v>0.20640205157833436</c:v>
                </c:pt>
                <c:pt idx="50">
                  <c:v>0.20944678938756442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6E6-465A-AD84-FBCFACA48FFA}"/>
            </c:ext>
          </c:extLst>
        </c:ser>
        <c:ser>
          <c:idx val="6"/>
          <c:order val="4"/>
          <c:tx>
            <c:v>Societal perspective (Complete case analysis)</c:v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'NMB Addi (2a)'!$E$168:$E$218</c:f>
              <c:numCache>
                <c:formatCode>0.00%</c:formatCode>
                <c:ptCount val="51"/>
                <c:pt idx="0">
                  <c:v>0.39712232821537224</c:v>
                </c:pt>
                <c:pt idx="1">
                  <c:v>0.39262954804446948</c:v>
                </c:pt>
                <c:pt idx="2">
                  <c:v>0.38817973224536934</c:v>
                </c:pt>
                <c:pt idx="3">
                  <c:v>0.38377431318715449</c:v>
                </c:pt>
                <c:pt idx="4">
                  <c:v>0.37941464067665048</c:v>
                </c:pt>
                <c:pt idx="5">
                  <c:v>0.37510198162433472</c:v>
                </c:pt>
                <c:pt idx="6">
                  <c:v>0.37083751459174552</c:v>
                </c:pt>
                <c:pt idx="7">
                  <c:v>0.36662233708358893</c:v>
                </c:pt>
                <c:pt idx="8">
                  <c:v>0.3624574616869502</c:v>
                </c:pt>
                <c:pt idx="9">
                  <c:v>0.35834380876403504</c:v>
                </c:pt>
                <c:pt idx="10">
                  <c:v>0.35428221988166209</c:v>
                </c:pt>
                <c:pt idx="11">
                  <c:v>0.35027346049861907</c:v>
                </c:pt>
                <c:pt idx="12">
                  <c:v>0.34631820780029421</c:v>
                </c:pt>
                <c:pt idx="13">
                  <c:v>0.3424170490837618</c:v>
                </c:pt>
                <c:pt idx="14">
                  <c:v>0.33857050678649919</c:v>
                </c:pt>
                <c:pt idx="15">
                  <c:v>0.33477902880894306</c:v>
                </c:pt>
                <c:pt idx="16">
                  <c:v>0.3310429677643606</c:v>
                </c:pt>
                <c:pt idx="17">
                  <c:v>0.32736263375632974</c:v>
                </c:pt>
                <c:pt idx="18">
                  <c:v>0.32373824305319876</c:v>
                </c:pt>
                <c:pt idx="19">
                  <c:v>0.32016994362892581</c:v>
                </c:pt>
                <c:pt idx="20">
                  <c:v>0.31665782841738677</c:v>
                </c:pt>
                <c:pt idx="21">
                  <c:v>0.31320194064979917</c:v>
                </c:pt>
                <c:pt idx="22">
                  <c:v>0.30980222306347799</c:v>
                </c:pt>
                <c:pt idx="23">
                  <c:v>0.30645859317173607</c:v>
                </c:pt>
                <c:pt idx="24">
                  <c:v>0.3031709082368752</c:v>
                </c:pt>
                <c:pt idx="25">
                  <c:v>0.29993896310249346</c:v>
                </c:pt>
                <c:pt idx="26">
                  <c:v>0.29676249809127664</c:v>
                </c:pt>
                <c:pt idx="27">
                  <c:v>0.29364123932382108</c:v>
                </c:pt>
                <c:pt idx="28">
                  <c:v>0.29057484048884991</c:v>
                </c:pt>
                <c:pt idx="29">
                  <c:v>0.28756290511440907</c:v>
                </c:pt>
                <c:pt idx="30">
                  <c:v>0.28460503118546848</c:v>
                </c:pt>
                <c:pt idx="31">
                  <c:v>0.2817007455099283</c:v>
                </c:pt>
                <c:pt idx="32">
                  <c:v>0.27884958007521471</c:v>
                </c:pt>
                <c:pt idx="33">
                  <c:v>0.27605099887557549</c:v>
                </c:pt>
                <c:pt idx="34">
                  <c:v>0.27330444777949525</c:v>
                </c:pt>
                <c:pt idx="35">
                  <c:v>0.27060936092636728</c:v>
                </c:pt>
                <c:pt idx="36">
                  <c:v>0.26796514117533105</c:v>
                </c:pt>
                <c:pt idx="37">
                  <c:v>0.26537117789377096</c:v>
                </c:pt>
                <c:pt idx="38">
                  <c:v>0.2628268033032094</c:v>
                </c:pt>
                <c:pt idx="39">
                  <c:v>0.26033139188823406</c:v>
                </c:pt>
                <c:pt idx="40">
                  <c:v>0.25788424374711078</c:v>
                </c:pt>
                <c:pt idx="41">
                  <c:v>0.25548465631227285</c:v>
                </c:pt>
                <c:pt idx="42">
                  <c:v>0.25313196353825995</c:v>
                </c:pt>
                <c:pt idx="43">
                  <c:v>0.25082544662801037</c:v>
                </c:pt>
                <c:pt idx="44">
                  <c:v>0.2485643922134057</c:v>
                </c:pt>
                <c:pt idx="45">
                  <c:v>0.24634807428816641</c:v>
                </c:pt>
                <c:pt idx="46">
                  <c:v>0.24417576944340694</c:v>
                </c:pt>
                <c:pt idx="47">
                  <c:v>0.24204673642556357</c:v>
                </c:pt>
                <c:pt idx="48">
                  <c:v>0.23996023391724478</c:v>
                </c:pt>
                <c:pt idx="49">
                  <c:v>0.23791554089520769</c:v>
                </c:pt>
                <c:pt idx="50">
                  <c:v>0.23591190989053751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B6E6-465A-AD84-FBCFACA48FFA}"/>
            </c:ext>
          </c:extLst>
        </c:ser>
        <c:ser>
          <c:idx val="7"/>
          <c:order val="5"/>
          <c:tx>
            <c:v>Payer's perspective (Complete case analysis)</c:v>
          </c:tx>
          <c:spPr>
            <a:ln w="28575" cap="rnd">
              <a:solidFill>
                <a:schemeClr val="tx2"/>
              </a:solidFill>
              <a:prstDash val="sysDash"/>
              <a:round/>
            </a:ln>
            <a:effectLst/>
          </c:spPr>
          <c:marker>
            <c:symbol val="none"/>
          </c:marker>
          <c:val>
            <c:numRef>
              <c:f>'NMB Addi (2a)'!$K$168:$K$218</c:f>
              <c:numCache>
                <c:formatCode>0%</c:formatCode>
                <c:ptCount val="51"/>
                <c:pt idx="0">
                  <c:v>0.60485672017146519</c:v>
                </c:pt>
                <c:pt idx="1">
                  <c:v>0.5975033576186628</c:v>
                </c:pt>
                <c:pt idx="2">
                  <c:v>0.59011979961938987</c:v>
                </c:pt>
                <c:pt idx="3">
                  <c:v>0.5827208661059543</c:v>
                </c:pt>
                <c:pt idx="4">
                  <c:v>0.57532119641280044</c:v>
                </c:pt>
                <c:pt idx="5">
                  <c:v>0.56793510389526358</c:v>
                </c:pt>
                <c:pt idx="6">
                  <c:v>0.56057648161635132</c:v>
                </c:pt>
                <c:pt idx="7">
                  <c:v>0.55325866738813745</c:v>
                </c:pt>
                <c:pt idx="8">
                  <c:v>0.54599431186347958</c:v>
                </c:pt>
                <c:pt idx="9">
                  <c:v>0.53879537304352332</c:v>
                </c:pt>
                <c:pt idx="10">
                  <c:v>0.53167296797977825</c:v>
                </c:pt>
                <c:pt idx="11">
                  <c:v>0.52463739136980214</c:v>
                </c:pt>
                <c:pt idx="12">
                  <c:v>0.51769804397514874</c:v>
                </c:pt>
                <c:pt idx="13">
                  <c:v>0.51086340238632455</c:v>
                </c:pt>
                <c:pt idx="14">
                  <c:v>0.50414101244991727</c:v>
                </c:pt>
                <c:pt idx="15">
                  <c:v>0.49753756050426207</c:v>
                </c:pt>
                <c:pt idx="16">
                  <c:v>0.49105877883057841</c:v>
                </c:pt>
                <c:pt idx="17">
                  <c:v>0.48470952303019199</c:v>
                </c:pt>
                <c:pt idx="18">
                  <c:v>0.478493894487584</c:v>
                </c:pt>
                <c:pt idx="19">
                  <c:v>0.47241505236718245</c:v>
                </c:pt>
                <c:pt idx="20">
                  <c:v>0.4664755168190286</c:v>
                </c:pt>
                <c:pt idx="21">
                  <c:v>0.46067708822581449</c:v>
                </c:pt>
                <c:pt idx="22">
                  <c:v>0.45502088523646733</c:v>
                </c:pt>
                <c:pt idx="23">
                  <c:v>0.44950741722432846</c:v>
                </c:pt>
                <c:pt idx="24">
                  <c:v>0.44413671496089557</c:v>
                </c:pt>
                <c:pt idx="25">
                  <c:v>0.43890822279488545</c:v>
                </c:pt>
                <c:pt idx="26">
                  <c:v>0.43382097322074964</c:v>
                </c:pt>
                <c:pt idx="27">
                  <c:v>0.42887363442440918</c:v>
                </c:pt>
                <c:pt idx="28">
                  <c:v>0.42406449566313875</c:v>
                </c:pt>
                <c:pt idx="29">
                  <c:v>0.41939158419746014</c:v>
                </c:pt>
                <c:pt idx="30">
                  <c:v>0.41485264481294881</c:v>
                </c:pt>
                <c:pt idx="31">
                  <c:v>0.41044521801619616</c:v>
                </c:pt>
                <c:pt idx="32">
                  <c:v>0.40616658528648492</c:v>
                </c:pt>
                <c:pt idx="33">
                  <c:v>0.40201399437953761</c:v>
                </c:pt>
                <c:pt idx="34">
                  <c:v>0.39798452886136276</c:v>
                </c:pt>
                <c:pt idx="35">
                  <c:v>0.39407514910640729</c:v>
                </c:pt>
                <c:pt idx="36">
                  <c:v>0.39028276555934188</c:v>
                </c:pt>
                <c:pt idx="37">
                  <c:v>0.38660422344154644</c:v>
                </c:pt>
                <c:pt idx="38">
                  <c:v>0.38303640144953022</c:v>
                </c:pt>
                <c:pt idx="39">
                  <c:v>0.37957614873674561</c:v>
                </c:pt>
                <c:pt idx="40">
                  <c:v>0.37622029657191086</c:v>
                </c:pt>
                <c:pt idx="41">
                  <c:v>0.37296566113028617</c:v>
                </c:pt>
                <c:pt idx="42">
                  <c:v>0.36980920275772455</c:v>
                </c:pt>
                <c:pt idx="43">
                  <c:v>0.36674772696588781</c:v>
                </c:pt>
                <c:pt idx="44">
                  <c:v>0.36377831665596955</c:v>
                </c:pt>
                <c:pt idx="45">
                  <c:v>0.36089799521990606</c:v>
                </c:pt>
                <c:pt idx="46">
                  <c:v>0.35810383829665093</c:v>
                </c:pt>
                <c:pt idx="47">
                  <c:v>0.35539301031161441</c:v>
                </c:pt>
                <c:pt idx="48">
                  <c:v>0.35276274011154563</c:v>
                </c:pt>
                <c:pt idx="49">
                  <c:v>0.35021028079388428</c:v>
                </c:pt>
                <c:pt idx="50">
                  <c:v>0.34773305237833613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B6E6-465A-AD84-FBCFACA48FFA}"/>
            </c:ext>
          </c:extLst>
        </c:ser>
        <c:ser>
          <c:idx val="8"/>
          <c:order val="8"/>
          <c:tx>
            <c:v>Payer's perspective (Analysis with psychiatric costs)</c:v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val>
            <c:numRef>
              <c:f>'NMB Addi (2a)'!$K$58:$K$108</c:f>
              <c:numCache>
                <c:formatCode>0%</c:formatCode>
                <c:ptCount val="51"/>
                <c:pt idx="0">
                  <c:v>9.3967533300209293E-9</c:v>
                </c:pt>
                <c:pt idx="1">
                  <c:v>1.3011448025273844E-8</c:v>
                </c:pt>
                <c:pt idx="2">
                  <c:v>1.8869337160647289E-8</c:v>
                </c:pt>
                <c:pt idx="3">
                  <c:v>2.8435693271178318E-8</c:v>
                </c:pt>
                <c:pt idx="4">
                  <c:v>4.4182718282320709E-8</c:v>
                </c:pt>
                <c:pt idx="5">
                  <c:v>7.025199485864265E-8</c:v>
                </c:pt>
                <c:pt idx="6">
                  <c:v>1.1351136210457279E-7</c:v>
                </c:pt>
                <c:pt idx="7">
                  <c:v>1.8519784837688921E-7</c:v>
                </c:pt>
                <c:pt idx="8">
                  <c:v>3.0339710029273453E-7</c:v>
                </c:pt>
                <c:pt idx="9">
                  <c:v>4.9666612375574014E-7</c:v>
                </c:pt>
                <c:pt idx="10">
                  <c:v>8.0914767425431693E-7</c:v>
                </c:pt>
                <c:pt idx="11">
                  <c:v>1.3075262725661704E-6</c:v>
                </c:pt>
                <c:pt idx="12">
                  <c:v>2.0901357052731177E-6</c:v>
                </c:pt>
                <c:pt idx="13">
                  <c:v>3.298409965211904E-6</c:v>
                </c:pt>
                <c:pt idx="14">
                  <c:v>5.1306900051162882E-6</c:v>
                </c:pt>
                <c:pt idx="15">
                  <c:v>7.8581549301277345E-6</c:v>
                </c:pt>
                <c:pt idx="16">
                  <c:v>1.1842372497854062E-5</c:v>
                </c:pt>
                <c:pt idx="17">
                  <c:v>1.7553683506021621E-5</c:v>
                </c:pt>
                <c:pt idx="18">
                  <c:v>2.5589367923174334E-5</c:v>
                </c:pt>
                <c:pt idx="19">
                  <c:v>3.6690480030643669E-5</c:v>
                </c:pt>
                <c:pt idx="20">
                  <c:v>5.1755954057195071E-5</c:v>
                </c:pt>
                <c:pt idx="21">
                  <c:v>7.1853073006154282E-5</c:v>
                </c:pt>
                <c:pt idx="22">
                  <c:v>9.8223018254262859E-5</c:v>
                </c:pt>
                <c:pt idx="23">
                  <c:v>1.3228109964977255E-4</c:v>
                </c:pt>
                <c:pt idx="24">
                  <c:v>1.7561076628578608E-4</c:v>
                </c:pt>
                <c:pt idx="25">
                  <c:v>2.2995239534922591E-4</c:v>
                </c:pt>
                <c:pt idx="26">
                  <c:v>2.9718587897672961E-4</c:v>
                </c:pt>
                <c:pt idx="27">
                  <c:v>3.7930898299628682E-4</c:v>
                </c:pt>
                <c:pt idx="28">
                  <c:v>4.7841118145976419E-4</c:v>
                </c:pt>
                <c:pt idx="29">
                  <c:v>5.96644776095301E-4</c:v>
                </c:pt>
                <c:pt idx="30">
                  <c:v>7.3619430108563962E-4</c:v>
                </c:pt>
                <c:pt idx="31">
                  <c:v>8.9924555119248902E-4</c:v>
                </c:pt>
                <c:pt idx="32">
                  <c:v>1.0879541406649969E-3</c:v>
                </c:pt>
                <c:pt idx="33">
                  <c:v>1.3044161206614189E-3</c:v>
                </c:pt>
                <c:pt idx="34">
                  <c:v>1.5506410282269112E-3</c:v>
                </c:pt>
                <c:pt idx="35">
                  <c:v>1.8285254896433481E-3</c:v>
                </c:pt>
                <c:pt idx="36">
                  <c:v>2.1398333203210529E-3</c:v>
                </c:pt>
                <c:pt idx="37">
                  <c:v>2.48617737577745E-3</c:v>
                </c:pt>
                <c:pt idx="38">
                  <c:v>2.8690043230827638E-3</c:v>
                </c:pt>
                <c:pt idx="39">
                  <c:v>3.289584343851177E-3</c:v>
                </c:pt>
                <c:pt idx="40">
                  <c:v>3.7490033512087178E-3</c:v>
                </c:pt>
                <c:pt idx="41">
                  <c:v>4.248160289711196E-3</c:v>
                </c:pt>
                <c:pt idx="42">
                  <c:v>4.7877637305168783E-3</c:v>
                </c:pt>
                <c:pt idx="43">
                  <c:v>5.3683352944045573E-3</c:v>
                </c:pt>
                <c:pt idx="44">
                  <c:v>5.9902122565732522E-3</c:v>
                </c:pt>
                <c:pt idx="45">
                  <c:v>6.6535592203504591E-3</c:v>
                </c:pt>
                <c:pt idx="46">
                  <c:v>7.3583657994839465E-3</c:v>
                </c:pt>
                <c:pt idx="47">
                  <c:v>8.1044634153094822E-3</c:v>
                </c:pt>
                <c:pt idx="48">
                  <c:v>8.8915354577012249E-3</c:v>
                </c:pt>
                <c:pt idx="49">
                  <c:v>9.7191213314211794E-3</c:v>
                </c:pt>
                <c:pt idx="50">
                  <c:v>1.0586634969444749E-2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B6E6-465A-AD84-FBCFACA48F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4110800"/>
        <c:axId val="194111360"/>
        <c:extLst>
          <c:ext xmlns:c15="http://schemas.microsoft.com/office/drawing/2012/chart" uri="{02D57815-91ED-43cb-92C2-25804820EDAC}">
            <c15:filteredLineSeries>
              <c15:ser>
                <c:idx val="4"/>
                <c:order val="6"/>
                <c:tx>
                  <c:strRef>
                    <c:extLst>
                      <c:ext uri="{02D57815-91ED-43cb-92C2-25804820EDAC}">
                        <c15:formulaRef>
                          <c15:sqref>NMB!$C$1</c15:sqref>
                        </c15:formulaRef>
                      </c:ext>
                    </c:extLst>
                    <c:strCache>
                      <c:ptCount val="1"/>
                      <c:pt idx="0">
                        <c:v>Societal perspective (QALY EQ-5D-5L)</c:v>
                      </c:pt>
                    </c:strCache>
                  </c:strRef>
                </c:tx>
                <c:spPr>
                  <a:ln w="28575" cap="rnd">
                    <a:solidFill>
                      <a:schemeClr val="accent2"/>
                    </a:solidFill>
                    <a:round/>
                  </a:ln>
                  <a:effectLst/>
                </c:spPr>
                <c:marker>
                  <c:symbol val="none"/>
                </c:marker>
                <c:val>
                  <c:numRef>
                    <c:extLst>
                      <c:ext uri="{02D57815-91ED-43cb-92C2-25804820EDAC}">
                        <c15:formulaRef>
                          <c15:sqref>NMB!$E$3:$E$53</c15:sqref>
                        </c15:formulaRef>
                      </c:ext>
                    </c:extLst>
                    <c:numCache>
                      <c:formatCode>0%</c:formatCode>
                      <c:ptCount val="51"/>
                      <c:pt idx="0">
                        <c:v>0.39770037538891556</c:v>
                      </c:pt>
                      <c:pt idx="1">
                        <c:v>0.39588920395077276</c:v>
                      </c:pt>
                      <c:pt idx="2">
                        <c:v>0.39408645929742808</c:v>
                      </c:pt>
                      <c:pt idx="3">
                        <c:v>0.39229226696937247</c:v>
                      </c:pt>
                      <c:pt idx="4">
                        <c:v>0.39050674839647787</c:v>
                      </c:pt>
                      <c:pt idx="5">
                        <c:v>0.38873002260763861</c:v>
                      </c:pt>
                      <c:pt idx="6">
                        <c:v>0.38696220449676733</c:v>
                      </c:pt>
                      <c:pt idx="7">
                        <c:v>0.38520340607870013</c:v>
                      </c:pt>
                      <c:pt idx="8">
                        <c:v>0.38345373452146303</c:v>
                      </c:pt>
                      <c:pt idx="9">
                        <c:v>0.38171329338417709</c:v>
                      </c:pt>
                      <c:pt idx="10">
                        <c:v>0.37998218217493007</c:v>
                      </c:pt>
                      <c:pt idx="11">
                        <c:v>0.37826050250902443</c:v>
                      </c:pt>
                      <c:pt idx="12">
                        <c:v>0.37654834346096394</c:v>
                      </c:pt>
                      <c:pt idx="13">
                        <c:v>0.37484579415914276</c:v>
                      </c:pt>
                      <c:pt idx="14">
                        <c:v>0.37315294387212772</c:v>
                      </c:pt>
                      <c:pt idx="15">
                        <c:v>0.37146987385157904</c:v>
                      </c:pt>
                      <c:pt idx="16">
                        <c:v>0.36979666047389248</c:v>
                      </c:pt>
                      <c:pt idx="17">
                        <c:v>0.36813338563131792</c:v>
                      </c:pt>
                      <c:pt idx="18">
                        <c:v>0.36648011903626099</c:v>
                      </c:pt>
                      <c:pt idx="19">
                        <c:v>0.36483692541645707</c:v>
                      </c:pt>
                      <c:pt idx="20">
                        <c:v>0.36320387253010172</c:v>
                      </c:pt>
                      <c:pt idx="21">
                        <c:v>0.36158102549565341</c:v>
                      </c:pt>
                      <c:pt idx="22">
                        <c:v>0.35996843496186159</c:v>
                      </c:pt>
                      <c:pt idx="23">
                        <c:v>0.35836615936999017</c:v>
                      </c:pt>
                      <c:pt idx="24">
                        <c:v>0.35677425866502355</c:v>
                      </c:pt>
                      <c:pt idx="25">
                        <c:v>0.3551927649629909</c:v>
                      </c:pt>
                      <c:pt idx="26">
                        <c:v>0.35362173225504923</c:v>
                      </c:pt>
                      <c:pt idx="27">
                        <c:v>0.3520612029628617</c:v>
                      </c:pt>
                      <c:pt idx="28">
                        <c:v>0.35051121562112086</c:v>
                      </c:pt>
                      <c:pt idx="29">
                        <c:v>0.34897179871697992</c:v>
                      </c:pt>
                      <c:pt idx="30">
                        <c:v>0.34744299215362529</c:v>
                      </c:pt>
                      <c:pt idx="31">
                        <c:v>0.34592481595681118</c:v>
                      </c:pt>
                      <c:pt idx="32">
                        <c:v>0.34441730874212362</c:v>
                      </c:pt>
                      <c:pt idx="33">
                        <c:v>0.3429204834081524</c:v>
                      </c:pt>
                      <c:pt idx="34">
                        <c:v>0.34143436179329845</c:v>
                      </c:pt>
                      <c:pt idx="35">
                        <c:v>0.33995895556548295</c:v>
                      </c:pt>
                      <c:pt idx="36">
                        <c:v>0.33849429370747613</c:v>
                      </c:pt>
                      <c:pt idx="37">
                        <c:v>0.33704038190162966</c:v>
                      </c:pt>
                      <c:pt idx="38">
                        <c:v>0.33559721964572498</c:v>
                      </c:pt>
                      <c:pt idx="39">
                        <c:v>0.33416483263226504</c:v>
                      </c:pt>
                      <c:pt idx="40">
                        <c:v>0.33274320506243843</c:v>
                      </c:pt>
                      <c:pt idx="41">
                        <c:v>0.33133233226904452</c:v>
                      </c:pt>
                      <c:pt idx="42">
                        <c:v>0.32993222944138756</c:v>
                      </c:pt>
                      <c:pt idx="43">
                        <c:v>0.32854288280371802</c:v>
                      </c:pt>
                      <c:pt idx="44">
                        <c:v>0.32716429068835162</c:v>
                      </c:pt>
                      <c:pt idx="45">
                        <c:v>0.32579644118989931</c:v>
                      </c:pt>
                      <c:pt idx="46">
                        <c:v>0.32443932368436779</c:v>
                      </c:pt>
                      <c:pt idx="47">
                        <c:v>0.32309292477861717</c:v>
                      </c:pt>
                      <c:pt idx="48">
                        <c:v>0.32175722749750413</c:v>
                      </c:pt>
                      <c:pt idx="49">
                        <c:v>0.32043221345205686</c:v>
                      </c:pt>
                      <c:pt idx="50">
                        <c:v>0.31911786467420644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7-B6E6-465A-AD84-FBCFACA48FFA}"/>
                  </c:ext>
                </c:extLst>
              </c15:ser>
            </c15:filteredLineSeries>
            <c15:filteredLineSeries>
              <c15:ser>
                <c:idx val="5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NMB!$I$1</c15:sqref>
                        </c15:formulaRef>
                      </c:ext>
                    </c:extLst>
                    <c:strCache>
                      <c:ptCount val="1"/>
                      <c:pt idx="0">
                        <c:v>Payer's perspective (QALY EQ-5D-5L)</c:v>
                      </c:pt>
                    </c:strCache>
                  </c:strRef>
                </c:tx>
                <c:spPr>
                  <a:ln w="28575" cap="rnd">
                    <a:solidFill>
                      <a:schemeClr val="accent2"/>
                    </a:solidFill>
                    <a:prstDash val="sysDash"/>
                    <a:round/>
                  </a:ln>
                  <a:effectLst/>
                </c:spPr>
                <c:marker>
                  <c:symbol val="none"/>
                </c:marker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NMB!$K$3:$K$53</c15:sqref>
                        </c15:formulaRef>
                      </c:ext>
                    </c:extLst>
                    <c:numCache>
                      <c:formatCode>0.00%</c:formatCode>
                      <c:ptCount val="51"/>
                      <c:pt idx="0">
                        <c:v>0.48965130376164823</c:v>
                      </c:pt>
                      <c:pt idx="1">
                        <c:v>0.48259461549631372</c:v>
                      </c:pt>
                      <c:pt idx="2">
                        <c:v>0.47560444349386155</c:v>
                      </c:pt>
                      <c:pt idx="3">
                        <c:v>0.46868819324716515</c:v>
                      </c:pt>
                      <c:pt idx="4">
                        <c:v>0.46185279530026485</c:v>
                      </c:pt>
                      <c:pt idx="5">
                        <c:v>0.45510469482411414</c:v>
                      </c:pt>
                      <c:pt idx="6">
                        <c:v>0.4484498375027669</c:v>
                      </c:pt>
                      <c:pt idx="7">
                        <c:v>0.441893653460185</c:v>
                      </c:pt>
                      <c:pt idx="8">
                        <c:v>0.43544102993758249</c:v>
                      </c:pt>
                      <c:pt idx="9">
                        <c:v>0.42909635141457902</c:v>
                      </c:pt>
                      <c:pt idx="10">
                        <c:v>0.42286346593681368</c:v>
                      </c:pt>
                      <c:pt idx="11">
                        <c:v>0.41674573539064091</c:v>
                      </c:pt>
                      <c:pt idx="12">
                        <c:v>0.41074599847071713</c:v>
                      </c:pt>
                      <c:pt idx="13">
                        <c:v>0.40486662363477843</c:v>
                      </c:pt>
                      <c:pt idx="14">
                        <c:v>0.39910951024552133</c:v>
                      </c:pt>
                      <c:pt idx="15">
                        <c:v>0.39347612816003952</c:v>
                      </c:pt>
                      <c:pt idx="16">
                        <c:v>0.3879675131390074</c:v>
                      </c:pt>
                      <c:pt idx="17">
                        <c:v>0.38258429516465509</c:v>
                      </c:pt>
                      <c:pt idx="18">
                        <c:v>0.37732678204127346</c:v>
                      </c:pt>
                      <c:pt idx="19">
                        <c:v>0.37219484744107495</c:v>
                      </c:pt>
                      <c:pt idx="20">
                        <c:v>0.36718812850297405</c:v>
                      </c:pt>
                      <c:pt idx="21">
                        <c:v>0.36230593929224403</c:v>
                      </c:pt>
                      <c:pt idx="22">
                        <c:v>0.35754733363885138</c:v>
                      </c:pt>
                      <c:pt idx="23">
                        <c:v>0.35291110675386095</c:v>
                      </c:pt>
                      <c:pt idx="24">
                        <c:v>0.34839587583118781</c:v>
                      </c:pt>
                      <c:pt idx="25">
                        <c:v>0.34400001007821868</c:v>
                      </c:pt>
                      <c:pt idx="26">
                        <c:v>0.33972173622437341</c:v>
                      </c:pt>
                      <c:pt idx="27">
                        <c:v>0.33555913809694726</c:v>
                      </c:pt>
                      <c:pt idx="28">
                        <c:v>0.3315101675192178</c:v>
                      </c:pt>
                      <c:pt idx="29">
                        <c:v>0.32757265983601835</c:v>
                      </c:pt>
                      <c:pt idx="30">
                        <c:v>0.32374437570297904</c:v>
                      </c:pt>
                      <c:pt idx="31">
                        <c:v>0.32002299068999707</c:v>
                      </c:pt>
                      <c:pt idx="32">
                        <c:v>0.31640609760992222</c:v>
                      </c:pt>
                      <c:pt idx="33">
                        <c:v>0.31289128490045631</c:v>
                      </c:pt>
                      <c:pt idx="34">
                        <c:v>0.3094760975060864</c:v>
                      </c:pt>
                      <c:pt idx="35">
                        <c:v>0.30615803043393264</c:v>
                      </c:pt>
                      <c:pt idx="36">
                        <c:v>0.30293461068480293</c:v>
                      </c:pt>
                      <c:pt idx="37">
                        <c:v>0.29980332620269345</c:v>
                      </c:pt>
                      <c:pt idx="38">
                        <c:v>0.29676169695025612</c:v>
                      </c:pt>
                      <c:pt idx="39">
                        <c:v>0.29380725898257354</c:v>
                      </c:pt>
                      <c:pt idx="40">
                        <c:v>0.29093756543584715</c:v>
                      </c:pt>
                      <c:pt idx="41">
                        <c:v>0.28815017598254478</c:v>
                      </c:pt>
                      <c:pt idx="42">
                        <c:v>0.28544273951993404</c:v>
                      </c:pt>
                      <c:pt idx="43">
                        <c:v>0.28281282783400108</c:v>
                      </c:pt>
                      <c:pt idx="44">
                        <c:v>0.28025819494332954</c:v>
                      </c:pt>
                      <c:pt idx="45">
                        <c:v>0.27777656609939139</c:v>
                      </c:pt>
                      <c:pt idx="46">
                        <c:v>0.27536570923846543</c:v>
                      </c:pt>
                      <c:pt idx="47">
                        <c:v>0.27302345527747246</c:v>
                      </c:pt>
                      <c:pt idx="48">
                        <c:v>0.27074768244941283</c:v>
                      </c:pt>
                      <c:pt idx="49">
                        <c:v>0.26853630116490912</c:v>
                      </c:pt>
                      <c:pt idx="50">
                        <c:v>0.26638731905678809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B6E6-465A-AD84-FBCFACA48FFA}"/>
                  </c:ext>
                </c:extLst>
              </c15:ser>
            </c15:filteredLineSeries>
          </c:ext>
        </c:extLst>
      </c:lineChart>
      <c:catAx>
        <c:axId val="1941108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de-DE" sz="900" b="0" i="0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Maximum willingness-to-pay per additional QALY in €</a:t>
                </a:r>
                <a:endParaRPr lang="de-DE" sz="900">
                  <a:solidFill>
                    <a:sysClr val="windowText" lastClr="000000"/>
                  </a:solidFill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0.2779258436135395"/>
              <c:y val="0.7596698000261794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de-DE"/>
            </a:p>
          </c:txPr>
        </c:title>
        <c:numFmt formatCode="#,##0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de-DE"/>
          </a:p>
        </c:txPr>
        <c:crossAx val="194111360"/>
        <c:crosses val="autoZero"/>
        <c:auto val="1"/>
        <c:lblAlgn val="ctr"/>
        <c:lblOffset val="100"/>
        <c:noMultiLvlLbl val="0"/>
      </c:catAx>
      <c:valAx>
        <c:axId val="194111360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de-DE" sz="900" b="0" i="0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Probability that </a:t>
                </a:r>
                <a:r>
                  <a:rPr lang="de-DE" sz="900" b="0" i="0" u="none" strike="noStrike" baseline="0">
                    <a:solidFill>
                      <a:sysClr val="windowText" lastClr="000000"/>
                    </a:solidFill>
                    <a:effectLst/>
                  </a:rPr>
                  <a:t>COMET </a:t>
                </a:r>
                <a:r>
                  <a:rPr lang="de-DE" sz="900" b="0" i="0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is cost-effective</a:t>
                </a:r>
                <a:endParaRPr lang="de-DE" sz="900">
                  <a:solidFill>
                    <a:sysClr val="windowText" lastClr="000000"/>
                  </a:solidFill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de-DE"/>
            </a:p>
          </c:txPr>
        </c:title>
        <c:numFmt formatCode="0%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de-DE"/>
          </a:p>
        </c:txPr>
        <c:crossAx val="19411080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80566473656261273"/>
          <c:w val="1"/>
          <c:h val="0.1943352634373872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de-D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CC748-4370-42BA-9A4A-E64EDB7A8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855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Grochtdreis, Thomas</dc:creator>
  <cp:keywords/>
  <dc:description/>
  <cp:lastModifiedBy>Thomas Grochtdreis</cp:lastModifiedBy>
  <cp:revision>31</cp:revision>
  <cp:lastPrinted>2021-11-23T18:26:00Z</cp:lastPrinted>
  <dcterms:created xsi:type="dcterms:W3CDTF">2022-01-27T12:38:00Z</dcterms:created>
  <dcterms:modified xsi:type="dcterms:W3CDTF">2025-09-16T16:34:00Z</dcterms:modified>
</cp:coreProperties>
</file>