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893A" w14:textId="77777777" w:rsidR="008D5112" w:rsidRDefault="00000000">
      <w:pPr>
        <w:spacing w:line="360" w:lineRule="auto"/>
        <w:jc w:val="left"/>
        <w:rPr>
          <w:rFonts w:ascii="Times New Roman" w:hAnsi="Times New Roman"/>
          <w:b/>
          <w:sz w:val="20"/>
          <w:szCs w:val="20"/>
          <w:lang w:val="en-GB"/>
        </w:rPr>
      </w:pPr>
      <w:bookmarkStart w:id="0" w:name="_Hlk75963560"/>
      <w:r>
        <w:rPr>
          <w:rFonts w:ascii="Times New Roman" w:hAnsi="Times New Roman"/>
          <w:b/>
          <w:sz w:val="20"/>
          <w:szCs w:val="20"/>
          <w:lang w:val="en-GB"/>
        </w:rPr>
        <w:t>Supplement</w:t>
      </w:r>
      <w:r>
        <w:rPr>
          <w:rFonts w:ascii="Times New Roman" w:hAnsi="Times New Roman" w:hint="eastAsia"/>
          <w:b/>
          <w:sz w:val="20"/>
          <w:szCs w:val="20"/>
          <w:lang w:val="en-GB"/>
        </w:rPr>
        <w:t>ary Information</w:t>
      </w:r>
    </w:p>
    <w:p w14:paraId="6E8C3BE7" w14:textId="77777777" w:rsidR="008D5112" w:rsidRDefault="008D5112">
      <w:pPr>
        <w:spacing w:line="360" w:lineRule="auto"/>
        <w:jc w:val="left"/>
        <w:rPr>
          <w:rFonts w:ascii="Times New Roman" w:hAnsi="Times New Roman"/>
          <w:b/>
          <w:sz w:val="20"/>
          <w:szCs w:val="20"/>
          <w:lang w:val="en-GB"/>
        </w:rPr>
      </w:pPr>
    </w:p>
    <w:p w14:paraId="14E2F1D9" w14:textId="77777777" w:rsidR="008D5112" w:rsidRDefault="00000000">
      <w:pPr>
        <w:spacing w:line="360" w:lineRule="auto"/>
        <w:jc w:val="left"/>
        <w:rPr>
          <w:rFonts w:ascii="Times New Roman" w:hAnsi="Times New Roman"/>
          <w:b/>
          <w:sz w:val="20"/>
          <w:szCs w:val="20"/>
          <w:lang w:val="en-GB"/>
        </w:rPr>
      </w:pPr>
      <w:r>
        <w:rPr>
          <w:rFonts w:ascii="Times New Roman" w:hAnsi="Times New Roman" w:hint="eastAsia"/>
          <w:b/>
          <w:sz w:val="20"/>
          <w:szCs w:val="20"/>
          <w:lang w:val="en-GB"/>
        </w:rPr>
        <w:t>Content:</w:t>
      </w:r>
    </w:p>
    <w:p w14:paraId="232E154B" w14:textId="49299FED" w:rsidR="008D5112" w:rsidRDefault="00000000">
      <w:pPr>
        <w:spacing w:line="360" w:lineRule="auto"/>
        <w:ind w:left="2000" w:hangingChars="1000" w:hanging="200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GB"/>
        </w:rPr>
        <w:t>Supplementary</w:t>
      </w:r>
      <w:r>
        <w:rPr>
          <w:rFonts w:ascii="Times New Roman" w:hAnsi="Times New Roman" w:hint="eastAsia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sz w:val="20"/>
          <w:szCs w:val="20"/>
          <w:lang w:val="en-GB"/>
        </w:rPr>
        <w:t xml:space="preserve">Table 1. </w:t>
      </w:r>
      <w:r w:rsidR="00F60E94" w:rsidRPr="00F60E94">
        <w:rPr>
          <w:rFonts w:ascii="Times New Roman" w:hAnsi="Times New Roman"/>
          <w:sz w:val="20"/>
          <w:szCs w:val="20"/>
          <w:lang w:val="en-GB"/>
        </w:rPr>
        <w:t>JHU ICBM-DTI-81 white matter atlas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33896B3D" w14:textId="5B008A2B" w:rsidR="008D5112" w:rsidRDefault="00000000">
      <w:pPr>
        <w:spacing w:line="360" w:lineRule="auto"/>
        <w:ind w:left="2000" w:hangingChars="1000" w:hanging="2000"/>
        <w:jc w:val="left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Supplementary Table 2. </w:t>
      </w:r>
      <w:r w:rsidR="004652F3" w:rsidRPr="004652F3">
        <w:rPr>
          <w:rFonts w:ascii="Times New Roman" w:hAnsi="Times New Roman"/>
          <w:sz w:val="20"/>
          <w:szCs w:val="20"/>
          <w:lang w:val="en-GB"/>
        </w:rPr>
        <w:t>Comparison of NII between schizophrenia patients with different window widths and healthy controls.</w:t>
      </w:r>
    </w:p>
    <w:p w14:paraId="5C7559B4" w14:textId="272E702F" w:rsidR="008D5112" w:rsidRDefault="00000000">
      <w:pPr>
        <w:spacing w:line="360" w:lineRule="auto"/>
        <w:ind w:left="2000" w:hangingChars="1000" w:hanging="2000"/>
        <w:jc w:val="left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Supplementary Table 3. </w:t>
      </w:r>
      <w:r w:rsidR="004652F3" w:rsidRPr="004652F3">
        <w:rPr>
          <w:rFonts w:ascii="Times New Roman" w:hAnsi="Times New Roman"/>
          <w:sz w:val="20"/>
          <w:szCs w:val="20"/>
          <w:lang w:val="en-GB"/>
        </w:rPr>
        <w:t>Comparison of NII before and after treatment in schizophrenia patients with different window widths.</w:t>
      </w:r>
    </w:p>
    <w:p w14:paraId="07DD5055" w14:textId="77777777" w:rsidR="008D5112" w:rsidRDefault="00000000">
      <w:pPr>
        <w:widowControl/>
        <w:jc w:val="lef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p w14:paraId="22C911C8" w14:textId="3E4931F6" w:rsidR="009425CE" w:rsidRPr="00773C2B" w:rsidRDefault="00773C2B" w:rsidP="008C02FD">
      <w:pPr>
        <w:rPr>
          <w:rFonts w:ascii="Times New Roman" w:hAnsi="Times New Roman"/>
          <w:sz w:val="20"/>
          <w:szCs w:val="20"/>
          <w:lang w:val="en-GB"/>
        </w:rPr>
      </w:pPr>
      <w:r w:rsidRPr="00773C2B">
        <w:rPr>
          <w:rFonts w:ascii="Times New Roman" w:hAnsi="Times New Roman"/>
          <w:b/>
          <w:sz w:val="20"/>
          <w:szCs w:val="20"/>
        </w:rPr>
        <w:lastRenderedPageBreak/>
        <w:t>Supplementary Table 1</w:t>
      </w:r>
      <w:r w:rsidR="00A157DB">
        <w:rPr>
          <w:rFonts w:ascii="Times New Roman" w:hAnsi="Times New Roman" w:hint="eastAsia"/>
          <w:b/>
          <w:sz w:val="20"/>
          <w:szCs w:val="20"/>
        </w:rPr>
        <w:t>.</w:t>
      </w:r>
      <w:r w:rsidR="00EB2EBA" w:rsidRPr="00EB2EBA">
        <w:rPr>
          <w:rFonts w:ascii="Times New Roman" w:hAnsi="Times New Roman"/>
          <w:sz w:val="20"/>
          <w:szCs w:val="20"/>
        </w:rPr>
        <w:t xml:space="preserve"> JHU ICBM-DTI-81 white matter atlas</w:t>
      </w:r>
      <w:r w:rsidR="00EB2EBA">
        <w:rPr>
          <w:rFonts w:ascii="Times New Roman" w:hAnsi="Times New Roman" w:hint="eastAsia"/>
          <w:sz w:val="20"/>
          <w:szCs w:val="20"/>
        </w:rPr>
        <w:t>.</w:t>
      </w:r>
    </w:p>
    <w:tbl>
      <w:tblPr>
        <w:tblpPr w:leftFromText="180" w:rightFromText="180" w:vertAnchor="text" w:horzAnchor="page" w:tblpXSpec="center" w:tblpY="86"/>
        <w:tblOverlap w:val="never"/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4785"/>
        <w:gridCol w:w="1978"/>
      </w:tblGrid>
      <w:tr w:rsidR="008C02FD" w:rsidRPr="00773C2B" w14:paraId="61459733" w14:textId="77777777" w:rsidTr="00A157DB">
        <w:trPr>
          <w:trHeight w:val="272"/>
        </w:trPr>
        <w:tc>
          <w:tcPr>
            <w:tcW w:w="884" w:type="pct"/>
            <w:vAlign w:val="center"/>
          </w:tcPr>
          <w:p w14:paraId="16BBE101" w14:textId="1E777A41" w:rsidR="008C02FD" w:rsidRPr="00773C2B" w:rsidRDefault="008C02FD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773C2B">
              <w:rPr>
                <w:rFonts w:ascii="Times New Roman" w:hAnsi="Times New Roman"/>
                <w:b/>
              </w:rPr>
              <w:t>Number</w:t>
            </w:r>
          </w:p>
        </w:tc>
        <w:tc>
          <w:tcPr>
            <w:tcW w:w="2912" w:type="pct"/>
            <w:vAlign w:val="center"/>
          </w:tcPr>
          <w:p w14:paraId="43DF9117" w14:textId="492BD0EF" w:rsidR="008C02FD" w:rsidRPr="00773C2B" w:rsidRDefault="00773C2B">
            <w:pPr>
              <w:widowControl/>
              <w:spacing w:line="276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N</w:t>
            </w:r>
            <w:r w:rsidR="008C02FD" w:rsidRPr="00773C2B">
              <w:rPr>
                <w:rFonts w:ascii="Times New Roman" w:hAnsi="Times New Roman"/>
                <w:b/>
              </w:rPr>
              <w:t>ame</w:t>
            </w:r>
          </w:p>
        </w:tc>
        <w:tc>
          <w:tcPr>
            <w:tcW w:w="1205" w:type="pct"/>
            <w:vAlign w:val="center"/>
          </w:tcPr>
          <w:p w14:paraId="72CDEE8D" w14:textId="5EE6F71B" w:rsidR="008C02FD" w:rsidRPr="00773C2B" w:rsidRDefault="008C02FD">
            <w:pPr>
              <w:widowControl/>
              <w:spacing w:line="276" w:lineRule="auto"/>
              <w:jc w:val="left"/>
              <w:rPr>
                <w:rFonts w:ascii="Times New Roman" w:hAnsi="Times New Roman"/>
                <w:b/>
              </w:rPr>
            </w:pPr>
            <w:r w:rsidRPr="00773C2B">
              <w:rPr>
                <w:rFonts w:ascii="Times New Roman" w:hAnsi="Times New Roman"/>
                <w:b/>
              </w:rPr>
              <w:t>abbreviation</w:t>
            </w:r>
          </w:p>
        </w:tc>
      </w:tr>
      <w:tr w:rsidR="008C02FD" w:rsidRPr="00773C2B" w14:paraId="45E06832" w14:textId="77777777" w:rsidTr="00A157DB">
        <w:trPr>
          <w:trHeight w:val="272"/>
        </w:trPr>
        <w:tc>
          <w:tcPr>
            <w:tcW w:w="884" w:type="pct"/>
          </w:tcPr>
          <w:p w14:paraId="45C662A8" w14:textId="77777777" w:rsidR="008C02FD" w:rsidRPr="00773C2B" w:rsidRDefault="008C02FD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1</w:t>
            </w:r>
          </w:p>
        </w:tc>
        <w:tc>
          <w:tcPr>
            <w:tcW w:w="2912" w:type="pct"/>
          </w:tcPr>
          <w:p w14:paraId="7BC8681E" w14:textId="77777777" w:rsidR="008C02FD" w:rsidRPr="00773C2B" w:rsidRDefault="008C02FD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Middle cerebellar peduncle</w:t>
            </w:r>
          </w:p>
        </w:tc>
        <w:tc>
          <w:tcPr>
            <w:tcW w:w="1205" w:type="pct"/>
          </w:tcPr>
          <w:p w14:paraId="524F4394" w14:textId="77777777" w:rsidR="008C02FD" w:rsidRPr="00773C2B" w:rsidRDefault="008C02FD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MCP</w:t>
            </w:r>
            <w:proofErr w:type="spellEnd"/>
          </w:p>
        </w:tc>
      </w:tr>
      <w:tr w:rsidR="008C02FD" w:rsidRPr="00773C2B" w14:paraId="2F08D287" w14:textId="77777777" w:rsidTr="00A157DB">
        <w:trPr>
          <w:trHeight w:val="272"/>
        </w:trPr>
        <w:tc>
          <w:tcPr>
            <w:tcW w:w="884" w:type="pct"/>
          </w:tcPr>
          <w:p w14:paraId="4D0A216D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2</w:t>
            </w:r>
          </w:p>
        </w:tc>
        <w:tc>
          <w:tcPr>
            <w:tcW w:w="2912" w:type="pct"/>
          </w:tcPr>
          <w:p w14:paraId="61614694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 xml:space="preserve">Pontine crossing tract (a part of </w:t>
            </w: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MCP</w:t>
            </w:r>
            <w:proofErr w:type="spellEnd"/>
            <w:r w:rsidRPr="00773C2B">
              <w:rPr>
                <w:rFonts w:ascii="Times New Roman" w:hAnsi="Times New Roman" w:hint="eastAsia"/>
                <w:color w:val="000000"/>
              </w:rPr>
              <w:t>)</w:t>
            </w:r>
          </w:p>
        </w:tc>
        <w:tc>
          <w:tcPr>
            <w:tcW w:w="1205" w:type="pct"/>
          </w:tcPr>
          <w:p w14:paraId="6BDD9778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PCT</w:t>
            </w:r>
          </w:p>
        </w:tc>
      </w:tr>
      <w:tr w:rsidR="008C02FD" w:rsidRPr="00773C2B" w14:paraId="212AF4E4" w14:textId="77777777" w:rsidTr="00A157DB">
        <w:trPr>
          <w:trHeight w:val="272"/>
        </w:trPr>
        <w:tc>
          <w:tcPr>
            <w:tcW w:w="884" w:type="pct"/>
          </w:tcPr>
          <w:p w14:paraId="0081494F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3</w:t>
            </w:r>
          </w:p>
        </w:tc>
        <w:tc>
          <w:tcPr>
            <w:tcW w:w="2912" w:type="pct"/>
          </w:tcPr>
          <w:p w14:paraId="63DBC5CF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Genu of corpus callosum</w:t>
            </w:r>
          </w:p>
        </w:tc>
        <w:tc>
          <w:tcPr>
            <w:tcW w:w="1205" w:type="pct"/>
          </w:tcPr>
          <w:p w14:paraId="0140773C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GCC</w:t>
            </w:r>
          </w:p>
        </w:tc>
      </w:tr>
      <w:tr w:rsidR="008C02FD" w:rsidRPr="00773C2B" w14:paraId="3563AF1C" w14:textId="77777777" w:rsidTr="00A157DB">
        <w:trPr>
          <w:trHeight w:val="272"/>
        </w:trPr>
        <w:tc>
          <w:tcPr>
            <w:tcW w:w="884" w:type="pct"/>
          </w:tcPr>
          <w:p w14:paraId="08019C3C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4</w:t>
            </w:r>
          </w:p>
        </w:tc>
        <w:tc>
          <w:tcPr>
            <w:tcW w:w="2912" w:type="pct"/>
          </w:tcPr>
          <w:p w14:paraId="074DCC70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Body of corpus callosum</w:t>
            </w:r>
          </w:p>
        </w:tc>
        <w:tc>
          <w:tcPr>
            <w:tcW w:w="1205" w:type="pct"/>
          </w:tcPr>
          <w:p w14:paraId="4EA89B89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BCC</w:t>
            </w:r>
          </w:p>
        </w:tc>
      </w:tr>
      <w:tr w:rsidR="008C02FD" w:rsidRPr="00773C2B" w14:paraId="7E63CB4B" w14:textId="77777777" w:rsidTr="00A157DB">
        <w:trPr>
          <w:trHeight w:val="272"/>
        </w:trPr>
        <w:tc>
          <w:tcPr>
            <w:tcW w:w="884" w:type="pct"/>
          </w:tcPr>
          <w:p w14:paraId="4C41A4EE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5</w:t>
            </w:r>
          </w:p>
        </w:tc>
        <w:tc>
          <w:tcPr>
            <w:tcW w:w="2912" w:type="pct"/>
          </w:tcPr>
          <w:p w14:paraId="61B74A97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Splenium of corpus callosum</w:t>
            </w:r>
          </w:p>
        </w:tc>
        <w:tc>
          <w:tcPr>
            <w:tcW w:w="1205" w:type="pct"/>
          </w:tcPr>
          <w:p w14:paraId="4FB56EAD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SCC</w:t>
            </w:r>
          </w:p>
        </w:tc>
      </w:tr>
      <w:tr w:rsidR="008C02FD" w:rsidRPr="00773C2B" w14:paraId="37142AE7" w14:textId="77777777" w:rsidTr="00A157DB">
        <w:trPr>
          <w:trHeight w:val="272"/>
        </w:trPr>
        <w:tc>
          <w:tcPr>
            <w:tcW w:w="884" w:type="pct"/>
          </w:tcPr>
          <w:p w14:paraId="557B0464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6</w:t>
            </w:r>
          </w:p>
        </w:tc>
        <w:tc>
          <w:tcPr>
            <w:tcW w:w="2912" w:type="pct"/>
          </w:tcPr>
          <w:p w14:paraId="01BD6274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Fornix (column and body of fornix)</w:t>
            </w:r>
          </w:p>
        </w:tc>
        <w:tc>
          <w:tcPr>
            <w:tcW w:w="1205" w:type="pct"/>
          </w:tcPr>
          <w:p w14:paraId="5976A13B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FO</w:t>
            </w:r>
          </w:p>
        </w:tc>
      </w:tr>
      <w:tr w:rsidR="008C02FD" w:rsidRPr="00773C2B" w14:paraId="1F82C5B1" w14:textId="77777777" w:rsidTr="00A157DB">
        <w:trPr>
          <w:trHeight w:val="272"/>
        </w:trPr>
        <w:tc>
          <w:tcPr>
            <w:tcW w:w="884" w:type="pct"/>
          </w:tcPr>
          <w:p w14:paraId="1BBEC1ED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7</w:t>
            </w:r>
          </w:p>
        </w:tc>
        <w:tc>
          <w:tcPr>
            <w:tcW w:w="2912" w:type="pct"/>
          </w:tcPr>
          <w:p w14:paraId="4371B647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Corticospinal tract R</w:t>
            </w:r>
          </w:p>
        </w:tc>
        <w:tc>
          <w:tcPr>
            <w:tcW w:w="1205" w:type="pct"/>
          </w:tcPr>
          <w:p w14:paraId="7C6A927D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t>CO.R</w:t>
            </w:r>
            <w:proofErr w:type="spellEnd"/>
            <w:proofErr w:type="gramEnd"/>
          </w:p>
        </w:tc>
      </w:tr>
      <w:tr w:rsidR="008C02FD" w:rsidRPr="00773C2B" w14:paraId="65354A0A" w14:textId="77777777" w:rsidTr="00A157DB">
        <w:trPr>
          <w:trHeight w:val="272"/>
        </w:trPr>
        <w:tc>
          <w:tcPr>
            <w:tcW w:w="884" w:type="pct"/>
          </w:tcPr>
          <w:p w14:paraId="76E6C993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8</w:t>
            </w:r>
          </w:p>
        </w:tc>
        <w:tc>
          <w:tcPr>
            <w:tcW w:w="2912" w:type="pct"/>
          </w:tcPr>
          <w:p w14:paraId="5DD11005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Corticospinal tract L</w:t>
            </w:r>
          </w:p>
        </w:tc>
        <w:tc>
          <w:tcPr>
            <w:tcW w:w="1205" w:type="pct"/>
          </w:tcPr>
          <w:p w14:paraId="386065FC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t>CO.L</w:t>
            </w:r>
            <w:proofErr w:type="spellEnd"/>
            <w:proofErr w:type="gramEnd"/>
          </w:p>
        </w:tc>
      </w:tr>
      <w:tr w:rsidR="008C02FD" w:rsidRPr="00773C2B" w14:paraId="38651229" w14:textId="77777777" w:rsidTr="00A157DB">
        <w:trPr>
          <w:trHeight w:val="272"/>
        </w:trPr>
        <w:tc>
          <w:tcPr>
            <w:tcW w:w="884" w:type="pct"/>
          </w:tcPr>
          <w:p w14:paraId="48664523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9</w:t>
            </w:r>
          </w:p>
        </w:tc>
        <w:tc>
          <w:tcPr>
            <w:tcW w:w="2912" w:type="pct"/>
          </w:tcPr>
          <w:p w14:paraId="75C3EFC5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Medial lemniscus R</w:t>
            </w:r>
          </w:p>
        </w:tc>
        <w:tc>
          <w:tcPr>
            <w:tcW w:w="1205" w:type="pct"/>
          </w:tcPr>
          <w:p w14:paraId="78D2571E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ML.R</w:t>
            </w:r>
            <w:proofErr w:type="spellEnd"/>
          </w:p>
        </w:tc>
      </w:tr>
      <w:tr w:rsidR="008C02FD" w:rsidRPr="00773C2B" w14:paraId="36155A5D" w14:textId="77777777" w:rsidTr="00A157DB">
        <w:trPr>
          <w:trHeight w:val="272"/>
        </w:trPr>
        <w:tc>
          <w:tcPr>
            <w:tcW w:w="884" w:type="pct"/>
          </w:tcPr>
          <w:p w14:paraId="187676E7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10</w:t>
            </w:r>
          </w:p>
        </w:tc>
        <w:tc>
          <w:tcPr>
            <w:tcW w:w="2912" w:type="pct"/>
          </w:tcPr>
          <w:p w14:paraId="38A64282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Medial lemniscus L</w:t>
            </w:r>
          </w:p>
        </w:tc>
        <w:tc>
          <w:tcPr>
            <w:tcW w:w="1205" w:type="pct"/>
          </w:tcPr>
          <w:p w14:paraId="5D523703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ML.L</w:t>
            </w:r>
            <w:proofErr w:type="spellEnd"/>
          </w:p>
        </w:tc>
      </w:tr>
      <w:tr w:rsidR="008C02FD" w:rsidRPr="00773C2B" w14:paraId="62310937" w14:textId="77777777" w:rsidTr="00A157DB">
        <w:trPr>
          <w:trHeight w:val="272"/>
        </w:trPr>
        <w:tc>
          <w:tcPr>
            <w:tcW w:w="884" w:type="pct"/>
          </w:tcPr>
          <w:p w14:paraId="6C386751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11</w:t>
            </w:r>
          </w:p>
        </w:tc>
        <w:tc>
          <w:tcPr>
            <w:tcW w:w="2912" w:type="pct"/>
          </w:tcPr>
          <w:p w14:paraId="2148A535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Inferior cerebellar peduncle R</w:t>
            </w:r>
          </w:p>
        </w:tc>
        <w:tc>
          <w:tcPr>
            <w:tcW w:w="1205" w:type="pct"/>
          </w:tcPr>
          <w:p w14:paraId="7AF69EA5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ICP.R</w:t>
            </w:r>
            <w:proofErr w:type="spellEnd"/>
          </w:p>
        </w:tc>
      </w:tr>
      <w:tr w:rsidR="008C02FD" w:rsidRPr="00773C2B" w14:paraId="12FCC142" w14:textId="77777777" w:rsidTr="00A157DB">
        <w:trPr>
          <w:trHeight w:val="272"/>
        </w:trPr>
        <w:tc>
          <w:tcPr>
            <w:tcW w:w="884" w:type="pct"/>
          </w:tcPr>
          <w:p w14:paraId="0E3B64C4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12</w:t>
            </w:r>
          </w:p>
        </w:tc>
        <w:tc>
          <w:tcPr>
            <w:tcW w:w="2912" w:type="pct"/>
          </w:tcPr>
          <w:p w14:paraId="59CD502A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Inferior cerebellar peduncle L</w:t>
            </w:r>
          </w:p>
        </w:tc>
        <w:tc>
          <w:tcPr>
            <w:tcW w:w="1205" w:type="pct"/>
          </w:tcPr>
          <w:p w14:paraId="34895132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ICP.L</w:t>
            </w:r>
            <w:proofErr w:type="spellEnd"/>
          </w:p>
        </w:tc>
      </w:tr>
      <w:tr w:rsidR="008C02FD" w:rsidRPr="00773C2B" w14:paraId="15C001B0" w14:textId="77777777" w:rsidTr="00A157DB">
        <w:trPr>
          <w:trHeight w:val="272"/>
        </w:trPr>
        <w:tc>
          <w:tcPr>
            <w:tcW w:w="884" w:type="pct"/>
          </w:tcPr>
          <w:p w14:paraId="058ECF81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13</w:t>
            </w:r>
          </w:p>
        </w:tc>
        <w:tc>
          <w:tcPr>
            <w:tcW w:w="2912" w:type="pct"/>
          </w:tcPr>
          <w:p w14:paraId="75F1327A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Superior cerebellar peduncle R</w:t>
            </w:r>
          </w:p>
        </w:tc>
        <w:tc>
          <w:tcPr>
            <w:tcW w:w="1205" w:type="pct"/>
          </w:tcPr>
          <w:p w14:paraId="412A7B11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SCP.R</w:t>
            </w:r>
            <w:proofErr w:type="spellEnd"/>
          </w:p>
        </w:tc>
      </w:tr>
      <w:tr w:rsidR="008C02FD" w:rsidRPr="00773C2B" w14:paraId="68B96425" w14:textId="77777777" w:rsidTr="00A157DB">
        <w:trPr>
          <w:trHeight w:val="272"/>
        </w:trPr>
        <w:tc>
          <w:tcPr>
            <w:tcW w:w="884" w:type="pct"/>
          </w:tcPr>
          <w:p w14:paraId="020D6D7F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14</w:t>
            </w:r>
          </w:p>
        </w:tc>
        <w:tc>
          <w:tcPr>
            <w:tcW w:w="2912" w:type="pct"/>
          </w:tcPr>
          <w:p w14:paraId="02BBF05F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Superior cerebellar peduncle L</w:t>
            </w:r>
          </w:p>
        </w:tc>
        <w:tc>
          <w:tcPr>
            <w:tcW w:w="1205" w:type="pct"/>
          </w:tcPr>
          <w:p w14:paraId="7F011CC3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SCP.L</w:t>
            </w:r>
            <w:proofErr w:type="spellEnd"/>
          </w:p>
        </w:tc>
      </w:tr>
      <w:tr w:rsidR="008C02FD" w:rsidRPr="00773C2B" w14:paraId="7DC3B797" w14:textId="77777777" w:rsidTr="00A157DB">
        <w:trPr>
          <w:trHeight w:val="272"/>
        </w:trPr>
        <w:tc>
          <w:tcPr>
            <w:tcW w:w="884" w:type="pct"/>
          </w:tcPr>
          <w:p w14:paraId="2B43C139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15</w:t>
            </w:r>
          </w:p>
        </w:tc>
        <w:tc>
          <w:tcPr>
            <w:tcW w:w="2912" w:type="pct"/>
          </w:tcPr>
          <w:p w14:paraId="1BAB06D1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Cerebral peduncle R</w:t>
            </w:r>
          </w:p>
        </w:tc>
        <w:tc>
          <w:tcPr>
            <w:tcW w:w="1205" w:type="pct"/>
          </w:tcPr>
          <w:p w14:paraId="0B314F81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t>CP.R</w:t>
            </w:r>
            <w:proofErr w:type="spellEnd"/>
            <w:proofErr w:type="gramEnd"/>
          </w:p>
        </w:tc>
      </w:tr>
      <w:tr w:rsidR="008C02FD" w:rsidRPr="00773C2B" w14:paraId="514D373A" w14:textId="77777777" w:rsidTr="00A157DB">
        <w:trPr>
          <w:trHeight w:val="272"/>
        </w:trPr>
        <w:tc>
          <w:tcPr>
            <w:tcW w:w="884" w:type="pct"/>
          </w:tcPr>
          <w:p w14:paraId="586710BE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16</w:t>
            </w:r>
          </w:p>
        </w:tc>
        <w:tc>
          <w:tcPr>
            <w:tcW w:w="2912" w:type="pct"/>
          </w:tcPr>
          <w:p w14:paraId="0D29322A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Cerebral peduncle L</w:t>
            </w:r>
          </w:p>
        </w:tc>
        <w:tc>
          <w:tcPr>
            <w:tcW w:w="1205" w:type="pct"/>
          </w:tcPr>
          <w:p w14:paraId="00763148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t>CP.L</w:t>
            </w:r>
            <w:proofErr w:type="spellEnd"/>
            <w:proofErr w:type="gramEnd"/>
          </w:p>
        </w:tc>
      </w:tr>
      <w:tr w:rsidR="008C02FD" w:rsidRPr="00773C2B" w14:paraId="79FB5A3C" w14:textId="77777777" w:rsidTr="00A157DB">
        <w:trPr>
          <w:trHeight w:val="272"/>
        </w:trPr>
        <w:tc>
          <w:tcPr>
            <w:tcW w:w="884" w:type="pct"/>
          </w:tcPr>
          <w:p w14:paraId="1A4C7C06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17</w:t>
            </w:r>
          </w:p>
        </w:tc>
        <w:tc>
          <w:tcPr>
            <w:tcW w:w="2912" w:type="pct"/>
          </w:tcPr>
          <w:p w14:paraId="1606E877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Anterior limb of internal capsule R</w:t>
            </w:r>
          </w:p>
        </w:tc>
        <w:tc>
          <w:tcPr>
            <w:tcW w:w="1205" w:type="pct"/>
          </w:tcPr>
          <w:p w14:paraId="2210CFA9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ALIC.R</w:t>
            </w:r>
            <w:proofErr w:type="spellEnd"/>
          </w:p>
        </w:tc>
      </w:tr>
      <w:tr w:rsidR="008C02FD" w:rsidRPr="00773C2B" w14:paraId="712BD470" w14:textId="77777777" w:rsidTr="00A157DB">
        <w:trPr>
          <w:trHeight w:val="272"/>
        </w:trPr>
        <w:tc>
          <w:tcPr>
            <w:tcW w:w="884" w:type="pct"/>
          </w:tcPr>
          <w:p w14:paraId="3AC1B9D1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18</w:t>
            </w:r>
          </w:p>
        </w:tc>
        <w:tc>
          <w:tcPr>
            <w:tcW w:w="2912" w:type="pct"/>
          </w:tcPr>
          <w:p w14:paraId="34E5AC4B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Anterior limb of internal capsule L</w:t>
            </w:r>
          </w:p>
        </w:tc>
        <w:tc>
          <w:tcPr>
            <w:tcW w:w="1205" w:type="pct"/>
          </w:tcPr>
          <w:p w14:paraId="6A0F89F1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ALIC.L</w:t>
            </w:r>
            <w:proofErr w:type="spellEnd"/>
          </w:p>
        </w:tc>
      </w:tr>
      <w:tr w:rsidR="008C02FD" w:rsidRPr="00773C2B" w14:paraId="7CB102C0" w14:textId="77777777" w:rsidTr="00A157DB">
        <w:trPr>
          <w:trHeight w:val="272"/>
        </w:trPr>
        <w:tc>
          <w:tcPr>
            <w:tcW w:w="884" w:type="pct"/>
          </w:tcPr>
          <w:p w14:paraId="3981D07D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19</w:t>
            </w:r>
          </w:p>
        </w:tc>
        <w:tc>
          <w:tcPr>
            <w:tcW w:w="2912" w:type="pct"/>
          </w:tcPr>
          <w:p w14:paraId="50557A83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Posterior limb of internal capsule R</w:t>
            </w:r>
          </w:p>
        </w:tc>
        <w:tc>
          <w:tcPr>
            <w:tcW w:w="1205" w:type="pct"/>
          </w:tcPr>
          <w:p w14:paraId="7A49CFAC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PLIC.R</w:t>
            </w:r>
            <w:proofErr w:type="spellEnd"/>
          </w:p>
        </w:tc>
      </w:tr>
      <w:tr w:rsidR="008C02FD" w:rsidRPr="00773C2B" w14:paraId="65D24CD2" w14:textId="77777777" w:rsidTr="00A157DB">
        <w:trPr>
          <w:trHeight w:val="272"/>
        </w:trPr>
        <w:tc>
          <w:tcPr>
            <w:tcW w:w="884" w:type="pct"/>
          </w:tcPr>
          <w:p w14:paraId="2DC376F6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20</w:t>
            </w:r>
          </w:p>
        </w:tc>
        <w:tc>
          <w:tcPr>
            <w:tcW w:w="2912" w:type="pct"/>
          </w:tcPr>
          <w:p w14:paraId="23D86472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Posterior limb of internal capsule L</w:t>
            </w:r>
          </w:p>
        </w:tc>
        <w:tc>
          <w:tcPr>
            <w:tcW w:w="1205" w:type="pct"/>
          </w:tcPr>
          <w:p w14:paraId="3F922CED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PLIC.L</w:t>
            </w:r>
            <w:proofErr w:type="spellEnd"/>
          </w:p>
        </w:tc>
      </w:tr>
      <w:tr w:rsidR="008C02FD" w:rsidRPr="00773C2B" w14:paraId="2E609B70" w14:textId="77777777" w:rsidTr="00A157DB">
        <w:trPr>
          <w:trHeight w:val="272"/>
        </w:trPr>
        <w:tc>
          <w:tcPr>
            <w:tcW w:w="884" w:type="pct"/>
          </w:tcPr>
          <w:p w14:paraId="4FDA147E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21</w:t>
            </w:r>
          </w:p>
        </w:tc>
        <w:tc>
          <w:tcPr>
            <w:tcW w:w="2912" w:type="pct"/>
          </w:tcPr>
          <w:p w14:paraId="4931A9CE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Retrolenticular</w:t>
            </w:r>
            <w:proofErr w:type="spellEnd"/>
            <w:r w:rsidRPr="00773C2B">
              <w:rPr>
                <w:rFonts w:ascii="Times New Roman" w:hAnsi="Times New Roman" w:hint="eastAsia"/>
                <w:color w:val="000000"/>
              </w:rPr>
              <w:t xml:space="preserve"> part of internal capsule R</w:t>
            </w:r>
          </w:p>
        </w:tc>
        <w:tc>
          <w:tcPr>
            <w:tcW w:w="1205" w:type="pct"/>
          </w:tcPr>
          <w:p w14:paraId="114C1224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RPIC.R</w:t>
            </w:r>
            <w:proofErr w:type="spellEnd"/>
          </w:p>
        </w:tc>
      </w:tr>
      <w:tr w:rsidR="008C02FD" w:rsidRPr="00773C2B" w14:paraId="70C3E65A" w14:textId="77777777" w:rsidTr="00A157DB">
        <w:trPr>
          <w:trHeight w:val="272"/>
        </w:trPr>
        <w:tc>
          <w:tcPr>
            <w:tcW w:w="884" w:type="pct"/>
          </w:tcPr>
          <w:p w14:paraId="4B37DF8B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22</w:t>
            </w:r>
          </w:p>
        </w:tc>
        <w:tc>
          <w:tcPr>
            <w:tcW w:w="2912" w:type="pct"/>
          </w:tcPr>
          <w:p w14:paraId="26C7951D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Retrolenticular</w:t>
            </w:r>
            <w:proofErr w:type="spellEnd"/>
            <w:r w:rsidRPr="00773C2B">
              <w:rPr>
                <w:rFonts w:ascii="Times New Roman" w:hAnsi="Times New Roman" w:hint="eastAsia"/>
                <w:color w:val="000000"/>
              </w:rPr>
              <w:t xml:space="preserve"> part of internal capsule L</w:t>
            </w:r>
          </w:p>
        </w:tc>
        <w:tc>
          <w:tcPr>
            <w:tcW w:w="1205" w:type="pct"/>
          </w:tcPr>
          <w:p w14:paraId="51B03A92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RPIC.L</w:t>
            </w:r>
            <w:proofErr w:type="spellEnd"/>
          </w:p>
        </w:tc>
      </w:tr>
      <w:tr w:rsidR="008C02FD" w:rsidRPr="00773C2B" w14:paraId="1D6D59E7" w14:textId="77777777" w:rsidTr="00A157DB">
        <w:trPr>
          <w:trHeight w:val="272"/>
        </w:trPr>
        <w:tc>
          <w:tcPr>
            <w:tcW w:w="884" w:type="pct"/>
          </w:tcPr>
          <w:p w14:paraId="2668F971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23</w:t>
            </w:r>
          </w:p>
        </w:tc>
        <w:tc>
          <w:tcPr>
            <w:tcW w:w="2912" w:type="pct"/>
          </w:tcPr>
          <w:p w14:paraId="4CE348AD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Anterior corona radiata R</w:t>
            </w:r>
          </w:p>
        </w:tc>
        <w:tc>
          <w:tcPr>
            <w:tcW w:w="1205" w:type="pct"/>
          </w:tcPr>
          <w:p w14:paraId="4667F6A1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ACR.R</w:t>
            </w:r>
            <w:proofErr w:type="spellEnd"/>
          </w:p>
        </w:tc>
      </w:tr>
      <w:tr w:rsidR="008C02FD" w:rsidRPr="00773C2B" w14:paraId="35EFE7CE" w14:textId="77777777" w:rsidTr="00A157DB">
        <w:trPr>
          <w:trHeight w:val="272"/>
        </w:trPr>
        <w:tc>
          <w:tcPr>
            <w:tcW w:w="884" w:type="pct"/>
          </w:tcPr>
          <w:p w14:paraId="071EBD7A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24</w:t>
            </w:r>
          </w:p>
        </w:tc>
        <w:tc>
          <w:tcPr>
            <w:tcW w:w="2912" w:type="pct"/>
          </w:tcPr>
          <w:p w14:paraId="58D0297F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Anterior corona radiata L</w:t>
            </w:r>
          </w:p>
        </w:tc>
        <w:tc>
          <w:tcPr>
            <w:tcW w:w="1205" w:type="pct"/>
          </w:tcPr>
          <w:p w14:paraId="44D4E206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ACR.L</w:t>
            </w:r>
            <w:proofErr w:type="spellEnd"/>
          </w:p>
        </w:tc>
      </w:tr>
      <w:tr w:rsidR="008C02FD" w:rsidRPr="00773C2B" w14:paraId="6E6A8E6B" w14:textId="77777777" w:rsidTr="00A157DB">
        <w:trPr>
          <w:trHeight w:val="272"/>
        </w:trPr>
        <w:tc>
          <w:tcPr>
            <w:tcW w:w="884" w:type="pct"/>
          </w:tcPr>
          <w:p w14:paraId="4F9CABB1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25</w:t>
            </w:r>
          </w:p>
        </w:tc>
        <w:tc>
          <w:tcPr>
            <w:tcW w:w="2912" w:type="pct"/>
          </w:tcPr>
          <w:p w14:paraId="13290B03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Superior corona radiata R</w:t>
            </w:r>
          </w:p>
        </w:tc>
        <w:tc>
          <w:tcPr>
            <w:tcW w:w="1205" w:type="pct"/>
          </w:tcPr>
          <w:p w14:paraId="28981BAD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SCR.R</w:t>
            </w:r>
            <w:proofErr w:type="spellEnd"/>
          </w:p>
        </w:tc>
      </w:tr>
      <w:tr w:rsidR="008C02FD" w:rsidRPr="00773C2B" w14:paraId="5E22BF38" w14:textId="77777777" w:rsidTr="00A157DB">
        <w:trPr>
          <w:trHeight w:val="272"/>
        </w:trPr>
        <w:tc>
          <w:tcPr>
            <w:tcW w:w="884" w:type="pct"/>
          </w:tcPr>
          <w:p w14:paraId="08E67F28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26</w:t>
            </w:r>
          </w:p>
        </w:tc>
        <w:tc>
          <w:tcPr>
            <w:tcW w:w="2912" w:type="pct"/>
          </w:tcPr>
          <w:p w14:paraId="235C243E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Superior corona radiata L</w:t>
            </w:r>
          </w:p>
        </w:tc>
        <w:tc>
          <w:tcPr>
            <w:tcW w:w="1205" w:type="pct"/>
          </w:tcPr>
          <w:p w14:paraId="20E7227C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SCR.L</w:t>
            </w:r>
            <w:proofErr w:type="spellEnd"/>
          </w:p>
        </w:tc>
      </w:tr>
      <w:tr w:rsidR="008C02FD" w:rsidRPr="00773C2B" w14:paraId="40D8EC3A" w14:textId="77777777" w:rsidTr="00A157DB">
        <w:trPr>
          <w:trHeight w:val="272"/>
        </w:trPr>
        <w:tc>
          <w:tcPr>
            <w:tcW w:w="884" w:type="pct"/>
          </w:tcPr>
          <w:p w14:paraId="760EAED1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27</w:t>
            </w:r>
          </w:p>
        </w:tc>
        <w:tc>
          <w:tcPr>
            <w:tcW w:w="2912" w:type="pct"/>
          </w:tcPr>
          <w:p w14:paraId="677115E0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Posterior corona radiata R</w:t>
            </w:r>
          </w:p>
        </w:tc>
        <w:tc>
          <w:tcPr>
            <w:tcW w:w="1205" w:type="pct"/>
          </w:tcPr>
          <w:p w14:paraId="78611E6B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PCR.R</w:t>
            </w:r>
            <w:proofErr w:type="spellEnd"/>
          </w:p>
        </w:tc>
      </w:tr>
      <w:tr w:rsidR="008C02FD" w:rsidRPr="00773C2B" w14:paraId="4F2026AB" w14:textId="77777777" w:rsidTr="00A157DB">
        <w:trPr>
          <w:trHeight w:val="272"/>
        </w:trPr>
        <w:tc>
          <w:tcPr>
            <w:tcW w:w="884" w:type="pct"/>
          </w:tcPr>
          <w:p w14:paraId="5CEB4290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28</w:t>
            </w:r>
          </w:p>
        </w:tc>
        <w:tc>
          <w:tcPr>
            <w:tcW w:w="2912" w:type="pct"/>
          </w:tcPr>
          <w:p w14:paraId="76CC4127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Posterior corona radiata L</w:t>
            </w:r>
          </w:p>
        </w:tc>
        <w:tc>
          <w:tcPr>
            <w:tcW w:w="1205" w:type="pct"/>
          </w:tcPr>
          <w:p w14:paraId="14EC7A65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PCR.L</w:t>
            </w:r>
            <w:proofErr w:type="spellEnd"/>
          </w:p>
        </w:tc>
      </w:tr>
      <w:tr w:rsidR="008C02FD" w:rsidRPr="00773C2B" w14:paraId="4BDD7EAF" w14:textId="77777777" w:rsidTr="00A157DB">
        <w:trPr>
          <w:trHeight w:val="272"/>
        </w:trPr>
        <w:tc>
          <w:tcPr>
            <w:tcW w:w="884" w:type="pct"/>
          </w:tcPr>
          <w:p w14:paraId="1F784DE2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29</w:t>
            </w:r>
          </w:p>
        </w:tc>
        <w:tc>
          <w:tcPr>
            <w:tcW w:w="2912" w:type="pct"/>
          </w:tcPr>
          <w:p w14:paraId="5EAA5862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Posterior thalamic radiation (include optic radiation) R</w:t>
            </w:r>
          </w:p>
        </w:tc>
        <w:tc>
          <w:tcPr>
            <w:tcW w:w="1205" w:type="pct"/>
          </w:tcPr>
          <w:p w14:paraId="480D936C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PTR.R</w:t>
            </w:r>
            <w:proofErr w:type="spellEnd"/>
          </w:p>
        </w:tc>
      </w:tr>
      <w:tr w:rsidR="008C02FD" w:rsidRPr="00773C2B" w14:paraId="5D79A159" w14:textId="77777777" w:rsidTr="00A157DB">
        <w:trPr>
          <w:trHeight w:val="272"/>
        </w:trPr>
        <w:tc>
          <w:tcPr>
            <w:tcW w:w="884" w:type="pct"/>
          </w:tcPr>
          <w:p w14:paraId="0B51E15C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30</w:t>
            </w:r>
          </w:p>
        </w:tc>
        <w:tc>
          <w:tcPr>
            <w:tcW w:w="2912" w:type="pct"/>
          </w:tcPr>
          <w:p w14:paraId="17D95B83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Posterior thalamic radiation (include optic radiation) L</w:t>
            </w:r>
          </w:p>
        </w:tc>
        <w:tc>
          <w:tcPr>
            <w:tcW w:w="1205" w:type="pct"/>
          </w:tcPr>
          <w:p w14:paraId="0898802B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PTR.L</w:t>
            </w:r>
            <w:proofErr w:type="spellEnd"/>
          </w:p>
        </w:tc>
      </w:tr>
      <w:tr w:rsidR="008C02FD" w:rsidRPr="00773C2B" w14:paraId="283D17D4" w14:textId="77777777" w:rsidTr="00A157DB">
        <w:trPr>
          <w:trHeight w:val="272"/>
        </w:trPr>
        <w:tc>
          <w:tcPr>
            <w:tcW w:w="884" w:type="pct"/>
          </w:tcPr>
          <w:p w14:paraId="1E2FC839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31</w:t>
            </w:r>
          </w:p>
        </w:tc>
        <w:tc>
          <w:tcPr>
            <w:tcW w:w="2912" w:type="pct"/>
          </w:tcPr>
          <w:p w14:paraId="4D3C52F3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 xml:space="preserve">Sagittal stratum (include inferior </w:t>
            </w: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longitidinal</w:t>
            </w:r>
            <w:proofErr w:type="spellEnd"/>
            <w:r w:rsidRPr="00773C2B">
              <w:rPr>
                <w:rFonts w:ascii="Times New Roman" w:hAnsi="Times New Roman" w:hint="eastAsia"/>
                <w:color w:val="000000"/>
              </w:rPr>
              <w:t xml:space="preserve"> fasciculus and inferior </w:t>
            </w: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fronto</w:t>
            </w:r>
            <w:proofErr w:type="spellEnd"/>
            <w:r w:rsidRPr="00773C2B">
              <w:rPr>
                <w:rFonts w:ascii="Times New Roman" w:hAnsi="Times New Roman" w:hint="eastAsia"/>
                <w:color w:val="000000"/>
              </w:rPr>
              <w:t>-occipital fasciculus) R</w:t>
            </w:r>
          </w:p>
        </w:tc>
        <w:tc>
          <w:tcPr>
            <w:tcW w:w="1205" w:type="pct"/>
          </w:tcPr>
          <w:p w14:paraId="1E4716A9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t>SS.R</w:t>
            </w:r>
            <w:proofErr w:type="spellEnd"/>
            <w:proofErr w:type="gramEnd"/>
          </w:p>
        </w:tc>
      </w:tr>
      <w:tr w:rsidR="008C02FD" w:rsidRPr="00773C2B" w14:paraId="69123AA7" w14:textId="77777777" w:rsidTr="00A157DB">
        <w:trPr>
          <w:trHeight w:val="272"/>
        </w:trPr>
        <w:tc>
          <w:tcPr>
            <w:tcW w:w="884" w:type="pct"/>
          </w:tcPr>
          <w:p w14:paraId="4AC7EFF7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32</w:t>
            </w:r>
          </w:p>
        </w:tc>
        <w:tc>
          <w:tcPr>
            <w:tcW w:w="2912" w:type="pct"/>
          </w:tcPr>
          <w:p w14:paraId="0564CF42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 xml:space="preserve">Sagittal stratum (include inferior </w:t>
            </w: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longitidinal</w:t>
            </w:r>
            <w:proofErr w:type="spellEnd"/>
            <w:r w:rsidRPr="00773C2B">
              <w:rPr>
                <w:rFonts w:ascii="Times New Roman" w:hAnsi="Times New Roman" w:hint="eastAsia"/>
                <w:color w:val="000000"/>
              </w:rPr>
              <w:t xml:space="preserve"> </w:t>
            </w:r>
            <w:r w:rsidRPr="00773C2B">
              <w:rPr>
                <w:rFonts w:ascii="Times New Roman" w:hAnsi="Times New Roman" w:hint="eastAsia"/>
                <w:color w:val="000000"/>
              </w:rPr>
              <w:lastRenderedPageBreak/>
              <w:t xml:space="preserve">fasciculus and inferior </w:t>
            </w: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fronto</w:t>
            </w:r>
            <w:proofErr w:type="spellEnd"/>
            <w:r w:rsidRPr="00773C2B">
              <w:rPr>
                <w:rFonts w:ascii="Times New Roman" w:hAnsi="Times New Roman" w:hint="eastAsia"/>
                <w:color w:val="000000"/>
              </w:rPr>
              <w:t>-occipital fasciculus) L</w:t>
            </w:r>
          </w:p>
        </w:tc>
        <w:tc>
          <w:tcPr>
            <w:tcW w:w="1205" w:type="pct"/>
          </w:tcPr>
          <w:p w14:paraId="076FDA31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lastRenderedPageBreak/>
              <w:t>SS.L</w:t>
            </w:r>
            <w:proofErr w:type="spellEnd"/>
            <w:proofErr w:type="gramEnd"/>
          </w:p>
        </w:tc>
      </w:tr>
      <w:tr w:rsidR="008C02FD" w:rsidRPr="00773C2B" w14:paraId="2C1281CB" w14:textId="77777777" w:rsidTr="00A157DB">
        <w:trPr>
          <w:trHeight w:val="272"/>
        </w:trPr>
        <w:tc>
          <w:tcPr>
            <w:tcW w:w="884" w:type="pct"/>
          </w:tcPr>
          <w:p w14:paraId="7B6102FD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33</w:t>
            </w:r>
          </w:p>
        </w:tc>
        <w:tc>
          <w:tcPr>
            <w:tcW w:w="2912" w:type="pct"/>
          </w:tcPr>
          <w:p w14:paraId="057DEF0B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External capsule R</w:t>
            </w:r>
          </w:p>
        </w:tc>
        <w:tc>
          <w:tcPr>
            <w:tcW w:w="1205" w:type="pct"/>
          </w:tcPr>
          <w:p w14:paraId="4B48347D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t>EC.R</w:t>
            </w:r>
            <w:proofErr w:type="spellEnd"/>
            <w:proofErr w:type="gramEnd"/>
          </w:p>
        </w:tc>
      </w:tr>
      <w:tr w:rsidR="008C02FD" w:rsidRPr="00773C2B" w14:paraId="228B0097" w14:textId="77777777" w:rsidTr="00A157DB">
        <w:trPr>
          <w:trHeight w:val="272"/>
        </w:trPr>
        <w:tc>
          <w:tcPr>
            <w:tcW w:w="884" w:type="pct"/>
          </w:tcPr>
          <w:p w14:paraId="5D0A0F2D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34</w:t>
            </w:r>
          </w:p>
        </w:tc>
        <w:tc>
          <w:tcPr>
            <w:tcW w:w="2912" w:type="pct"/>
          </w:tcPr>
          <w:p w14:paraId="08FF50F8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External capsule L</w:t>
            </w:r>
          </w:p>
        </w:tc>
        <w:tc>
          <w:tcPr>
            <w:tcW w:w="1205" w:type="pct"/>
          </w:tcPr>
          <w:p w14:paraId="45D1F403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t>EC.L</w:t>
            </w:r>
            <w:proofErr w:type="spellEnd"/>
            <w:proofErr w:type="gramEnd"/>
          </w:p>
        </w:tc>
      </w:tr>
      <w:tr w:rsidR="008C02FD" w:rsidRPr="00773C2B" w14:paraId="2C2F48BC" w14:textId="77777777" w:rsidTr="00A157DB">
        <w:trPr>
          <w:trHeight w:val="272"/>
        </w:trPr>
        <w:tc>
          <w:tcPr>
            <w:tcW w:w="884" w:type="pct"/>
          </w:tcPr>
          <w:p w14:paraId="49A2711A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35</w:t>
            </w:r>
          </w:p>
        </w:tc>
        <w:tc>
          <w:tcPr>
            <w:tcW w:w="2912" w:type="pct"/>
          </w:tcPr>
          <w:p w14:paraId="7C955AA0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Cingulum (cingulate gyrus) R</w:t>
            </w:r>
          </w:p>
        </w:tc>
        <w:tc>
          <w:tcPr>
            <w:tcW w:w="1205" w:type="pct"/>
          </w:tcPr>
          <w:p w14:paraId="08C29734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CI.R</w:t>
            </w:r>
            <w:proofErr w:type="spellEnd"/>
          </w:p>
        </w:tc>
      </w:tr>
      <w:tr w:rsidR="008C02FD" w:rsidRPr="00773C2B" w14:paraId="5E08B3CC" w14:textId="77777777" w:rsidTr="00A157DB">
        <w:trPr>
          <w:trHeight w:val="272"/>
        </w:trPr>
        <w:tc>
          <w:tcPr>
            <w:tcW w:w="884" w:type="pct"/>
          </w:tcPr>
          <w:p w14:paraId="2D061988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36</w:t>
            </w:r>
          </w:p>
        </w:tc>
        <w:tc>
          <w:tcPr>
            <w:tcW w:w="2912" w:type="pct"/>
          </w:tcPr>
          <w:p w14:paraId="6537DD6C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Cingulum (cingulate gyrus) L</w:t>
            </w:r>
          </w:p>
        </w:tc>
        <w:tc>
          <w:tcPr>
            <w:tcW w:w="1205" w:type="pct"/>
          </w:tcPr>
          <w:p w14:paraId="2B365286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CI.L</w:t>
            </w:r>
            <w:proofErr w:type="spellEnd"/>
          </w:p>
        </w:tc>
      </w:tr>
      <w:tr w:rsidR="008C02FD" w:rsidRPr="00773C2B" w14:paraId="312BFD07" w14:textId="77777777" w:rsidTr="00A157DB">
        <w:trPr>
          <w:trHeight w:val="272"/>
        </w:trPr>
        <w:tc>
          <w:tcPr>
            <w:tcW w:w="884" w:type="pct"/>
          </w:tcPr>
          <w:p w14:paraId="0EE68024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37</w:t>
            </w:r>
          </w:p>
        </w:tc>
        <w:tc>
          <w:tcPr>
            <w:tcW w:w="2912" w:type="pct"/>
          </w:tcPr>
          <w:p w14:paraId="7E58016C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Cingulum (hippocampus) R</w:t>
            </w:r>
          </w:p>
        </w:tc>
        <w:tc>
          <w:tcPr>
            <w:tcW w:w="1205" w:type="pct"/>
          </w:tcPr>
          <w:p w14:paraId="113B7609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CI.</w:t>
            </w:r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t>HI.R</w:t>
            </w:r>
            <w:proofErr w:type="spellEnd"/>
            <w:proofErr w:type="gramEnd"/>
          </w:p>
        </w:tc>
      </w:tr>
      <w:tr w:rsidR="008C02FD" w:rsidRPr="00773C2B" w14:paraId="1FF8BAE5" w14:textId="77777777" w:rsidTr="00A157DB">
        <w:trPr>
          <w:trHeight w:val="272"/>
        </w:trPr>
        <w:tc>
          <w:tcPr>
            <w:tcW w:w="884" w:type="pct"/>
          </w:tcPr>
          <w:p w14:paraId="7F96D380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38</w:t>
            </w:r>
          </w:p>
        </w:tc>
        <w:tc>
          <w:tcPr>
            <w:tcW w:w="2912" w:type="pct"/>
          </w:tcPr>
          <w:p w14:paraId="2F977AE2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Cingulum (hippocampus) L</w:t>
            </w:r>
          </w:p>
        </w:tc>
        <w:tc>
          <w:tcPr>
            <w:tcW w:w="1205" w:type="pct"/>
          </w:tcPr>
          <w:p w14:paraId="6151F389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CI.</w:t>
            </w:r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t>HI.L</w:t>
            </w:r>
            <w:proofErr w:type="spellEnd"/>
            <w:proofErr w:type="gramEnd"/>
          </w:p>
        </w:tc>
      </w:tr>
      <w:tr w:rsidR="008C02FD" w:rsidRPr="00773C2B" w14:paraId="49E26299" w14:textId="77777777" w:rsidTr="00A157DB">
        <w:trPr>
          <w:trHeight w:val="272"/>
        </w:trPr>
        <w:tc>
          <w:tcPr>
            <w:tcW w:w="884" w:type="pct"/>
          </w:tcPr>
          <w:p w14:paraId="24269ACA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39</w:t>
            </w:r>
          </w:p>
        </w:tc>
        <w:tc>
          <w:tcPr>
            <w:tcW w:w="2912" w:type="pct"/>
          </w:tcPr>
          <w:p w14:paraId="2712D820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Fornix (</w:t>
            </w: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cres</w:t>
            </w:r>
            <w:proofErr w:type="spellEnd"/>
            <w:r w:rsidRPr="00773C2B">
              <w:rPr>
                <w:rFonts w:ascii="Times New Roman" w:hAnsi="Times New Roman" w:hint="eastAsia"/>
                <w:color w:val="000000"/>
              </w:rPr>
              <w:t>) / Stria terminalis (can not be resolved with current resolution) R</w:t>
            </w:r>
          </w:p>
        </w:tc>
        <w:tc>
          <w:tcPr>
            <w:tcW w:w="1205" w:type="pct"/>
          </w:tcPr>
          <w:p w14:paraId="18FA0018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FO/</w:t>
            </w:r>
            <w:proofErr w:type="spellStart"/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t>ST.R</w:t>
            </w:r>
            <w:proofErr w:type="spellEnd"/>
            <w:proofErr w:type="gramEnd"/>
          </w:p>
        </w:tc>
      </w:tr>
      <w:tr w:rsidR="008C02FD" w:rsidRPr="00773C2B" w14:paraId="7F3D5C51" w14:textId="77777777" w:rsidTr="00A157DB">
        <w:trPr>
          <w:trHeight w:val="272"/>
        </w:trPr>
        <w:tc>
          <w:tcPr>
            <w:tcW w:w="884" w:type="pct"/>
          </w:tcPr>
          <w:p w14:paraId="0CED652C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40</w:t>
            </w:r>
          </w:p>
        </w:tc>
        <w:tc>
          <w:tcPr>
            <w:tcW w:w="2912" w:type="pct"/>
          </w:tcPr>
          <w:p w14:paraId="12777535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Fornix (</w:t>
            </w: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cres</w:t>
            </w:r>
            <w:proofErr w:type="spellEnd"/>
            <w:r w:rsidRPr="00773C2B">
              <w:rPr>
                <w:rFonts w:ascii="Times New Roman" w:hAnsi="Times New Roman" w:hint="eastAsia"/>
                <w:color w:val="000000"/>
              </w:rPr>
              <w:t>) / Stria terminalis (can not be resolved with current resolution) L</w:t>
            </w:r>
          </w:p>
        </w:tc>
        <w:tc>
          <w:tcPr>
            <w:tcW w:w="1205" w:type="pct"/>
          </w:tcPr>
          <w:p w14:paraId="0BD82CDA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FO/</w:t>
            </w:r>
            <w:proofErr w:type="spellStart"/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t>ST.L</w:t>
            </w:r>
            <w:proofErr w:type="spellEnd"/>
            <w:proofErr w:type="gramEnd"/>
          </w:p>
        </w:tc>
      </w:tr>
      <w:tr w:rsidR="008C02FD" w:rsidRPr="00773C2B" w14:paraId="2BB76013" w14:textId="77777777" w:rsidTr="00A157DB">
        <w:trPr>
          <w:trHeight w:val="272"/>
        </w:trPr>
        <w:tc>
          <w:tcPr>
            <w:tcW w:w="884" w:type="pct"/>
          </w:tcPr>
          <w:p w14:paraId="700B874F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41</w:t>
            </w:r>
          </w:p>
        </w:tc>
        <w:tc>
          <w:tcPr>
            <w:tcW w:w="2912" w:type="pct"/>
          </w:tcPr>
          <w:p w14:paraId="5589457F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Superior longitudinal fasciculus R</w:t>
            </w:r>
          </w:p>
        </w:tc>
        <w:tc>
          <w:tcPr>
            <w:tcW w:w="1205" w:type="pct"/>
          </w:tcPr>
          <w:p w14:paraId="0E3BEB1D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SLF.R</w:t>
            </w:r>
            <w:proofErr w:type="spellEnd"/>
          </w:p>
        </w:tc>
      </w:tr>
      <w:tr w:rsidR="008C02FD" w:rsidRPr="00773C2B" w14:paraId="3D781284" w14:textId="77777777" w:rsidTr="00A157DB">
        <w:trPr>
          <w:trHeight w:val="272"/>
        </w:trPr>
        <w:tc>
          <w:tcPr>
            <w:tcW w:w="884" w:type="pct"/>
          </w:tcPr>
          <w:p w14:paraId="34ED76A5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42</w:t>
            </w:r>
          </w:p>
        </w:tc>
        <w:tc>
          <w:tcPr>
            <w:tcW w:w="2912" w:type="pct"/>
          </w:tcPr>
          <w:p w14:paraId="724FED0D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Superior longitudinal fasciculus L</w:t>
            </w:r>
          </w:p>
        </w:tc>
        <w:tc>
          <w:tcPr>
            <w:tcW w:w="1205" w:type="pct"/>
          </w:tcPr>
          <w:p w14:paraId="7F460D45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SLF.L</w:t>
            </w:r>
            <w:proofErr w:type="spellEnd"/>
          </w:p>
        </w:tc>
      </w:tr>
      <w:tr w:rsidR="008C02FD" w:rsidRPr="00773C2B" w14:paraId="07F85F73" w14:textId="77777777" w:rsidTr="00A157DB">
        <w:trPr>
          <w:trHeight w:val="272"/>
        </w:trPr>
        <w:tc>
          <w:tcPr>
            <w:tcW w:w="884" w:type="pct"/>
          </w:tcPr>
          <w:p w14:paraId="426B34EF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43</w:t>
            </w:r>
          </w:p>
        </w:tc>
        <w:tc>
          <w:tcPr>
            <w:tcW w:w="2912" w:type="pct"/>
          </w:tcPr>
          <w:p w14:paraId="4C5244EC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 xml:space="preserve">Superior </w:t>
            </w: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fronto</w:t>
            </w:r>
            <w:proofErr w:type="spellEnd"/>
            <w:r w:rsidRPr="00773C2B">
              <w:rPr>
                <w:rFonts w:ascii="Times New Roman" w:hAnsi="Times New Roman" w:hint="eastAsia"/>
                <w:color w:val="000000"/>
              </w:rPr>
              <w:t>-occipital fasciculus (could be a part of anterior internal capsule) R</w:t>
            </w:r>
          </w:p>
        </w:tc>
        <w:tc>
          <w:tcPr>
            <w:tcW w:w="1205" w:type="pct"/>
          </w:tcPr>
          <w:p w14:paraId="0B2AE74E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SFOF.R</w:t>
            </w:r>
            <w:proofErr w:type="spellEnd"/>
          </w:p>
        </w:tc>
      </w:tr>
      <w:tr w:rsidR="008C02FD" w:rsidRPr="00773C2B" w14:paraId="422BB0CC" w14:textId="77777777" w:rsidTr="00A157DB">
        <w:trPr>
          <w:trHeight w:val="272"/>
        </w:trPr>
        <w:tc>
          <w:tcPr>
            <w:tcW w:w="884" w:type="pct"/>
          </w:tcPr>
          <w:p w14:paraId="5E727686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44</w:t>
            </w:r>
          </w:p>
        </w:tc>
        <w:tc>
          <w:tcPr>
            <w:tcW w:w="2912" w:type="pct"/>
          </w:tcPr>
          <w:p w14:paraId="0D36D2AE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 xml:space="preserve">Superior </w:t>
            </w: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fronto</w:t>
            </w:r>
            <w:proofErr w:type="spellEnd"/>
            <w:r w:rsidRPr="00773C2B">
              <w:rPr>
                <w:rFonts w:ascii="Times New Roman" w:hAnsi="Times New Roman" w:hint="eastAsia"/>
                <w:color w:val="000000"/>
              </w:rPr>
              <w:t>-occipital fasciculus (could be a part of anterior internal capsule) L</w:t>
            </w:r>
          </w:p>
        </w:tc>
        <w:tc>
          <w:tcPr>
            <w:tcW w:w="1205" w:type="pct"/>
          </w:tcPr>
          <w:p w14:paraId="0B3D1A6E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773C2B">
              <w:rPr>
                <w:rFonts w:ascii="Times New Roman" w:hAnsi="Times New Roman" w:hint="eastAsia"/>
                <w:color w:val="000000"/>
              </w:rPr>
              <w:t>SFOF.L</w:t>
            </w:r>
            <w:proofErr w:type="spellEnd"/>
          </w:p>
        </w:tc>
      </w:tr>
      <w:tr w:rsidR="008C02FD" w:rsidRPr="00773C2B" w14:paraId="4E551D62" w14:textId="77777777" w:rsidTr="00A157DB">
        <w:trPr>
          <w:trHeight w:val="272"/>
        </w:trPr>
        <w:tc>
          <w:tcPr>
            <w:tcW w:w="884" w:type="pct"/>
          </w:tcPr>
          <w:p w14:paraId="212A5CDA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45</w:t>
            </w:r>
          </w:p>
        </w:tc>
        <w:tc>
          <w:tcPr>
            <w:tcW w:w="2912" w:type="pct"/>
          </w:tcPr>
          <w:p w14:paraId="2A931C5B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Uncinate fasciculus R</w:t>
            </w:r>
          </w:p>
        </w:tc>
        <w:tc>
          <w:tcPr>
            <w:tcW w:w="1205" w:type="pct"/>
          </w:tcPr>
          <w:p w14:paraId="68B3A1DA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t>UF.R</w:t>
            </w:r>
            <w:proofErr w:type="spellEnd"/>
            <w:proofErr w:type="gramEnd"/>
          </w:p>
        </w:tc>
      </w:tr>
      <w:tr w:rsidR="008C02FD" w:rsidRPr="00773C2B" w14:paraId="3478D830" w14:textId="77777777" w:rsidTr="00A157DB">
        <w:trPr>
          <w:trHeight w:val="272"/>
        </w:trPr>
        <w:tc>
          <w:tcPr>
            <w:tcW w:w="884" w:type="pct"/>
          </w:tcPr>
          <w:p w14:paraId="325515BD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46</w:t>
            </w:r>
          </w:p>
        </w:tc>
        <w:tc>
          <w:tcPr>
            <w:tcW w:w="2912" w:type="pct"/>
          </w:tcPr>
          <w:p w14:paraId="14A6A7CA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Uncinate fasciculus L</w:t>
            </w:r>
          </w:p>
        </w:tc>
        <w:tc>
          <w:tcPr>
            <w:tcW w:w="1205" w:type="pct"/>
          </w:tcPr>
          <w:p w14:paraId="587FA8BA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t>UF.L</w:t>
            </w:r>
            <w:proofErr w:type="spellEnd"/>
            <w:proofErr w:type="gramEnd"/>
          </w:p>
        </w:tc>
      </w:tr>
      <w:tr w:rsidR="008C02FD" w:rsidRPr="00773C2B" w14:paraId="36FD92D8" w14:textId="77777777" w:rsidTr="00A157DB">
        <w:trPr>
          <w:trHeight w:val="272"/>
        </w:trPr>
        <w:tc>
          <w:tcPr>
            <w:tcW w:w="884" w:type="pct"/>
          </w:tcPr>
          <w:p w14:paraId="1B0A8381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47</w:t>
            </w:r>
          </w:p>
        </w:tc>
        <w:tc>
          <w:tcPr>
            <w:tcW w:w="2912" w:type="pct"/>
          </w:tcPr>
          <w:p w14:paraId="73CD484A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Tapetum R</w:t>
            </w:r>
          </w:p>
        </w:tc>
        <w:tc>
          <w:tcPr>
            <w:tcW w:w="1205" w:type="pct"/>
          </w:tcPr>
          <w:p w14:paraId="255B3499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t>TA.R</w:t>
            </w:r>
            <w:proofErr w:type="spellEnd"/>
            <w:proofErr w:type="gramEnd"/>
          </w:p>
        </w:tc>
      </w:tr>
      <w:tr w:rsidR="008C02FD" w:rsidRPr="00773C2B" w14:paraId="3C7955AE" w14:textId="77777777" w:rsidTr="00A157DB">
        <w:trPr>
          <w:trHeight w:val="272"/>
        </w:trPr>
        <w:tc>
          <w:tcPr>
            <w:tcW w:w="884" w:type="pct"/>
          </w:tcPr>
          <w:p w14:paraId="38F74A53" w14:textId="77777777" w:rsidR="008C02FD" w:rsidRPr="00773C2B" w:rsidRDefault="008C02FD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48</w:t>
            </w:r>
          </w:p>
        </w:tc>
        <w:tc>
          <w:tcPr>
            <w:tcW w:w="2912" w:type="pct"/>
          </w:tcPr>
          <w:p w14:paraId="374B3234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r w:rsidRPr="00773C2B">
              <w:rPr>
                <w:rFonts w:ascii="Times New Roman" w:hAnsi="Times New Roman" w:hint="eastAsia"/>
                <w:color w:val="000000"/>
              </w:rPr>
              <w:t>Tapetum L</w:t>
            </w:r>
          </w:p>
        </w:tc>
        <w:tc>
          <w:tcPr>
            <w:tcW w:w="1205" w:type="pct"/>
          </w:tcPr>
          <w:p w14:paraId="5AD1C4D7" w14:textId="77777777" w:rsidR="008C02FD" w:rsidRPr="00773C2B" w:rsidRDefault="008C02FD">
            <w:pPr>
              <w:spacing w:line="276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773C2B">
              <w:rPr>
                <w:rFonts w:ascii="Times New Roman" w:hAnsi="Times New Roman" w:hint="eastAsia"/>
                <w:color w:val="000000"/>
              </w:rPr>
              <w:t>TA.L</w:t>
            </w:r>
            <w:proofErr w:type="spellEnd"/>
            <w:proofErr w:type="gramEnd"/>
          </w:p>
        </w:tc>
      </w:tr>
    </w:tbl>
    <w:p w14:paraId="15D8CB6E" w14:textId="77777777" w:rsidR="009425CE" w:rsidRPr="00773C2B" w:rsidRDefault="009425CE" w:rsidP="009425CE">
      <w:pPr>
        <w:spacing w:line="300" w:lineRule="auto"/>
        <w:rPr>
          <w:rFonts w:ascii="Times New Roman" w:hAnsi="Times New Roman"/>
          <w:color w:val="000000"/>
          <w:sz w:val="28"/>
          <w:szCs w:val="28"/>
        </w:rPr>
      </w:pPr>
    </w:p>
    <w:p w14:paraId="41C80EFA" w14:textId="0ABAF5AE" w:rsidR="004652F3" w:rsidRDefault="004652F3">
      <w:pPr>
        <w:widowControl/>
        <w:jc w:val="lef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p w14:paraId="13C9ADD5" w14:textId="44C18B41" w:rsidR="00F44246" w:rsidRDefault="00F44246" w:rsidP="004652F3">
      <w:pPr>
        <w:spacing w:line="360" w:lineRule="auto"/>
        <w:rPr>
          <w:rFonts w:ascii="Times New Roman" w:eastAsia="Microsoft YaHei UI" w:hAnsi="Times New Roman" w:cs="Times New Roman"/>
          <w:sz w:val="20"/>
          <w:szCs w:val="20"/>
        </w:rPr>
      </w:pPr>
      <w:bookmarkStart w:id="1" w:name="_Hlk203921520"/>
      <w:r w:rsidRPr="004652F3">
        <w:rPr>
          <w:rFonts w:ascii="Times New Roman" w:hAnsi="Times New Roman"/>
          <w:b/>
          <w:bCs/>
          <w:sz w:val="20"/>
          <w:szCs w:val="20"/>
          <w:lang w:val="en-GB"/>
        </w:rPr>
        <w:lastRenderedPageBreak/>
        <w:t>Supplementary</w:t>
      </w:r>
      <w:r w:rsidRPr="004652F3">
        <w:rPr>
          <w:rFonts w:ascii="Times New Roman" w:hAnsi="Times New Roman" w:hint="eastAsia"/>
          <w:b/>
          <w:bCs/>
          <w:sz w:val="20"/>
          <w:szCs w:val="20"/>
          <w:lang w:val="en-GB"/>
        </w:rPr>
        <w:t xml:space="preserve"> </w:t>
      </w:r>
      <w:r w:rsidRPr="004652F3">
        <w:rPr>
          <w:rFonts w:ascii="Times New Roman" w:eastAsia="Microsoft YaHei UI" w:hAnsi="Times New Roman" w:cs="Times New Roman"/>
          <w:b/>
          <w:bCs/>
          <w:sz w:val="20"/>
          <w:szCs w:val="20"/>
        </w:rPr>
        <w:t>T</w:t>
      </w:r>
      <w:r w:rsidRPr="004652F3">
        <w:rPr>
          <w:rFonts w:ascii="Times New Roman" w:eastAsia="Microsoft YaHei UI" w:hAnsi="Times New Roman" w:cs="Times New Roman" w:hint="eastAsia"/>
          <w:b/>
          <w:bCs/>
          <w:sz w:val="20"/>
          <w:szCs w:val="20"/>
        </w:rPr>
        <w:t xml:space="preserve">able </w:t>
      </w:r>
      <w:r w:rsidR="00A157DB" w:rsidRPr="004652F3">
        <w:rPr>
          <w:rFonts w:ascii="Times New Roman" w:eastAsia="Microsoft YaHei UI" w:hAnsi="Times New Roman" w:cs="Times New Roman" w:hint="eastAsia"/>
          <w:b/>
          <w:bCs/>
          <w:sz w:val="20"/>
          <w:szCs w:val="20"/>
        </w:rPr>
        <w:t>2</w:t>
      </w:r>
      <w:r w:rsidRPr="004652F3">
        <w:rPr>
          <w:rFonts w:ascii="Times New Roman" w:eastAsia="Microsoft YaHei UI" w:hAnsi="Times New Roman" w:cs="Times New Roman" w:hint="eastAsia"/>
          <w:b/>
          <w:bCs/>
          <w:sz w:val="20"/>
          <w:szCs w:val="20"/>
        </w:rPr>
        <w:t>.</w:t>
      </w:r>
      <w:r>
        <w:rPr>
          <w:rFonts w:ascii="Times New Roman" w:eastAsia="Microsoft YaHei UI" w:hAnsi="Times New Roman" w:cs="Times New Roman" w:hint="eastAsia"/>
          <w:sz w:val="20"/>
          <w:szCs w:val="20"/>
        </w:rPr>
        <w:t xml:space="preserve"> </w:t>
      </w:r>
      <w:bookmarkStart w:id="2" w:name="_Hlk203836048"/>
      <w:r w:rsidRPr="005B10F8">
        <w:rPr>
          <w:rFonts w:ascii="Times New Roman" w:eastAsia="Microsoft YaHei UI" w:hAnsi="Times New Roman" w:cs="Times New Roman"/>
          <w:sz w:val="20"/>
          <w:szCs w:val="20"/>
        </w:rPr>
        <w:t>Comparison of NII between schizophrenia patients with different window widths and healthy controls</w:t>
      </w:r>
      <w:r>
        <w:rPr>
          <w:rFonts w:ascii="Times New Roman" w:eastAsia="Microsoft YaHei UI" w:hAnsi="Times New Roman" w:cs="Times New Roman" w:hint="eastAsia"/>
          <w:sz w:val="20"/>
          <w:szCs w:val="20"/>
        </w:rPr>
        <w:t>.</w:t>
      </w:r>
      <w:bookmarkEnd w:id="2"/>
    </w:p>
    <w:tbl>
      <w:tblPr>
        <w:tblStyle w:val="10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71"/>
        <w:gridCol w:w="2075"/>
        <w:gridCol w:w="2075"/>
        <w:gridCol w:w="2075"/>
      </w:tblGrid>
      <w:tr w:rsidR="00F44246" w:rsidRPr="00277FFE" w14:paraId="19F209E7" w14:textId="77777777">
        <w:trPr>
          <w:trHeight w:val="553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91EE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1313A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proofErr w:type="spellStart"/>
            <w:r w:rsidRPr="00277FFE">
              <w:rPr>
                <w:rFonts w:eastAsia="宋体"/>
                <w:sz w:val="18"/>
                <w:szCs w:val="18"/>
              </w:rPr>
              <w:t>15TR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48C6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proofErr w:type="spellStart"/>
            <w:r w:rsidRPr="00277FFE">
              <w:rPr>
                <w:rFonts w:eastAsia="宋体"/>
                <w:sz w:val="18"/>
                <w:szCs w:val="18"/>
              </w:rPr>
              <w:t>30TR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B170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proofErr w:type="spellStart"/>
            <w:r w:rsidRPr="00277FFE">
              <w:rPr>
                <w:rFonts w:eastAsia="宋体"/>
                <w:sz w:val="18"/>
                <w:szCs w:val="18"/>
              </w:rPr>
              <w:t>50TR</w:t>
            </w:r>
            <w:proofErr w:type="spellEnd"/>
          </w:p>
        </w:tc>
      </w:tr>
      <w:tr w:rsidR="00F44246" w:rsidRPr="00277FFE" w14:paraId="1DE241F2" w14:textId="77777777">
        <w:trPr>
          <w:trHeight w:val="561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B230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proofErr w:type="spellStart"/>
            <w:r w:rsidRPr="00277FFE">
              <w:rPr>
                <w:rFonts w:eastAsia="宋体"/>
                <w:sz w:val="18"/>
                <w:szCs w:val="18"/>
              </w:rPr>
              <w:t>mNII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E262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r w:rsidRPr="00277FFE">
              <w:rPr>
                <w:rFonts w:eastAsia="宋体"/>
                <w:sz w:val="18"/>
                <w:szCs w:val="18"/>
              </w:rPr>
              <w:t>p = 0.064, t = 1.861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A8B0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r w:rsidRPr="00277FFE">
              <w:rPr>
                <w:rFonts w:eastAsia="宋体"/>
                <w:sz w:val="18"/>
                <w:szCs w:val="18"/>
              </w:rPr>
              <w:t>p = 0.094, t = 1.683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2EAC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r w:rsidRPr="00277FFE">
              <w:rPr>
                <w:rFonts w:eastAsia="宋体"/>
                <w:sz w:val="18"/>
                <w:szCs w:val="18"/>
              </w:rPr>
              <w:t>p = 0.060, t = 1.895</w:t>
            </w:r>
          </w:p>
        </w:tc>
      </w:tr>
      <w:tr w:rsidR="00F44246" w:rsidRPr="00277FFE" w14:paraId="120DBD4C" w14:textId="77777777">
        <w:trPr>
          <w:trHeight w:val="553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A301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proofErr w:type="spellStart"/>
            <w:r w:rsidRPr="00277FFE">
              <w:rPr>
                <w:rFonts w:eastAsia="宋体"/>
                <w:sz w:val="18"/>
                <w:szCs w:val="18"/>
              </w:rPr>
              <w:t>sNII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18C8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r w:rsidRPr="00277FFE">
              <w:rPr>
                <w:rFonts w:eastAsia="宋体"/>
                <w:sz w:val="18"/>
                <w:szCs w:val="18"/>
              </w:rPr>
              <w:t>p = 0.078, t = 1.171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8C12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r w:rsidRPr="00277FFE">
              <w:rPr>
                <w:rFonts w:eastAsia="宋体"/>
                <w:sz w:val="18"/>
                <w:szCs w:val="18"/>
              </w:rPr>
              <w:t>p = 0.918, t = -0.103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5918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r w:rsidRPr="00277FFE">
              <w:rPr>
                <w:rFonts w:eastAsia="宋体"/>
                <w:sz w:val="18"/>
                <w:szCs w:val="18"/>
              </w:rPr>
              <w:t>p = 0.537, t = 1.618</w:t>
            </w:r>
          </w:p>
        </w:tc>
      </w:tr>
    </w:tbl>
    <w:p w14:paraId="3423BC57" w14:textId="5BF71164" w:rsidR="00F44246" w:rsidRDefault="001A5688" w:rsidP="00F44246">
      <w:pPr>
        <w:spacing w:line="360" w:lineRule="auto"/>
        <w:rPr>
          <w:rFonts w:ascii="Times New Roman" w:eastAsia="Microsoft YaHei UI" w:hAnsi="Times New Roman" w:cs="Times New Roman" w:hint="eastAsia"/>
          <w:sz w:val="18"/>
          <w:szCs w:val="18"/>
        </w:rPr>
      </w:pPr>
      <w:r>
        <w:rPr>
          <w:rFonts w:ascii="Times New Roman" w:eastAsia="Microsoft YaHei UI" w:hAnsi="Times New Roman" w:cs="Times New Roman" w:hint="eastAsia"/>
          <w:sz w:val="18"/>
          <w:szCs w:val="18"/>
        </w:rPr>
        <w:t xml:space="preserve">Note: </w:t>
      </w:r>
      <w:proofErr w:type="spellStart"/>
      <w:r>
        <w:rPr>
          <w:rFonts w:ascii="Times New Roman" w:eastAsia="Microsoft YaHei UI" w:hAnsi="Times New Roman" w:cs="Times New Roman" w:hint="eastAsia"/>
          <w:sz w:val="18"/>
          <w:szCs w:val="18"/>
        </w:rPr>
        <w:t>mNII</w:t>
      </w:r>
      <w:proofErr w:type="spellEnd"/>
      <w:r>
        <w:rPr>
          <w:rFonts w:ascii="Times New Roman" w:eastAsia="Microsoft YaHei UI" w:hAnsi="Times New Roman" w:cs="Times New Roman" w:hint="eastAsia"/>
          <w:sz w:val="18"/>
          <w:szCs w:val="18"/>
        </w:rPr>
        <w:t xml:space="preserve">, mean </w:t>
      </w:r>
      <w:r w:rsidR="00D30D35" w:rsidRPr="001A5688">
        <w:rPr>
          <w:rFonts w:ascii="Times New Roman" w:eastAsia="Microsoft YaHei UI" w:hAnsi="Times New Roman" w:cs="Times New Roman"/>
          <w:sz w:val="18"/>
          <w:szCs w:val="18"/>
        </w:rPr>
        <w:t>network interaction ind</w:t>
      </w:r>
      <w:r w:rsidRPr="001A5688">
        <w:rPr>
          <w:rFonts w:ascii="Times New Roman" w:eastAsia="Microsoft YaHei UI" w:hAnsi="Times New Roman" w:cs="Times New Roman"/>
          <w:sz w:val="18"/>
          <w:szCs w:val="18"/>
        </w:rPr>
        <w:t>ex</w:t>
      </w:r>
      <w:r>
        <w:rPr>
          <w:rFonts w:ascii="Times New Roman" w:eastAsia="Microsoft YaHei UI" w:hAnsi="Times New Roman" w:cs="Times New Roman" w:hint="eastAsia"/>
          <w:sz w:val="18"/>
          <w:szCs w:val="18"/>
        </w:rPr>
        <w:t xml:space="preserve">, </w:t>
      </w:r>
      <w:proofErr w:type="spellStart"/>
      <w:r>
        <w:rPr>
          <w:rFonts w:ascii="Times New Roman" w:eastAsia="Microsoft YaHei UI" w:hAnsi="Times New Roman" w:cs="Times New Roman" w:hint="eastAsia"/>
          <w:sz w:val="18"/>
          <w:szCs w:val="18"/>
        </w:rPr>
        <w:t>sNII</w:t>
      </w:r>
      <w:proofErr w:type="spellEnd"/>
      <w:r>
        <w:rPr>
          <w:rFonts w:ascii="Times New Roman" w:eastAsia="Microsoft YaHei UI" w:hAnsi="Times New Roman" w:cs="Times New Roman" w:hint="eastAsia"/>
          <w:sz w:val="18"/>
          <w:szCs w:val="18"/>
        </w:rPr>
        <w:t xml:space="preserve">, </w:t>
      </w:r>
      <w:r w:rsidRPr="001A5688">
        <w:rPr>
          <w:rFonts w:ascii="Times New Roman" w:eastAsia="Microsoft YaHei UI" w:hAnsi="Times New Roman" w:cs="Times New Roman"/>
          <w:sz w:val="18"/>
          <w:szCs w:val="18"/>
        </w:rPr>
        <w:t>stan</w:t>
      </w:r>
      <w:r w:rsidR="00D30D35" w:rsidRPr="001A5688">
        <w:rPr>
          <w:rFonts w:ascii="Times New Roman" w:eastAsia="Microsoft YaHei UI" w:hAnsi="Times New Roman" w:cs="Times New Roman"/>
          <w:sz w:val="18"/>
          <w:szCs w:val="18"/>
        </w:rPr>
        <w:t>dard deviation</w:t>
      </w:r>
      <w:r w:rsidR="00D30D35">
        <w:rPr>
          <w:rFonts w:ascii="Times New Roman" w:eastAsia="Microsoft YaHei UI" w:hAnsi="Times New Roman" w:cs="Times New Roman"/>
          <w:sz w:val="18"/>
          <w:szCs w:val="18"/>
        </w:rPr>
        <w:t xml:space="preserve"> </w:t>
      </w:r>
      <w:r w:rsidR="00D30D35" w:rsidRPr="001A5688">
        <w:rPr>
          <w:rFonts w:ascii="Times New Roman" w:eastAsia="Microsoft YaHei UI" w:hAnsi="Times New Roman" w:cs="Times New Roman"/>
          <w:sz w:val="18"/>
          <w:szCs w:val="18"/>
        </w:rPr>
        <w:t>network interaction index</w:t>
      </w:r>
      <w:r w:rsidR="00D30D35">
        <w:rPr>
          <w:rFonts w:ascii="Times New Roman" w:eastAsia="Microsoft YaHei UI" w:hAnsi="Times New Roman" w:cs="Times New Roman" w:hint="eastAsia"/>
          <w:sz w:val="18"/>
          <w:szCs w:val="18"/>
        </w:rPr>
        <w:t>.</w:t>
      </w:r>
    </w:p>
    <w:p w14:paraId="0233FBDB" w14:textId="77777777" w:rsidR="004652F3" w:rsidRPr="007D2D81" w:rsidRDefault="004652F3" w:rsidP="00F44246">
      <w:pPr>
        <w:spacing w:line="360" w:lineRule="auto"/>
        <w:rPr>
          <w:rFonts w:ascii="Times New Roman" w:eastAsia="Microsoft YaHei UI" w:hAnsi="Times New Roman" w:cs="Times New Roman"/>
          <w:sz w:val="18"/>
          <w:szCs w:val="18"/>
        </w:rPr>
      </w:pPr>
    </w:p>
    <w:p w14:paraId="59FD2421" w14:textId="600B9522" w:rsidR="00F44246" w:rsidRPr="007D2D81" w:rsidRDefault="00F44246" w:rsidP="004652F3">
      <w:pPr>
        <w:spacing w:line="360" w:lineRule="auto"/>
        <w:rPr>
          <w:rFonts w:ascii="Times New Roman" w:eastAsia="Microsoft YaHei UI" w:hAnsi="Times New Roman" w:cs="Times New Roman"/>
          <w:sz w:val="20"/>
          <w:szCs w:val="20"/>
        </w:rPr>
      </w:pPr>
      <w:r w:rsidRPr="004652F3">
        <w:rPr>
          <w:rFonts w:ascii="Times New Roman" w:hAnsi="Times New Roman"/>
          <w:b/>
          <w:bCs/>
          <w:sz w:val="20"/>
          <w:szCs w:val="20"/>
          <w:lang w:val="en-GB"/>
        </w:rPr>
        <w:t>Supplementary</w:t>
      </w:r>
      <w:r w:rsidRPr="004652F3">
        <w:rPr>
          <w:rFonts w:ascii="Times New Roman" w:hAnsi="Times New Roman" w:hint="eastAsia"/>
          <w:b/>
          <w:bCs/>
          <w:sz w:val="20"/>
          <w:szCs w:val="20"/>
          <w:lang w:val="en-GB"/>
        </w:rPr>
        <w:t xml:space="preserve"> </w:t>
      </w:r>
      <w:r w:rsidRPr="004652F3">
        <w:rPr>
          <w:rFonts w:ascii="Times New Roman" w:eastAsia="Microsoft YaHei UI" w:hAnsi="Times New Roman" w:cs="Times New Roman"/>
          <w:b/>
          <w:bCs/>
          <w:sz w:val="20"/>
          <w:szCs w:val="20"/>
        </w:rPr>
        <w:t>T</w:t>
      </w:r>
      <w:r w:rsidRPr="004652F3">
        <w:rPr>
          <w:rFonts w:ascii="Times New Roman" w:eastAsia="Microsoft YaHei UI" w:hAnsi="Times New Roman" w:cs="Times New Roman" w:hint="eastAsia"/>
          <w:b/>
          <w:bCs/>
          <w:sz w:val="20"/>
          <w:szCs w:val="20"/>
        </w:rPr>
        <w:t xml:space="preserve">able </w:t>
      </w:r>
      <w:r w:rsidR="004652F3" w:rsidRPr="004652F3">
        <w:rPr>
          <w:rFonts w:ascii="Times New Roman" w:eastAsia="Microsoft YaHei UI" w:hAnsi="Times New Roman" w:cs="Times New Roman" w:hint="eastAsia"/>
          <w:b/>
          <w:bCs/>
          <w:sz w:val="20"/>
          <w:szCs w:val="20"/>
        </w:rPr>
        <w:t>3</w:t>
      </w:r>
      <w:r>
        <w:rPr>
          <w:rFonts w:ascii="Times New Roman" w:eastAsia="Microsoft YaHei UI" w:hAnsi="Times New Roman" w:cs="Times New Roman" w:hint="eastAsia"/>
          <w:sz w:val="20"/>
          <w:szCs w:val="20"/>
        </w:rPr>
        <w:t xml:space="preserve">. </w:t>
      </w:r>
      <w:bookmarkStart w:id="3" w:name="_Hlk203917781"/>
      <w:r w:rsidRPr="003311D0">
        <w:rPr>
          <w:rFonts w:ascii="Times New Roman" w:eastAsia="Microsoft YaHei UI" w:hAnsi="Times New Roman" w:cs="Times New Roman"/>
          <w:sz w:val="20"/>
          <w:szCs w:val="20"/>
        </w:rPr>
        <w:t>Comparison of NII before and after treatment in schizophrenia patients with different window widths</w:t>
      </w:r>
      <w:r>
        <w:rPr>
          <w:rFonts w:ascii="Times New Roman" w:eastAsia="Microsoft YaHei UI" w:hAnsi="Times New Roman" w:cs="Times New Roman" w:hint="eastAsia"/>
          <w:sz w:val="20"/>
          <w:szCs w:val="20"/>
        </w:rPr>
        <w:t>.</w:t>
      </w:r>
      <w:bookmarkEnd w:id="3"/>
    </w:p>
    <w:tbl>
      <w:tblPr>
        <w:tblStyle w:val="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72"/>
        <w:gridCol w:w="2074"/>
        <w:gridCol w:w="2075"/>
        <w:gridCol w:w="2075"/>
      </w:tblGrid>
      <w:tr w:rsidR="00F44246" w:rsidRPr="00277FFE" w14:paraId="18C6028B" w14:textId="77777777" w:rsidTr="00D30D35">
        <w:trPr>
          <w:trHeight w:val="447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ED9D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81E3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proofErr w:type="spellStart"/>
            <w:r w:rsidRPr="00277FFE">
              <w:rPr>
                <w:rFonts w:eastAsia="宋体"/>
                <w:sz w:val="18"/>
                <w:szCs w:val="18"/>
              </w:rPr>
              <w:t>15TR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EA35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proofErr w:type="spellStart"/>
            <w:r w:rsidRPr="00277FFE">
              <w:rPr>
                <w:rFonts w:eastAsia="宋体"/>
                <w:sz w:val="18"/>
                <w:szCs w:val="18"/>
              </w:rPr>
              <w:t>30TR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E01F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proofErr w:type="spellStart"/>
            <w:r w:rsidRPr="00277FFE">
              <w:rPr>
                <w:rFonts w:eastAsia="宋体"/>
                <w:sz w:val="18"/>
                <w:szCs w:val="18"/>
              </w:rPr>
              <w:t>50TR</w:t>
            </w:r>
            <w:proofErr w:type="spellEnd"/>
          </w:p>
        </w:tc>
      </w:tr>
      <w:tr w:rsidR="00F44246" w:rsidRPr="00277FFE" w14:paraId="7B8D0A99" w14:textId="77777777" w:rsidTr="00D30D35">
        <w:trPr>
          <w:trHeight w:val="454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5CF1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bookmarkStart w:id="4" w:name="_Hlk203858974"/>
            <w:proofErr w:type="spellStart"/>
            <w:r w:rsidRPr="00277FFE">
              <w:rPr>
                <w:rFonts w:eastAsia="宋体"/>
                <w:sz w:val="18"/>
                <w:szCs w:val="18"/>
              </w:rPr>
              <w:t>mNII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9093" w14:textId="2F9536F4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r w:rsidRPr="00277FFE">
              <w:rPr>
                <w:rFonts w:eastAsia="宋体"/>
                <w:sz w:val="18"/>
                <w:szCs w:val="18"/>
              </w:rPr>
              <w:t>p = 0.103, t = 1.671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172B" w14:textId="202D6FDC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r w:rsidRPr="00277FFE">
              <w:rPr>
                <w:rFonts w:eastAsia="宋体"/>
                <w:sz w:val="18"/>
                <w:szCs w:val="18"/>
              </w:rPr>
              <w:t>p = 0.052, t = 2.008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9634" w14:textId="62F6523D" w:rsidR="00F44246" w:rsidRPr="004652F3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r w:rsidRPr="004652F3">
              <w:rPr>
                <w:rFonts w:eastAsia="宋体"/>
                <w:sz w:val="18"/>
                <w:szCs w:val="18"/>
              </w:rPr>
              <w:t>p = 0.020, t = 2.427</w:t>
            </w:r>
          </w:p>
        </w:tc>
      </w:tr>
      <w:bookmarkEnd w:id="4"/>
      <w:tr w:rsidR="00F44246" w:rsidRPr="00277FFE" w14:paraId="5846B224" w14:textId="77777777" w:rsidTr="00D30D35">
        <w:trPr>
          <w:trHeight w:val="447"/>
          <w:jc w:val="center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9B3F" w14:textId="77777777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proofErr w:type="spellStart"/>
            <w:r w:rsidRPr="00277FFE">
              <w:rPr>
                <w:rFonts w:eastAsia="宋体"/>
                <w:sz w:val="18"/>
                <w:szCs w:val="18"/>
              </w:rPr>
              <w:t>sNII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AFE7" w14:textId="22DB6919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r w:rsidRPr="00277FFE">
              <w:rPr>
                <w:rFonts w:eastAsia="宋体"/>
                <w:sz w:val="18"/>
                <w:szCs w:val="18"/>
              </w:rPr>
              <w:t>p = 0.484, t = 0.707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2009" w14:textId="15531DC9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r w:rsidRPr="00277FFE">
              <w:rPr>
                <w:rFonts w:eastAsia="宋体"/>
                <w:sz w:val="18"/>
                <w:szCs w:val="18"/>
              </w:rPr>
              <w:t>p = 0.711, t = 0.373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E16C" w14:textId="12B5C69D" w:rsidR="00F44246" w:rsidRPr="00277FFE" w:rsidRDefault="00F44246">
            <w:pPr>
              <w:spacing w:before="100" w:beforeAutospacing="1" w:after="160" w:line="256" w:lineRule="auto"/>
              <w:rPr>
                <w:rFonts w:eastAsia="宋体"/>
                <w:sz w:val="18"/>
                <w:szCs w:val="18"/>
              </w:rPr>
            </w:pPr>
            <w:r w:rsidRPr="00277FFE">
              <w:rPr>
                <w:rFonts w:eastAsia="宋体"/>
                <w:sz w:val="18"/>
                <w:szCs w:val="18"/>
              </w:rPr>
              <w:t>p = 0.564, t = 0.582</w:t>
            </w:r>
          </w:p>
        </w:tc>
      </w:tr>
    </w:tbl>
    <w:p w14:paraId="037D82D4" w14:textId="77777777" w:rsidR="00D30D35" w:rsidRDefault="00D30D35" w:rsidP="00D30D35">
      <w:pPr>
        <w:spacing w:line="360" w:lineRule="auto"/>
        <w:rPr>
          <w:rFonts w:ascii="Times New Roman" w:eastAsia="Microsoft YaHei UI" w:hAnsi="Times New Roman" w:cs="Times New Roman" w:hint="eastAsia"/>
          <w:sz w:val="18"/>
          <w:szCs w:val="18"/>
        </w:rPr>
      </w:pPr>
      <w:r>
        <w:rPr>
          <w:rFonts w:ascii="Times New Roman" w:eastAsia="Microsoft YaHei UI" w:hAnsi="Times New Roman" w:cs="Times New Roman" w:hint="eastAsia"/>
          <w:sz w:val="18"/>
          <w:szCs w:val="18"/>
        </w:rPr>
        <w:t xml:space="preserve">Note: </w:t>
      </w:r>
      <w:proofErr w:type="spellStart"/>
      <w:r>
        <w:rPr>
          <w:rFonts w:ascii="Times New Roman" w:eastAsia="Microsoft YaHei UI" w:hAnsi="Times New Roman" w:cs="Times New Roman" w:hint="eastAsia"/>
          <w:sz w:val="18"/>
          <w:szCs w:val="18"/>
        </w:rPr>
        <w:t>mNII</w:t>
      </w:r>
      <w:proofErr w:type="spellEnd"/>
      <w:r>
        <w:rPr>
          <w:rFonts w:ascii="Times New Roman" w:eastAsia="Microsoft YaHei UI" w:hAnsi="Times New Roman" w:cs="Times New Roman" w:hint="eastAsia"/>
          <w:sz w:val="18"/>
          <w:szCs w:val="18"/>
        </w:rPr>
        <w:t xml:space="preserve">, mean </w:t>
      </w:r>
      <w:r w:rsidRPr="001A5688">
        <w:rPr>
          <w:rFonts w:ascii="Times New Roman" w:eastAsia="Microsoft YaHei UI" w:hAnsi="Times New Roman" w:cs="Times New Roman"/>
          <w:sz w:val="18"/>
          <w:szCs w:val="18"/>
        </w:rPr>
        <w:t>network interaction index</w:t>
      </w:r>
      <w:r>
        <w:rPr>
          <w:rFonts w:ascii="Times New Roman" w:eastAsia="Microsoft YaHei UI" w:hAnsi="Times New Roman" w:cs="Times New Roman" w:hint="eastAsia"/>
          <w:sz w:val="18"/>
          <w:szCs w:val="18"/>
        </w:rPr>
        <w:t xml:space="preserve">, </w:t>
      </w:r>
      <w:proofErr w:type="spellStart"/>
      <w:r>
        <w:rPr>
          <w:rFonts w:ascii="Times New Roman" w:eastAsia="Microsoft YaHei UI" w:hAnsi="Times New Roman" w:cs="Times New Roman" w:hint="eastAsia"/>
          <w:sz w:val="18"/>
          <w:szCs w:val="18"/>
        </w:rPr>
        <w:t>sNII</w:t>
      </w:r>
      <w:proofErr w:type="spellEnd"/>
      <w:r>
        <w:rPr>
          <w:rFonts w:ascii="Times New Roman" w:eastAsia="Microsoft YaHei UI" w:hAnsi="Times New Roman" w:cs="Times New Roman" w:hint="eastAsia"/>
          <w:sz w:val="18"/>
          <w:szCs w:val="18"/>
        </w:rPr>
        <w:t xml:space="preserve">, </w:t>
      </w:r>
      <w:r w:rsidRPr="001A5688">
        <w:rPr>
          <w:rFonts w:ascii="Times New Roman" w:eastAsia="Microsoft YaHei UI" w:hAnsi="Times New Roman" w:cs="Times New Roman"/>
          <w:sz w:val="18"/>
          <w:szCs w:val="18"/>
        </w:rPr>
        <w:t>standard deviation</w:t>
      </w:r>
      <w:r>
        <w:rPr>
          <w:rFonts w:ascii="Times New Roman" w:eastAsia="Microsoft YaHei UI" w:hAnsi="Times New Roman" w:cs="Times New Roman"/>
          <w:sz w:val="18"/>
          <w:szCs w:val="18"/>
        </w:rPr>
        <w:t xml:space="preserve"> </w:t>
      </w:r>
      <w:r w:rsidRPr="001A5688">
        <w:rPr>
          <w:rFonts w:ascii="Times New Roman" w:eastAsia="Microsoft YaHei UI" w:hAnsi="Times New Roman" w:cs="Times New Roman"/>
          <w:sz w:val="18"/>
          <w:szCs w:val="18"/>
        </w:rPr>
        <w:t>network interaction index</w:t>
      </w:r>
      <w:r>
        <w:rPr>
          <w:rFonts w:ascii="Times New Roman" w:eastAsia="Microsoft YaHei UI" w:hAnsi="Times New Roman" w:cs="Times New Roman" w:hint="eastAsia"/>
          <w:sz w:val="18"/>
          <w:szCs w:val="18"/>
        </w:rPr>
        <w:t>.</w:t>
      </w:r>
    </w:p>
    <w:bookmarkEnd w:id="1"/>
    <w:p w14:paraId="3F5A0BB2" w14:textId="77777777" w:rsidR="009425CE" w:rsidRPr="00D30D35" w:rsidRDefault="009425CE">
      <w:pPr>
        <w:spacing w:line="360" w:lineRule="auto"/>
        <w:jc w:val="left"/>
        <w:rPr>
          <w:rFonts w:ascii="Times New Roman" w:hAnsi="Times New Roman"/>
          <w:b/>
          <w:sz w:val="20"/>
          <w:szCs w:val="20"/>
        </w:rPr>
      </w:pPr>
    </w:p>
    <w:p w14:paraId="426B2075" w14:textId="77777777" w:rsidR="009425CE" w:rsidRDefault="009425CE">
      <w:pPr>
        <w:spacing w:line="360" w:lineRule="auto"/>
        <w:jc w:val="left"/>
        <w:rPr>
          <w:rFonts w:ascii="Times New Roman" w:hAnsi="Times New Roman"/>
          <w:b/>
          <w:sz w:val="20"/>
          <w:szCs w:val="20"/>
        </w:rPr>
      </w:pPr>
    </w:p>
    <w:bookmarkEnd w:id="0"/>
    <w:p w14:paraId="740B2906" w14:textId="487D0E6E" w:rsidR="008C02FD" w:rsidRDefault="008C02FD">
      <w:pPr>
        <w:widowControl/>
        <w:jc w:val="left"/>
        <w:rPr>
          <w:rFonts w:ascii="Times New Roman" w:hAnsi="Times New Roman"/>
          <w:b/>
          <w:sz w:val="20"/>
          <w:szCs w:val="20"/>
        </w:rPr>
      </w:pPr>
    </w:p>
    <w:sectPr w:rsidR="008C02F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CEB69" w14:textId="77777777" w:rsidR="00C72E7D" w:rsidRDefault="00C72E7D" w:rsidP="002C3C8A">
      <w:r>
        <w:separator/>
      </w:r>
    </w:p>
  </w:endnote>
  <w:endnote w:type="continuationSeparator" w:id="0">
    <w:p w14:paraId="6C290A6F" w14:textId="77777777" w:rsidR="00C72E7D" w:rsidRDefault="00C72E7D" w:rsidP="002C3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f9433e2d">
    <w:altName w:val="Times New Roman"/>
    <w:charset w:val="00"/>
    <w:family w:val="roman"/>
    <w:pitch w:val="default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9010498"/>
      <w:docPartObj>
        <w:docPartGallery w:val="Page Numbers (Bottom of Page)"/>
        <w:docPartUnique/>
      </w:docPartObj>
    </w:sdtPr>
    <w:sdtContent>
      <w:p w14:paraId="4CC053D5" w14:textId="4D3DCDBF" w:rsidR="002C3C8A" w:rsidRDefault="002C3C8A">
        <w:pPr>
          <w:pStyle w:val="a7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597D884" w14:textId="77777777" w:rsidR="002C3C8A" w:rsidRDefault="002C3C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E938B" w14:textId="77777777" w:rsidR="00C72E7D" w:rsidRDefault="00C72E7D" w:rsidP="002C3C8A">
      <w:r>
        <w:separator/>
      </w:r>
    </w:p>
  </w:footnote>
  <w:footnote w:type="continuationSeparator" w:id="0">
    <w:p w14:paraId="6B171CE5" w14:textId="77777777" w:rsidR="00C72E7D" w:rsidRDefault="00C72E7D" w:rsidP="002C3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13D"/>
    <w:rsid w:val="00027650"/>
    <w:rsid w:val="000B4887"/>
    <w:rsid w:val="000E504A"/>
    <w:rsid w:val="00152FB2"/>
    <w:rsid w:val="001657B5"/>
    <w:rsid w:val="00175577"/>
    <w:rsid w:val="00184206"/>
    <w:rsid w:val="001915CA"/>
    <w:rsid w:val="001A5688"/>
    <w:rsid w:val="001B04DC"/>
    <w:rsid w:val="001B1E10"/>
    <w:rsid w:val="0021033A"/>
    <w:rsid w:val="00213D06"/>
    <w:rsid w:val="002850CD"/>
    <w:rsid w:val="002A100B"/>
    <w:rsid w:val="002B2B3F"/>
    <w:rsid w:val="002B3CD4"/>
    <w:rsid w:val="002C2F76"/>
    <w:rsid w:val="002C3C8A"/>
    <w:rsid w:val="002E1238"/>
    <w:rsid w:val="003105DC"/>
    <w:rsid w:val="00335E89"/>
    <w:rsid w:val="00355FCC"/>
    <w:rsid w:val="00363479"/>
    <w:rsid w:val="00367F03"/>
    <w:rsid w:val="00382C9B"/>
    <w:rsid w:val="00393BF7"/>
    <w:rsid w:val="00396F94"/>
    <w:rsid w:val="003E1CF2"/>
    <w:rsid w:val="003E71F0"/>
    <w:rsid w:val="003F61D2"/>
    <w:rsid w:val="003F69FD"/>
    <w:rsid w:val="00405516"/>
    <w:rsid w:val="004652F3"/>
    <w:rsid w:val="004660D4"/>
    <w:rsid w:val="004677E9"/>
    <w:rsid w:val="00491B7C"/>
    <w:rsid w:val="00495798"/>
    <w:rsid w:val="004A3784"/>
    <w:rsid w:val="004C6077"/>
    <w:rsid w:val="0050177C"/>
    <w:rsid w:val="00503D80"/>
    <w:rsid w:val="00511386"/>
    <w:rsid w:val="00537542"/>
    <w:rsid w:val="00544D8F"/>
    <w:rsid w:val="00544EE1"/>
    <w:rsid w:val="005718ED"/>
    <w:rsid w:val="00580507"/>
    <w:rsid w:val="0059484B"/>
    <w:rsid w:val="00596B24"/>
    <w:rsid w:val="0059713D"/>
    <w:rsid w:val="005D347B"/>
    <w:rsid w:val="005E397D"/>
    <w:rsid w:val="005E4144"/>
    <w:rsid w:val="0060125D"/>
    <w:rsid w:val="00633B83"/>
    <w:rsid w:val="0064322B"/>
    <w:rsid w:val="00647019"/>
    <w:rsid w:val="0065533B"/>
    <w:rsid w:val="006634D6"/>
    <w:rsid w:val="00690BB6"/>
    <w:rsid w:val="006A454C"/>
    <w:rsid w:val="006C5613"/>
    <w:rsid w:val="006D2762"/>
    <w:rsid w:val="00745308"/>
    <w:rsid w:val="00760829"/>
    <w:rsid w:val="00773C2B"/>
    <w:rsid w:val="0077736E"/>
    <w:rsid w:val="007A4E9E"/>
    <w:rsid w:val="007B7E9D"/>
    <w:rsid w:val="007D3BFE"/>
    <w:rsid w:val="007E7260"/>
    <w:rsid w:val="0083209D"/>
    <w:rsid w:val="00834FC8"/>
    <w:rsid w:val="00844284"/>
    <w:rsid w:val="00853E11"/>
    <w:rsid w:val="00865D40"/>
    <w:rsid w:val="0087262A"/>
    <w:rsid w:val="00885C1E"/>
    <w:rsid w:val="00886D11"/>
    <w:rsid w:val="008B075A"/>
    <w:rsid w:val="008B2CE4"/>
    <w:rsid w:val="008C02FD"/>
    <w:rsid w:val="008C3689"/>
    <w:rsid w:val="008C3901"/>
    <w:rsid w:val="008C7128"/>
    <w:rsid w:val="008C71C1"/>
    <w:rsid w:val="008D5112"/>
    <w:rsid w:val="008D5D5C"/>
    <w:rsid w:val="008E594D"/>
    <w:rsid w:val="00903221"/>
    <w:rsid w:val="00915D65"/>
    <w:rsid w:val="009425CE"/>
    <w:rsid w:val="0096065B"/>
    <w:rsid w:val="00961109"/>
    <w:rsid w:val="009736F0"/>
    <w:rsid w:val="009773E1"/>
    <w:rsid w:val="009807CF"/>
    <w:rsid w:val="00983C49"/>
    <w:rsid w:val="009932CA"/>
    <w:rsid w:val="00997436"/>
    <w:rsid w:val="009B03F4"/>
    <w:rsid w:val="009B0B2A"/>
    <w:rsid w:val="009B619F"/>
    <w:rsid w:val="009C5C78"/>
    <w:rsid w:val="009F3C81"/>
    <w:rsid w:val="00A00E88"/>
    <w:rsid w:val="00A04B4F"/>
    <w:rsid w:val="00A157DB"/>
    <w:rsid w:val="00A16507"/>
    <w:rsid w:val="00A33D36"/>
    <w:rsid w:val="00A4060E"/>
    <w:rsid w:val="00A51BCC"/>
    <w:rsid w:val="00A77068"/>
    <w:rsid w:val="00AA2746"/>
    <w:rsid w:val="00AB1A0C"/>
    <w:rsid w:val="00AD4A18"/>
    <w:rsid w:val="00B027F7"/>
    <w:rsid w:val="00B02D5B"/>
    <w:rsid w:val="00B05899"/>
    <w:rsid w:val="00B234E4"/>
    <w:rsid w:val="00B2519C"/>
    <w:rsid w:val="00B27F41"/>
    <w:rsid w:val="00B421B1"/>
    <w:rsid w:val="00B60DFC"/>
    <w:rsid w:val="00B94289"/>
    <w:rsid w:val="00BA4BA5"/>
    <w:rsid w:val="00BA6B3C"/>
    <w:rsid w:val="00BE3885"/>
    <w:rsid w:val="00BF40AC"/>
    <w:rsid w:val="00C04DB0"/>
    <w:rsid w:val="00C25CA9"/>
    <w:rsid w:val="00C4484D"/>
    <w:rsid w:val="00C47E8B"/>
    <w:rsid w:val="00C6247D"/>
    <w:rsid w:val="00C71B85"/>
    <w:rsid w:val="00C72B96"/>
    <w:rsid w:val="00C72E7D"/>
    <w:rsid w:val="00CF3183"/>
    <w:rsid w:val="00D30D35"/>
    <w:rsid w:val="00D551B9"/>
    <w:rsid w:val="00D5620E"/>
    <w:rsid w:val="00D651F3"/>
    <w:rsid w:val="00D93BE3"/>
    <w:rsid w:val="00DC1187"/>
    <w:rsid w:val="00DD1341"/>
    <w:rsid w:val="00DD35B5"/>
    <w:rsid w:val="00DF6766"/>
    <w:rsid w:val="00DF7183"/>
    <w:rsid w:val="00E228CC"/>
    <w:rsid w:val="00E24D26"/>
    <w:rsid w:val="00E50369"/>
    <w:rsid w:val="00E618A1"/>
    <w:rsid w:val="00E806FB"/>
    <w:rsid w:val="00E82899"/>
    <w:rsid w:val="00E92883"/>
    <w:rsid w:val="00EA2010"/>
    <w:rsid w:val="00EB2EBA"/>
    <w:rsid w:val="00ED29D9"/>
    <w:rsid w:val="00F234C9"/>
    <w:rsid w:val="00F26C87"/>
    <w:rsid w:val="00F44246"/>
    <w:rsid w:val="00F544F0"/>
    <w:rsid w:val="00F60E94"/>
    <w:rsid w:val="00F6235D"/>
    <w:rsid w:val="00F75816"/>
    <w:rsid w:val="224558F2"/>
    <w:rsid w:val="5496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1CCCE"/>
  <w15:docId w15:val="{8ACA0B38-F46C-49D3-B316-7C73F5F7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fontstyle01">
    <w:name w:val="fontstyle01"/>
    <w:qFormat/>
    <w:rPr>
      <w:rFonts w:ascii="AdvOTf9433e2d" w:hAnsi="AdvOTf9433e2d" w:hint="default"/>
      <w:color w:val="000000"/>
      <w:sz w:val="20"/>
      <w:szCs w:val="20"/>
    </w:rPr>
  </w:style>
  <w:style w:type="paragraph" w:customStyle="1" w:styleId="1">
    <w:name w:val="正文1"/>
    <w:qFormat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table" w:customStyle="1" w:styleId="10">
    <w:name w:val="网格型1"/>
    <w:basedOn w:val="a1"/>
    <w:next w:val="ad"/>
    <w:uiPriority w:val="99"/>
    <w:rsid w:val="00F44246"/>
    <w:pPr>
      <w:widowControl w:val="0"/>
      <w:jc w:val="both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d"/>
    <w:uiPriority w:val="99"/>
    <w:rsid w:val="00F44246"/>
    <w:pPr>
      <w:widowControl w:val="0"/>
      <w:jc w:val="both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F74BE-EED4-4AE4-B02E-7519D437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Fan</dc:creator>
  <cp:keywords/>
  <dc:description/>
  <cp:lastModifiedBy>Xu-Sha Wu</cp:lastModifiedBy>
  <cp:revision>1</cp:revision>
  <dcterms:created xsi:type="dcterms:W3CDTF">2021-08-02T04:07:00Z</dcterms:created>
  <dcterms:modified xsi:type="dcterms:W3CDTF">2025-07-20T09:37:00Z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eyJoZGlkIjoiZTZhMjMyNGU5YWVkYTI0ODQ3NDk3YWQ3MmY4NmExZTMiLCJ1c2VySWQiOiI2MDU5MzU5NTQifQ==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728307F66E034C1EBAA4B2C081EA6434_12</vt:lpwstr>
  </property>
</Properties>
</file>