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72E2" w:rsidRPr="004E72E2" w:rsidRDefault="004E72E2">
      <w:pPr>
        <w:rPr>
          <w:rFonts w:ascii="Times New Roman" w:hAnsi="Times New Roman" w:cs="Times New Roman"/>
          <w:sz w:val="24"/>
        </w:rPr>
      </w:pPr>
      <w:r w:rsidRPr="004E72E2">
        <w:rPr>
          <w:rFonts w:ascii="Times New Roman" w:hAnsi="Times New Roman" w:cs="Times New Roman"/>
          <w:sz w:val="24"/>
        </w:rPr>
        <w:t>Table S1</w:t>
      </w:r>
      <w:r w:rsidR="008C67C4">
        <w:rPr>
          <w:rFonts w:ascii="Times New Roman" w:hAnsi="Times New Roman" w:cs="Times New Roman"/>
          <w:sz w:val="24"/>
        </w:rPr>
        <w:t xml:space="preserve">: </w:t>
      </w:r>
      <w:r w:rsidRPr="004E72E2">
        <w:rPr>
          <w:rFonts w:ascii="Times New Roman" w:hAnsi="Times New Roman" w:cs="Times New Roman"/>
          <w:sz w:val="24"/>
        </w:rPr>
        <w:t>Weekly themes, specific content, and homework assignments throughout the intervention.</w:t>
      </w:r>
    </w:p>
    <w:tbl>
      <w:tblPr>
        <w:tblStyle w:val="a3"/>
        <w:tblW w:w="0" w:type="auto"/>
        <w:tblBorders>
          <w:left w:val="none" w:sz="0" w:space="0" w:color="auto"/>
          <w:right w:val="none" w:sz="0" w:space="0" w:color="auto"/>
          <w:insideV w:val="none" w:sz="0" w:space="0" w:color="auto"/>
        </w:tblBorders>
        <w:tblLook w:val="04A0" w:firstRow="1" w:lastRow="0" w:firstColumn="1" w:lastColumn="0" w:noHBand="0" w:noVBand="1"/>
      </w:tblPr>
      <w:tblGrid>
        <w:gridCol w:w="993"/>
        <w:gridCol w:w="2455"/>
        <w:gridCol w:w="2799"/>
        <w:gridCol w:w="2059"/>
      </w:tblGrid>
      <w:tr w:rsidR="004E72E2" w:rsidRPr="0013042C" w:rsidTr="004A7EF4">
        <w:trPr>
          <w:trHeight w:val="320"/>
        </w:trPr>
        <w:tc>
          <w:tcPr>
            <w:tcW w:w="993" w:type="dxa"/>
            <w:noWrap/>
            <w:hideMark/>
          </w:tcPr>
          <w:p w:rsidR="004E72E2" w:rsidRPr="0013042C" w:rsidRDefault="004E72E2" w:rsidP="004A7EF4">
            <w:pPr>
              <w:jc w:val="center"/>
              <w:rPr>
                <w:rFonts w:ascii="Times New Roman" w:hAnsi="Times New Roman" w:cs="Times New Roman"/>
                <w:sz w:val="24"/>
              </w:rPr>
            </w:pPr>
          </w:p>
        </w:tc>
        <w:tc>
          <w:tcPr>
            <w:tcW w:w="2455" w:type="dxa"/>
            <w:noWrap/>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Session</w:t>
            </w:r>
          </w:p>
        </w:tc>
        <w:tc>
          <w:tcPr>
            <w:tcW w:w="2799" w:type="dxa"/>
            <w:noWrap/>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Content</w:t>
            </w:r>
          </w:p>
        </w:tc>
        <w:tc>
          <w:tcPr>
            <w:tcW w:w="2059" w:type="dxa"/>
            <w:noWrap/>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Assignment</w:t>
            </w:r>
          </w:p>
        </w:tc>
      </w:tr>
      <w:tr w:rsidR="004E72E2" w:rsidRPr="0013042C" w:rsidTr="004A7EF4">
        <w:trPr>
          <w:trHeight w:val="1700"/>
        </w:trPr>
        <w:tc>
          <w:tcPr>
            <w:tcW w:w="993" w:type="dxa"/>
            <w:noWrap/>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Week 1</w:t>
            </w:r>
          </w:p>
        </w:tc>
        <w:tc>
          <w:tcPr>
            <w:tcW w:w="2455"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Getting Acquainted + Understanding Depression, Anxiety, and CBT Concepts</w:t>
            </w:r>
          </w:p>
        </w:tc>
        <w:tc>
          <w:tcPr>
            <w:tcW w:w="2799"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Through introductions and group interactions, establish trust and introduce common symptoms of depression and anxiety, as well as basic CBT concepts, to help participants understand the connection between emotions, thoughts, and behaviors.</w:t>
            </w:r>
          </w:p>
        </w:tc>
        <w:tc>
          <w:tcPr>
            <w:tcW w:w="2059"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Complete the Goal Setting Worksheet to specify personal areas of emotional distress and set specific treatment goals.</w:t>
            </w:r>
          </w:p>
        </w:tc>
      </w:tr>
      <w:tr w:rsidR="004E72E2" w:rsidRPr="0013042C" w:rsidTr="004A7EF4">
        <w:trPr>
          <w:trHeight w:val="1700"/>
        </w:trPr>
        <w:tc>
          <w:tcPr>
            <w:tcW w:w="993" w:type="dxa"/>
            <w:noWrap/>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Week 2</w:t>
            </w:r>
          </w:p>
        </w:tc>
        <w:tc>
          <w:tcPr>
            <w:tcW w:w="2455"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Identifying Cognitive Distortions and Negative Behaviors</w:t>
            </w:r>
          </w:p>
        </w:tc>
        <w:tc>
          <w:tcPr>
            <w:tcW w:w="2799"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Explain common types of cognitive distortions (e.g., catastrophizing, overgeneralization) and associated negative behaviors, helping participants recognize their own negative thought patterns and behaviors.</w:t>
            </w:r>
          </w:p>
        </w:tc>
        <w:tc>
          <w:tcPr>
            <w:tcW w:w="2059"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Fill out the Three-Column Worksheet (Event, Automatic Thoughts, Emotion) to record and analyze events that trigger negative emotions, identifying cognitive distortions.</w:t>
            </w:r>
          </w:p>
        </w:tc>
      </w:tr>
      <w:tr w:rsidR="004E72E2" w:rsidRPr="0013042C" w:rsidTr="004A7EF4">
        <w:trPr>
          <w:trHeight w:val="1700"/>
        </w:trPr>
        <w:tc>
          <w:tcPr>
            <w:tcW w:w="993" w:type="dxa"/>
            <w:noWrap/>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Week 3</w:t>
            </w:r>
          </w:p>
        </w:tc>
        <w:tc>
          <w:tcPr>
            <w:tcW w:w="2455"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Learning Correction Skills + Challenging Cognitive Distortions</w:t>
            </w:r>
          </w:p>
        </w:tc>
        <w:tc>
          <w:tcPr>
            <w:tcW w:w="2799"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Teach cognitive restructuring skills to help participants replace negative thoughts with more balanced and positive ones, and introduce behavioral activation to improve mood through meaningful activities.</w:t>
            </w:r>
          </w:p>
        </w:tc>
        <w:tc>
          <w:tcPr>
            <w:tcW w:w="2059"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Choose and complete a Behavioral Activation Activity (e.g., exercise, social interaction), record emotional changes, and develop a positive behavioral experience.</w:t>
            </w:r>
          </w:p>
        </w:tc>
      </w:tr>
      <w:tr w:rsidR="004E72E2" w:rsidRPr="0013042C" w:rsidTr="004A7EF4">
        <w:trPr>
          <w:trHeight w:val="2040"/>
        </w:trPr>
        <w:tc>
          <w:tcPr>
            <w:tcW w:w="993" w:type="dxa"/>
            <w:noWrap/>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lastRenderedPageBreak/>
              <w:t>Week 4</w:t>
            </w:r>
          </w:p>
        </w:tc>
        <w:tc>
          <w:tcPr>
            <w:tcW w:w="2455"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Consolidating Cognitive Change + Applying Correction Skills</w:t>
            </w:r>
          </w:p>
        </w:tc>
        <w:tc>
          <w:tcPr>
            <w:tcW w:w="2799"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Review and reinforce the use of cognitive restructuring and behavioral activation in real-life situations, helping participants establish long-term strategies for emotional management.</w:t>
            </w:r>
          </w:p>
        </w:tc>
        <w:tc>
          <w:tcPr>
            <w:tcW w:w="2059" w:type="dxa"/>
            <w:hideMark/>
          </w:tcPr>
          <w:p w:rsidR="004E72E2" w:rsidRPr="0013042C" w:rsidRDefault="004E72E2" w:rsidP="004A7EF4">
            <w:pPr>
              <w:jc w:val="center"/>
              <w:rPr>
                <w:rFonts w:ascii="Times New Roman" w:hAnsi="Times New Roman" w:cs="Times New Roman"/>
                <w:sz w:val="24"/>
              </w:rPr>
            </w:pPr>
            <w:r w:rsidRPr="0013042C">
              <w:rPr>
                <w:rFonts w:ascii="Times New Roman" w:hAnsi="Times New Roman" w:cs="Times New Roman"/>
                <w:sz w:val="24"/>
              </w:rPr>
              <w:t>Complete the Five-Column Worksheet (Event, Automatic Thoughts, Emotion, Rational Thought, Emotion Change) to observe emotional shifts following cognitive restructuring and reinforce self-regulation skills.</w:t>
            </w:r>
          </w:p>
        </w:tc>
      </w:tr>
    </w:tbl>
    <w:p w:rsidR="004E72E2" w:rsidRDefault="004E72E2"/>
    <w:p w:rsidR="008F38EF" w:rsidRDefault="008F38EF" w:rsidP="008F38EF">
      <w:pPr>
        <w:spacing w:line="360" w:lineRule="auto"/>
        <w:rPr>
          <w:rFonts w:ascii="Times New Roman" w:eastAsia="宋体" w:hAnsi="Times New Roman" w:cs="Times New Roman"/>
          <w:color w:val="000000" w:themeColor="text1"/>
          <w:sz w:val="24"/>
        </w:rPr>
      </w:pPr>
      <w:r>
        <w:rPr>
          <w:rFonts w:ascii="Times New Roman" w:eastAsia="宋体" w:hAnsi="Times New Roman" w:cs="Times New Roman"/>
          <w:color w:val="000000" w:themeColor="text1"/>
          <w:sz w:val="24"/>
        </w:rPr>
        <w:t>T</w:t>
      </w:r>
      <w:r>
        <w:rPr>
          <w:rFonts w:ascii="Times New Roman" w:eastAsia="宋体" w:hAnsi="Times New Roman" w:cs="Times New Roman" w:hint="eastAsia"/>
          <w:color w:val="000000" w:themeColor="text1"/>
          <w:sz w:val="24"/>
        </w:rPr>
        <w:t xml:space="preserve">able </w:t>
      </w:r>
      <w:r>
        <w:rPr>
          <w:rFonts w:ascii="Times New Roman" w:eastAsia="宋体" w:hAnsi="Times New Roman" w:cs="Times New Roman"/>
          <w:color w:val="000000" w:themeColor="text1"/>
          <w:sz w:val="24"/>
        </w:rPr>
        <w:t xml:space="preserve">S2: </w:t>
      </w:r>
      <w:r w:rsidRPr="002533EB">
        <w:rPr>
          <w:rFonts w:ascii="Times New Roman" w:eastAsia="宋体" w:hAnsi="Times New Roman" w:cs="Times New Roman"/>
          <w:color w:val="000000" w:themeColor="text1"/>
          <w:sz w:val="24"/>
        </w:rPr>
        <w:t>Mean and</w:t>
      </w:r>
      <w:r>
        <w:rPr>
          <w:rFonts w:ascii="Times New Roman" w:eastAsia="宋体" w:hAnsi="Times New Roman" w:cs="Times New Roman" w:hint="eastAsia"/>
          <w:color w:val="000000" w:themeColor="text1"/>
          <w:sz w:val="24"/>
        </w:rPr>
        <w:t xml:space="preserve"> s</w:t>
      </w:r>
      <w:r w:rsidRPr="002533EB">
        <w:rPr>
          <w:rFonts w:ascii="Times New Roman" w:eastAsia="宋体" w:hAnsi="Times New Roman" w:cs="Times New Roman"/>
          <w:color w:val="000000" w:themeColor="text1"/>
          <w:sz w:val="24"/>
        </w:rPr>
        <w:t xml:space="preserve">tandard </w:t>
      </w:r>
      <w:r>
        <w:rPr>
          <w:rFonts w:ascii="Times New Roman" w:eastAsia="宋体" w:hAnsi="Times New Roman" w:cs="Times New Roman"/>
          <w:color w:val="000000" w:themeColor="text1"/>
          <w:sz w:val="24"/>
        </w:rPr>
        <w:t>d</w:t>
      </w:r>
      <w:r w:rsidRPr="002533EB">
        <w:rPr>
          <w:rFonts w:ascii="Times New Roman" w:eastAsia="宋体" w:hAnsi="Times New Roman" w:cs="Times New Roman"/>
          <w:color w:val="000000" w:themeColor="text1"/>
          <w:sz w:val="24"/>
        </w:rPr>
        <w:t xml:space="preserve">eviation of </w:t>
      </w:r>
      <w:r>
        <w:rPr>
          <w:rFonts w:ascii="Times New Roman" w:eastAsia="宋体" w:hAnsi="Times New Roman" w:cs="Times New Roman"/>
          <w:color w:val="000000" w:themeColor="text1"/>
          <w:sz w:val="24"/>
        </w:rPr>
        <w:t>d</w:t>
      </w:r>
      <w:r w:rsidRPr="002533EB">
        <w:rPr>
          <w:rFonts w:ascii="Times New Roman" w:eastAsia="宋体" w:hAnsi="Times New Roman" w:cs="Times New Roman"/>
          <w:color w:val="000000" w:themeColor="text1"/>
          <w:sz w:val="24"/>
        </w:rPr>
        <w:t xml:space="preserve">epression, </w:t>
      </w:r>
      <w:r>
        <w:rPr>
          <w:rFonts w:ascii="Times New Roman" w:eastAsia="宋体" w:hAnsi="Times New Roman" w:cs="Times New Roman"/>
          <w:color w:val="000000" w:themeColor="text1"/>
          <w:sz w:val="24"/>
        </w:rPr>
        <w:t>a</w:t>
      </w:r>
      <w:r w:rsidRPr="002533EB">
        <w:rPr>
          <w:rFonts w:ascii="Times New Roman" w:eastAsia="宋体" w:hAnsi="Times New Roman" w:cs="Times New Roman"/>
          <w:color w:val="000000" w:themeColor="text1"/>
          <w:sz w:val="24"/>
        </w:rPr>
        <w:t xml:space="preserve">nxiety, </w:t>
      </w:r>
      <w:r>
        <w:rPr>
          <w:rFonts w:ascii="Times New Roman" w:eastAsia="宋体" w:hAnsi="Times New Roman" w:cs="Times New Roman"/>
          <w:color w:val="000000" w:themeColor="text1"/>
          <w:sz w:val="24"/>
        </w:rPr>
        <w:t>s</w:t>
      </w:r>
      <w:r w:rsidRPr="002533EB">
        <w:rPr>
          <w:rFonts w:ascii="Times New Roman" w:eastAsia="宋体" w:hAnsi="Times New Roman" w:cs="Times New Roman"/>
          <w:color w:val="000000" w:themeColor="text1"/>
          <w:sz w:val="24"/>
        </w:rPr>
        <w:t xml:space="preserve">tress, and </w:t>
      </w:r>
      <w:r>
        <w:rPr>
          <w:rFonts w:ascii="Times New Roman" w:eastAsia="宋体" w:hAnsi="Times New Roman" w:cs="Times New Roman"/>
          <w:color w:val="000000" w:themeColor="text1"/>
          <w:sz w:val="24"/>
        </w:rPr>
        <w:t>i</w:t>
      </w:r>
      <w:r w:rsidRPr="002533EB">
        <w:rPr>
          <w:rFonts w:ascii="Times New Roman" w:eastAsia="宋体" w:hAnsi="Times New Roman" w:cs="Times New Roman"/>
          <w:color w:val="000000" w:themeColor="text1"/>
          <w:sz w:val="24"/>
        </w:rPr>
        <w:t xml:space="preserve">nsomnia </w:t>
      </w:r>
      <w:r>
        <w:rPr>
          <w:rFonts w:ascii="Times New Roman" w:eastAsia="宋体" w:hAnsi="Times New Roman" w:cs="Times New Roman"/>
          <w:color w:val="000000" w:themeColor="text1"/>
          <w:sz w:val="24"/>
        </w:rPr>
        <w:t>s</w:t>
      </w:r>
      <w:r w:rsidRPr="002533EB">
        <w:rPr>
          <w:rFonts w:ascii="Times New Roman" w:eastAsia="宋体" w:hAnsi="Times New Roman" w:cs="Times New Roman"/>
          <w:color w:val="000000" w:themeColor="text1"/>
          <w:sz w:val="24"/>
        </w:rPr>
        <w:t xml:space="preserve">cores for the GCBT and </w:t>
      </w:r>
      <w:r>
        <w:rPr>
          <w:rFonts w:ascii="Times New Roman" w:eastAsia="宋体" w:hAnsi="Times New Roman" w:cs="Times New Roman"/>
          <w:color w:val="000000" w:themeColor="text1"/>
          <w:sz w:val="24"/>
        </w:rPr>
        <w:t>w</w:t>
      </w:r>
      <w:r w:rsidRPr="002533EB">
        <w:rPr>
          <w:rFonts w:ascii="Times New Roman" w:eastAsia="宋体" w:hAnsi="Times New Roman" w:cs="Times New Roman"/>
          <w:color w:val="000000" w:themeColor="text1"/>
          <w:sz w:val="24"/>
        </w:rPr>
        <w:t>ait-</w:t>
      </w:r>
      <w:r>
        <w:rPr>
          <w:rFonts w:ascii="Times New Roman" w:eastAsia="宋体" w:hAnsi="Times New Roman" w:cs="Times New Roman"/>
          <w:color w:val="000000" w:themeColor="text1"/>
          <w:sz w:val="24"/>
        </w:rPr>
        <w:t>l</w:t>
      </w:r>
      <w:r w:rsidRPr="002533EB">
        <w:rPr>
          <w:rFonts w:ascii="Times New Roman" w:eastAsia="宋体" w:hAnsi="Times New Roman" w:cs="Times New Roman"/>
          <w:color w:val="000000" w:themeColor="text1"/>
          <w:sz w:val="24"/>
        </w:rPr>
        <w:t xml:space="preserve">ist </w:t>
      </w:r>
      <w:r>
        <w:rPr>
          <w:rFonts w:ascii="Times New Roman" w:eastAsia="宋体" w:hAnsi="Times New Roman" w:cs="Times New Roman"/>
          <w:color w:val="000000" w:themeColor="text1"/>
          <w:sz w:val="24"/>
        </w:rPr>
        <w:t>c</w:t>
      </w:r>
      <w:r w:rsidRPr="002533EB">
        <w:rPr>
          <w:rFonts w:ascii="Times New Roman" w:eastAsia="宋体" w:hAnsi="Times New Roman" w:cs="Times New Roman"/>
          <w:color w:val="000000" w:themeColor="text1"/>
          <w:sz w:val="24"/>
        </w:rPr>
        <w:t xml:space="preserve">ontrol (WLC) </w:t>
      </w:r>
      <w:r>
        <w:rPr>
          <w:rFonts w:ascii="Times New Roman" w:eastAsia="宋体" w:hAnsi="Times New Roman" w:cs="Times New Roman"/>
          <w:color w:val="000000" w:themeColor="text1"/>
          <w:sz w:val="24"/>
        </w:rPr>
        <w:t>g</w:t>
      </w:r>
      <w:r w:rsidRPr="002533EB">
        <w:rPr>
          <w:rFonts w:ascii="Times New Roman" w:eastAsia="宋体" w:hAnsi="Times New Roman" w:cs="Times New Roman"/>
          <w:color w:val="000000" w:themeColor="text1"/>
          <w:sz w:val="24"/>
        </w:rPr>
        <w:t xml:space="preserve">roups </w:t>
      </w:r>
      <w:r>
        <w:rPr>
          <w:rFonts w:ascii="Times New Roman" w:eastAsia="宋体" w:hAnsi="Times New Roman" w:cs="Times New Roman"/>
          <w:color w:val="000000" w:themeColor="text1"/>
          <w:sz w:val="24"/>
        </w:rPr>
        <w:t>a</w:t>
      </w:r>
      <w:r w:rsidRPr="002533EB">
        <w:rPr>
          <w:rFonts w:ascii="Times New Roman" w:eastAsia="宋体" w:hAnsi="Times New Roman" w:cs="Times New Roman"/>
          <w:color w:val="000000" w:themeColor="text1"/>
          <w:sz w:val="24"/>
        </w:rPr>
        <w:t xml:space="preserve">cross </w:t>
      </w:r>
      <w:r>
        <w:rPr>
          <w:rFonts w:ascii="Times New Roman" w:eastAsia="宋体" w:hAnsi="Times New Roman" w:cs="Times New Roman"/>
          <w:color w:val="000000" w:themeColor="text1"/>
          <w:sz w:val="24"/>
        </w:rPr>
        <w:t>f</w:t>
      </w:r>
      <w:r w:rsidRPr="002533EB">
        <w:rPr>
          <w:rFonts w:ascii="Times New Roman" w:eastAsia="宋体" w:hAnsi="Times New Roman" w:cs="Times New Roman"/>
          <w:color w:val="000000" w:themeColor="text1"/>
          <w:sz w:val="24"/>
        </w:rPr>
        <w:t xml:space="preserve">our </w:t>
      </w:r>
      <w:r>
        <w:rPr>
          <w:rFonts w:ascii="Times New Roman" w:eastAsia="宋体" w:hAnsi="Times New Roman" w:cs="Times New Roman"/>
          <w:color w:val="000000" w:themeColor="text1"/>
          <w:sz w:val="24"/>
        </w:rPr>
        <w:t>t</w:t>
      </w:r>
      <w:r w:rsidRPr="002533EB">
        <w:rPr>
          <w:rFonts w:ascii="Times New Roman" w:eastAsia="宋体" w:hAnsi="Times New Roman" w:cs="Times New Roman"/>
          <w:color w:val="000000" w:themeColor="text1"/>
          <w:sz w:val="24"/>
        </w:rPr>
        <w:t xml:space="preserve">ime </w:t>
      </w:r>
      <w:r>
        <w:rPr>
          <w:rFonts w:ascii="Times New Roman" w:eastAsia="宋体" w:hAnsi="Times New Roman" w:cs="Times New Roman"/>
          <w:color w:val="000000" w:themeColor="text1"/>
          <w:sz w:val="24"/>
        </w:rPr>
        <w:t>p</w:t>
      </w:r>
      <w:r w:rsidRPr="002533EB">
        <w:rPr>
          <w:rFonts w:ascii="Times New Roman" w:eastAsia="宋体" w:hAnsi="Times New Roman" w:cs="Times New Roman"/>
          <w:color w:val="000000" w:themeColor="text1"/>
          <w:sz w:val="24"/>
        </w:rPr>
        <w:t>oints</w:t>
      </w:r>
      <w:r>
        <w:rPr>
          <w:rFonts w:ascii="Times New Roman" w:eastAsia="宋体" w:hAnsi="Times New Roman" w:cs="Times New Roman"/>
          <w:color w:val="000000" w:themeColor="text1"/>
          <w:sz w:val="24"/>
        </w:rPr>
        <w:t>.</w:t>
      </w:r>
    </w:p>
    <w:tbl>
      <w:tblPr>
        <w:tblStyle w:val="a3"/>
        <w:tblW w:w="11603" w:type="dxa"/>
        <w:tblInd w:w="-1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1"/>
        <w:gridCol w:w="531"/>
        <w:gridCol w:w="621"/>
        <w:gridCol w:w="531"/>
        <w:gridCol w:w="621"/>
        <w:gridCol w:w="531"/>
        <w:gridCol w:w="621"/>
        <w:gridCol w:w="531"/>
        <w:gridCol w:w="621"/>
        <w:gridCol w:w="621"/>
        <w:gridCol w:w="621"/>
        <w:gridCol w:w="621"/>
        <w:gridCol w:w="711"/>
        <w:gridCol w:w="621"/>
        <w:gridCol w:w="621"/>
        <w:gridCol w:w="621"/>
        <w:gridCol w:w="727"/>
      </w:tblGrid>
      <w:tr w:rsidR="008F38EF" w:rsidRPr="005D44A8" w:rsidTr="000040E0">
        <w:trPr>
          <w:trHeight w:val="320"/>
        </w:trPr>
        <w:tc>
          <w:tcPr>
            <w:tcW w:w="1831" w:type="dxa"/>
            <w:tcBorders>
              <w:top w:val="single" w:sz="4" w:space="0" w:color="auto"/>
            </w:tcBorders>
            <w:noWrap/>
            <w:hideMark/>
          </w:tcPr>
          <w:p w:rsidR="008F38EF" w:rsidRPr="005D44A8" w:rsidRDefault="008F38EF" w:rsidP="000040E0">
            <w:pPr>
              <w:rPr>
                <w:rFonts w:ascii="Times New Roman" w:eastAsia="宋体" w:hAnsi="Times New Roman" w:cs="Times New Roman"/>
                <w:sz w:val="18"/>
                <w:szCs w:val="18"/>
              </w:rPr>
            </w:pPr>
          </w:p>
        </w:tc>
        <w:tc>
          <w:tcPr>
            <w:tcW w:w="2304" w:type="dxa"/>
            <w:gridSpan w:val="4"/>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A</w:t>
            </w:r>
            <w:r w:rsidRPr="005D44A8">
              <w:rPr>
                <w:rFonts w:ascii="Times New Roman" w:eastAsia="宋体" w:hAnsi="Times New Roman" w:cs="Times New Roman" w:hint="eastAsia"/>
                <w:sz w:val="18"/>
                <w:szCs w:val="18"/>
              </w:rPr>
              <w:t>nxiety score</w:t>
            </w:r>
          </w:p>
        </w:tc>
        <w:tc>
          <w:tcPr>
            <w:tcW w:w="2304" w:type="dxa"/>
            <w:gridSpan w:val="4"/>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I</w:t>
            </w:r>
            <w:r w:rsidRPr="005D44A8">
              <w:rPr>
                <w:rFonts w:ascii="Times New Roman" w:eastAsia="宋体" w:hAnsi="Times New Roman" w:cs="Times New Roman" w:hint="eastAsia"/>
                <w:sz w:val="18"/>
                <w:szCs w:val="18"/>
              </w:rPr>
              <w:t>nsomnia score</w:t>
            </w:r>
          </w:p>
        </w:tc>
        <w:tc>
          <w:tcPr>
            <w:tcW w:w="2574" w:type="dxa"/>
            <w:gridSpan w:val="4"/>
            <w:tcBorders>
              <w:top w:val="single" w:sz="4" w:space="0" w:color="auto"/>
              <w:bottom w:val="single" w:sz="4" w:space="0" w:color="auto"/>
            </w:tcBorders>
            <w:noWrap/>
            <w:hideMark/>
          </w:tcPr>
          <w:p w:rsidR="008F38EF" w:rsidRPr="00E7435C" w:rsidRDefault="008F38EF" w:rsidP="000040E0">
            <w:pPr>
              <w:widowControl/>
              <w:jc w:val="center"/>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Depression score</w:t>
            </w:r>
          </w:p>
        </w:tc>
        <w:tc>
          <w:tcPr>
            <w:tcW w:w="2590" w:type="dxa"/>
            <w:gridSpan w:val="4"/>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S</w:t>
            </w:r>
            <w:r w:rsidRPr="005D44A8">
              <w:rPr>
                <w:rFonts w:ascii="Times New Roman" w:eastAsia="宋体" w:hAnsi="Times New Roman" w:cs="Times New Roman" w:hint="eastAsia"/>
                <w:sz w:val="18"/>
                <w:szCs w:val="18"/>
              </w:rPr>
              <w:t>tress score</w:t>
            </w:r>
          </w:p>
        </w:tc>
      </w:tr>
      <w:tr w:rsidR="008F38EF" w:rsidRPr="005D44A8" w:rsidTr="000040E0">
        <w:trPr>
          <w:trHeight w:val="320"/>
        </w:trPr>
        <w:tc>
          <w:tcPr>
            <w:tcW w:w="1831" w:type="dxa"/>
            <w:noWrap/>
            <w:hideMark/>
          </w:tcPr>
          <w:p w:rsidR="008F38EF" w:rsidRPr="005D44A8" w:rsidRDefault="008F38EF" w:rsidP="000040E0">
            <w:pPr>
              <w:rPr>
                <w:rFonts w:ascii="Times New Roman" w:eastAsia="宋体" w:hAnsi="Times New Roman" w:cs="Times New Roman"/>
                <w:sz w:val="18"/>
                <w:szCs w:val="18"/>
              </w:rPr>
            </w:pPr>
          </w:p>
        </w:tc>
        <w:tc>
          <w:tcPr>
            <w:tcW w:w="1152" w:type="dxa"/>
            <w:gridSpan w:val="2"/>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color w:val="000000" w:themeColor="text1"/>
                <w:sz w:val="18"/>
                <w:szCs w:val="18"/>
              </w:rPr>
              <w:t>GCBT</w:t>
            </w:r>
            <w:r w:rsidRPr="005D44A8">
              <w:rPr>
                <w:rFonts w:ascii="Times New Roman" w:eastAsia="宋体" w:hAnsi="Times New Roman" w:cs="Times New Roman" w:hint="eastAsia"/>
                <w:color w:val="000000" w:themeColor="text1"/>
                <w:sz w:val="18"/>
                <w:szCs w:val="18"/>
              </w:rPr>
              <w:t xml:space="preserve"> group</w:t>
            </w:r>
          </w:p>
        </w:tc>
        <w:tc>
          <w:tcPr>
            <w:tcW w:w="1152" w:type="dxa"/>
            <w:gridSpan w:val="2"/>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color w:val="000000" w:themeColor="text1"/>
                <w:sz w:val="18"/>
                <w:szCs w:val="18"/>
              </w:rPr>
            </w:pPr>
            <w:r w:rsidRPr="005D44A8">
              <w:rPr>
                <w:rFonts w:ascii="Times New Roman" w:eastAsia="宋体" w:hAnsi="Times New Roman" w:cs="Times New Roman"/>
                <w:sz w:val="18"/>
                <w:szCs w:val="18"/>
              </w:rPr>
              <w:t>WLC</w:t>
            </w:r>
            <w:r w:rsidRPr="005D44A8">
              <w:rPr>
                <w:rFonts w:ascii="Times New Roman" w:eastAsia="宋体" w:hAnsi="Times New Roman" w:cs="Times New Roman" w:hint="eastAsia"/>
                <w:color w:val="000000" w:themeColor="text1"/>
                <w:sz w:val="18"/>
                <w:szCs w:val="18"/>
              </w:rPr>
              <w:t xml:space="preserve"> </w:t>
            </w:r>
          </w:p>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hint="eastAsia"/>
                <w:color w:val="000000" w:themeColor="text1"/>
                <w:sz w:val="18"/>
                <w:szCs w:val="18"/>
              </w:rPr>
              <w:t>group</w:t>
            </w:r>
          </w:p>
        </w:tc>
        <w:tc>
          <w:tcPr>
            <w:tcW w:w="1152" w:type="dxa"/>
            <w:gridSpan w:val="2"/>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color w:val="000000" w:themeColor="text1"/>
                <w:sz w:val="18"/>
                <w:szCs w:val="18"/>
              </w:rPr>
              <w:t>GCBT</w:t>
            </w:r>
            <w:r w:rsidRPr="005D44A8">
              <w:rPr>
                <w:rFonts w:ascii="Times New Roman" w:eastAsia="宋体" w:hAnsi="Times New Roman" w:cs="Times New Roman" w:hint="eastAsia"/>
                <w:color w:val="000000" w:themeColor="text1"/>
                <w:sz w:val="18"/>
                <w:szCs w:val="18"/>
              </w:rPr>
              <w:t xml:space="preserve"> group</w:t>
            </w:r>
          </w:p>
        </w:tc>
        <w:tc>
          <w:tcPr>
            <w:tcW w:w="1152" w:type="dxa"/>
            <w:gridSpan w:val="2"/>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color w:val="000000" w:themeColor="text1"/>
                <w:sz w:val="18"/>
                <w:szCs w:val="18"/>
              </w:rPr>
            </w:pPr>
            <w:r w:rsidRPr="005D44A8">
              <w:rPr>
                <w:rFonts w:ascii="Times New Roman" w:eastAsia="宋体" w:hAnsi="Times New Roman" w:cs="Times New Roman"/>
                <w:sz w:val="18"/>
                <w:szCs w:val="18"/>
              </w:rPr>
              <w:t>WLC</w:t>
            </w:r>
            <w:r w:rsidRPr="005D44A8">
              <w:rPr>
                <w:rFonts w:ascii="Times New Roman" w:eastAsia="宋体" w:hAnsi="Times New Roman" w:cs="Times New Roman" w:hint="eastAsia"/>
                <w:color w:val="000000" w:themeColor="text1"/>
                <w:sz w:val="18"/>
                <w:szCs w:val="18"/>
              </w:rPr>
              <w:t xml:space="preserve"> </w:t>
            </w:r>
          </w:p>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hint="eastAsia"/>
                <w:color w:val="000000" w:themeColor="text1"/>
                <w:sz w:val="18"/>
                <w:szCs w:val="18"/>
              </w:rPr>
              <w:t>group</w:t>
            </w:r>
          </w:p>
        </w:tc>
        <w:tc>
          <w:tcPr>
            <w:tcW w:w="1242" w:type="dxa"/>
            <w:gridSpan w:val="2"/>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color w:val="000000" w:themeColor="text1"/>
                <w:sz w:val="18"/>
                <w:szCs w:val="18"/>
              </w:rPr>
            </w:pPr>
            <w:r w:rsidRPr="005D44A8">
              <w:rPr>
                <w:rFonts w:ascii="Times New Roman" w:eastAsia="宋体" w:hAnsi="Times New Roman" w:cs="Times New Roman"/>
                <w:color w:val="000000" w:themeColor="text1"/>
                <w:sz w:val="18"/>
                <w:szCs w:val="18"/>
              </w:rPr>
              <w:t>GCBT</w:t>
            </w:r>
          </w:p>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hint="eastAsia"/>
                <w:color w:val="000000" w:themeColor="text1"/>
                <w:sz w:val="18"/>
                <w:szCs w:val="18"/>
              </w:rPr>
              <w:t>group</w:t>
            </w:r>
          </w:p>
        </w:tc>
        <w:tc>
          <w:tcPr>
            <w:tcW w:w="1332" w:type="dxa"/>
            <w:gridSpan w:val="2"/>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WLC</w:t>
            </w:r>
          </w:p>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hint="eastAsia"/>
                <w:color w:val="000000" w:themeColor="text1"/>
                <w:sz w:val="18"/>
                <w:szCs w:val="18"/>
              </w:rPr>
              <w:t>group</w:t>
            </w:r>
          </w:p>
        </w:tc>
        <w:tc>
          <w:tcPr>
            <w:tcW w:w="1242" w:type="dxa"/>
            <w:gridSpan w:val="2"/>
            <w:tcBorders>
              <w:top w:val="single" w:sz="4" w:space="0" w:color="auto"/>
              <w:bottom w:val="single" w:sz="4" w:space="0" w:color="auto"/>
            </w:tcBorders>
            <w:noWrap/>
            <w:hideMark/>
          </w:tcPr>
          <w:p w:rsidR="008F38EF" w:rsidRDefault="008F38EF" w:rsidP="000040E0">
            <w:pPr>
              <w:jc w:val="center"/>
              <w:rPr>
                <w:rFonts w:ascii="Times New Roman" w:eastAsia="宋体" w:hAnsi="Times New Roman" w:cs="Times New Roman"/>
                <w:color w:val="000000" w:themeColor="text1"/>
                <w:sz w:val="18"/>
                <w:szCs w:val="18"/>
              </w:rPr>
            </w:pPr>
            <w:r w:rsidRPr="005D44A8">
              <w:rPr>
                <w:rFonts w:ascii="Times New Roman" w:eastAsia="宋体" w:hAnsi="Times New Roman" w:cs="Times New Roman"/>
                <w:color w:val="000000" w:themeColor="text1"/>
                <w:sz w:val="18"/>
                <w:szCs w:val="18"/>
              </w:rPr>
              <w:t>GCBT</w:t>
            </w:r>
            <w:r w:rsidRPr="005D44A8">
              <w:rPr>
                <w:rFonts w:ascii="Times New Roman" w:eastAsia="宋体" w:hAnsi="Times New Roman" w:cs="Times New Roman" w:hint="eastAsia"/>
                <w:color w:val="000000" w:themeColor="text1"/>
                <w:sz w:val="18"/>
                <w:szCs w:val="18"/>
              </w:rPr>
              <w:t xml:space="preserve"> </w:t>
            </w:r>
          </w:p>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hint="eastAsia"/>
                <w:color w:val="000000" w:themeColor="text1"/>
                <w:sz w:val="18"/>
                <w:szCs w:val="18"/>
              </w:rPr>
              <w:t>group</w:t>
            </w:r>
          </w:p>
        </w:tc>
        <w:tc>
          <w:tcPr>
            <w:tcW w:w="1348" w:type="dxa"/>
            <w:gridSpan w:val="2"/>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color w:val="000000" w:themeColor="text1"/>
                <w:sz w:val="18"/>
                <w:szCs w:val="18"/>
              </w:rPr>
            </w:pPr>
            <w:r w:rsidRPr="005D44A8">
              <w:rPr>
                <w:rFonts w:ascii="Times New Roman" w:eastAsia="宋体" w:hAnsi="Times New Roman" w:cs="Times New Roman"/>
                <w:sz w:val="18"/>
                <w:szCs w:val="18"/>
              </w:rPr>
              <w:t>WLC</w:t>
            </w:r>
            <w:r w:rsidRPr="005D44A8">
              <w:rPr>
                <w:rFonts w:ascii="Times New Roman" w:eastAsia="宋体" w:hAnsi="Times New Roman" w:cs="Times New Roman" w:hint="eastAsia"/>
                <w:color w:val="000000" w:themeColor="text1"/>
                <w:sz w:val="18"/>
                <w:szCs w:val="18"/>
              </w:rPr>
              <w:t xml:space="preserve"> </w:t>
            </w:r>
          </w:p>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hint="eastAsia"/>
                <w:color w:val="000000" w:themeColor="text1"/>
                <w:sz w:val="18"/>
                <w:szCs w:val="18"/>
              </w:rPr>
              <w:t>group</w:t>
            </w:r>
          </w:p>
        </w:tc>
      </w:tr>
      <w:tr w:rsidR="008F38EF" w:rsidRPr="005D44A8" w:rsidTr="000040E0">
        <w:trPr>
          <w:trHeight w:val="320"/>
        </w:trPr>
        <w:tc>
          <w:tcPr>
            <w:tcW w:w="1831" w:type="dxa"/>
            <w:tcBorders>
              <w:bottom w:val="single" w:sz="4" w:space="0" w:color="auto"/>
            </w:tcBorders>
            <w:noWrap/>
            <w:hideMark/>
          </w:tcPr>
          <w:p w:rsidR="008F38EF" w:rsidRPr="005D44A8" w:rsidRDefault="008F38EF" w:rsidP="000040E0">
            <w:pPr>
              <w:rPr>
                <w:rFonts w:ascii="Times New Roman" w:eastAsia="宋体" w:hAnsi="Times New Roman" w:cs="Times New Roman"/>
                <w:sz w:val="18"/>
                <w:szCs w:val="18"/>
              </w:rPr>
            </w:pPr>
          </w:p>
        </w:tc>
        <w:tc>
          <w:tcPr>
            <w:tcW w:w="53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M</w:t>
            </w:r>
          </w:p>
        </w:tc>
        <w:tc>
          <w:tcPr>
            <w:tcW w:w="62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SD</w:t>
            </w:r>
          </w:p>
        </w:tc>
        <w:tc>
          <w:tcPr>
            <w:tcW w:w="53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M</w:t>
            </w:r>
          </w:p>
        </w:tc>
        <w:tc>
          <w:tcPr>
            <w:tcW w:w="62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SD</w:t>
            </w:r>
          </w:p>
        </w:tc>
        <w:tc>
          <w:tcPr>
            <w:tcW w:w="53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M</w:t>
            </w:r>
          </w:p>
        </w:tc>
        <w:tc>
          <w:tcPr>
            <w:tcW w:w="62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SD</w:t>
            </w:r>
          </w:p>
        </w:tc>
        <w:tc>
          <w:tcPr>
            <w:tcW w:w="53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M</w:t>
            </w:r>
          </w:p>
        </w:tc>
        <w:tc>
          <w:tcPr>
            <w:tcW w:w="62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SD</w:t>
            </w:r>
          </w:p>
        </w:tc>
        <w:tc>
          <w:tcPr>
            <w:tcW w:w="62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M</w:t>
            </w:r>
          </w:p>
        </w:tc>
        <w:tc>
          <w:tcPr>
            <w:tcW w:w="62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SD</w:t>
            </w:r>
          </w:p>
        </w:tc>
        <w:tc>
          <w:tcPr>
            <w:tcW w:w="62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M</w:t>
            </w:r>
          </w:p>
        </w:tc>
        <w:tc>
          <w:tcPr>
            <w:tcW w:w="71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SD</w:t>
            </w:r>
          </w:p>
        </w:tc>
        <w:tc>
          <w:tcPr>
            <w:tcW w:w="62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M</w:t>
            </w:r>
          </w:p>
        </w:tc>
        <w:tc>
          <w:tcPr>
            <w:tcW w:w="62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SD</w:t>
            </w:r>
          </w:p>
        </w:tc>
        <w:tc>
          <w:tcPr>
            <w:tcW w:w="621"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M</w:t>
            </w:r>
          </w:p>
        </w:tc>
        <w:tc>
          <w:tcPr>
            <w:tcW w:w="727" w:type="dxa"/>
            <w:tcBorders>
              <w:top w:val="single" w:sz="4" w:space="0" w:color="auto"/>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SD</w:t>
            </w:r>
          </w:p>
        </w:tc>
      </w:tr>
      <w:tr w:rsidR="008F38EF" w:rsidRPr="005D44A8" w:rsidTr="000040E0">
        <w:trPr>
          <w:trHeight w:val="320"/>
        </w:trPr>
        <w:tc>
          <w:tcPr>
            <w:tcW w:w="1831" w:type="dxa"/>
            <w:tcBorders>
              <w:top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B</w:t>
            </w:r>
            <w:r w:rsidRPr="005D44A8">
              <w:rPr>
                <w:rFonts w:ascii="Times New Roman" w:eastAsia="宋体" w:hAnsi="Times New Roman" w:cs="Times New Roman" w:hint="eastAsia"/>
                <w:sz w:val="18"/>
                <w:szCs w:val="18"/>
              </w:rPr>
              <w:t>aseline</w:t>
            </w:r>
            <w:r w:rsidRPr="005D44A8">
              <w:rPr>
                <w:rFonts w:ascii="Times New Roman" w:eastAsia="宋体" w:hAnsi="Times New Roman" w:cs="Times New Roman"/>
                <w:sz w:val="18"/>
                <w:szCs w:val="18"/>
              </w:rPr>
              <w:t xml:space="preserve"> (T0)</w:t>
            </w:r>
          </w:p>
        </w:tc>
        <w:tc>
          <w:tcPr>
            <w:tcW w:w="531" w:type="dxa"/>
            <w:tcBorders>
              <w:top w:val="single" w:sz="4" w:space="0" w:color="auto"/>
            </w:tcBorders>
            <w:noWrap/>
            <w:vAlign w:val="center"/>
            <w:hideMark/>
          </w:tcPr>
          <w:p w:rsidR="008F38EF" w:rsidRDefault="008F38EF" w:rsidP="000040E0">
            <w:pPr>
              <w:widowControl/>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5.22</w:t>
            </w:r>
          </w:p>
        </w:tc>
        <w:tc>
          <w:tcPr>
            <w:tcW w:w="62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2.045</w:t>
            </w:r>
          </w:p>
        </w:tc>
        <w:tc>
          <w:tcPr>
            <w:tcW w:w="53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00000"/>
                <w:sz w:val="18"/>
                <w:szCs w:val="18"/>
              </w:rPr>
            </w:pPr>
            <w:r>
              <w:rPr>
                <w:rFonts w:ascii="Times New Roman" w:eastAsia="DengXian" w:hAnsi="Times New Roman" w:cs="Times New Roman"/>
                <w:color w:val="000000"/>
                <w:sz w:val="18"/>
                <w:szCs w:val="18"/>
              </w:rPr>
              <w:t>4.24</w:t>
            </w:r>
          </w:p>
        </w:tc>
        <w:tc>
          <w:tcPr>
            <w:tcW w:w="62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2.538</w:t>
            </w:r>
          </w:p>
        </w:tc>
        <w:tc>
          <w:tcPr>
            <w:tcW w:w="531" w:type="dxa"/>
            <w:tcBorders>
              <w:top w:val="single" w:sz="4" w:space="0" w:color="auto"/>
            </w:tcBorders>
            <w:noWrap/>
            <w:vAlign w:val="center"/>
            <w:hideMark/>
          </w:tcPr>
          <w:p w:rsidR="008F38EF" w:rsidRDefault="008F38EF" w:rsidP="000040E0">
            <w:pPr>
              <w:widowControl/>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4.39</w:t>
            </w:r>
          </w:p>
        </w:tc>
        <w:tc>
          <w:tcPr>
            <w:tcW w:w="62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2.789</w:t>
            </w:r>
          </w:p>
        </w:tc>
        <w:tc>
          <w:tcPr>
            <w:tcW w:w="53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4.29</w:t>
            </w:r>
          </w:p>
        </w:tc>
        <w:tc>
          <w:tcPr>
            <w:tcW w:w="62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2.823</w:t>
            </w:r>
          </w:p>
        </w:tc>
        <w:tc>
          <w:tcPr>
            <w:tcW w:w="62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7.5</w:t>
            </w:r>
          </w:p>
        </w:tc>
        <w:tc>
          <w:tcPr>
            <w:tcW w:w="62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2.813</w:t>
            </w:r>
          </w:p>
        </w:tc>
        <w:tc>
          <w:tcPr>
            <w:tcW w:w="62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7.06</w:t>
            </w:r>
          </w:p>
        </w:tc>
        <w:tc>
          <w:tcPr>
            <w:tcW w:w="71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2.989</w:t>
            </w:r>
          </w:p>
        </w:tc>
        <w:tc>
          <w:tcPr>
            <w:tcW w:w="62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22.28</w:t>
            </w:r>
          </w:p>
        </w:tc>
        <w:tc>
          <w:tcPr>
            <w:tcW w:w="62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7.82</w:t>
            </w:r>
          </w:p>
        </w:tc>
        <w:tc>
          <w:tcPr>
            <w:tcW w:w="621"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22.29</w:t>
            </w:r>
          </w:p>
        </w:tc>
        <w:tc>
          <w:tcPr>
            <w:tcW w:w="727" w:type="dxa"/>
            <w:tcBorders>
              <w:top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8.417</w:t>
            </w:r>
          </w:p>
        </w:tc>
      </w:tr>
      <w:tr w:rsidR="008F38EF" w:rsidRPr="005D44A8" w:rsidTr="000040E0">
        <w:trPr>
          <w:trHeight w:val="320"/>
        </w:trPr>
        <w:tc>
          <w:tcPr>
            <w:tcW w:w="1831" w:type="dxa"/>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Week 4 (T1)</w:t>
            </w:r>
          </w:p>
        </w:tc>
        <w:tc>
          <w:tcPr>
            <w:tcW w:w="53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3.17</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2.455</w:t>
            </w:r>
          </w:p>
        </w:tc>
        <w:tc>
          <w:tcPr>
            <w:tcW w:w="53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3.76</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2.195</w:t>
            </w:r>
          </w:p>
        </w:tc>
        <w:tc>
          <w:tcPr>
            <w:tcW w:w="53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3.44</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3.166</w:t>
            </w:r>
          </w:p>
        </w:tc>
        <w:tc>
          <w:tcPr>
            <w:tcW w:w="53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4.59</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3.392</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4.56</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2.617</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5.24</w:t>
            </w:r>
          </w:p>
        </w:tc>
        <w:tc>
          <w:tcPr>
            <w:tcW w:w="71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2.658</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19.94</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6.467</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20</w:t>
            </w:r>
          </w:p>
        </w:tc>
        <w:tc>
          <w:tcPr>
            <w:tcW w:w="727"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8.147</w:t>
            </w:r>
          </w:p>
        </w:tc>
      </w:tr>
      <w:tr w:rsidR="008F38EF" w:rsidRPr="005D44A8" w:rsidTr="000040E0">
        <w:trPr>
          <w:trHeight w:val="320"/>
        </w:trPr>
        <w:tc>
          <w:tcPr>
            <w:tcW w:w="1831" w:type="dxa"/>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Week 8 (T2)</w:t>
            </w:r>
          </w:p>
        </w:tc>
        <w:tc>
          <w:tcPr>
            <w:tcW w:w="53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2.351</w:t>
            </w:r>
          </w:p>
        </w:tc>
        <w:tc>
          <w:tcPr>
            <w:tcW w:w="53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1.12</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1.933</w:t>
            </w:r>
          </w:p>
        </w:tc>
        <w:tc>
          <w:tcPr>
            <w:tcW w:w="53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1.83</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2.792</w:t>
            </w:r>
          </w:p>
        </w:tc>
        <w:tc>
          <w:tcPr>
            <w:tcW w:w="53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2.71</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2.932</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3.61</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3.567</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2.88</w:t>
            </w:r>
          </w:p>
        </w:tc>
        <w:tc>
          <w:tcPr>
            <w:tcW w:w="71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2.848</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21.44</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7.09</w:t>
            </w:r>
          </w:p>
        </w:tc>
        <w:tc>
          <w:tcPr>
            <w:tcW w:w="621"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21.59</w:t>
            </w:r>
          </w:p>
        </w:tc>
        <w:tc>
          <w:tcPr>
            <w:tcW w:w="727" w:type="dxa"/>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10.229</w:t>
            </w:r>
          </w:p>
        </w:tc>
      </w:tr>
      <w:tr w:rsidR="008F38EF" w:rsidRPr="005D44A8" w:rsidTr="000040E0">
        <w:trPr>
          <w:trHeight w:val="400"/>
        </w:trPr>
        <w:tc>
          <w:tcPr>
            <w:tcW w:w="1831" w:type="dxa"/>
            <w:tcBorders>
              <w:bottom w:val="single" w:sz="4" w:space="0" w:color="auto"/>
            </w:tcBorders>
            <w:noWrap/>
            <w:hideMark/>
          </w:tcPr>
          <w:p w:rsidR="008F38EF" w:rsidRPr="005D44A8" w:rsidRDefault="008F38EF" w:rsidP="000040E0">
            <w:pPr>
              <w:jc w:val="center"/>
              <w:rPr>
                <w:rFonts w:ascii="Times New Roman" w:eastAsia="宋体" w:hAnsi="Times New Roman" w:cs="Times New Roman"/>
                <w:sz w:val="18"/>
                <w:szCs w:val="18"/>
              </w:rPr>
            </w:pPr>
            <w:r w:rsidRPr="005D44A8">
              <w:rPr>
                <w:rFonts w:ascii="Times New Roman" w:eastAsia="宋体" w:hAnsi="Times New Roman" w:cs="Times New Roman"/>
                <w:sz w:val="18"/>
                <w:szCs w:val="18"/>
              </w:rPr>
              <w:t>Week 28 (T3)</w:t>
            </w:r>
          </w:p>
        </w:tc>
        <w:tc>
          <w:tcPr>
            <w:tcW w:w="53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1.78</w:t>
            </w:r>
          </w:p>
        </w:tc>
        <w:tc>
          <w:tcPr>
            <w:tcW w:w="62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2.51</w:t>
            </w:r>
          </w:p>
        </w:tc>
        <w:tc>
          <w:tcPr>
            <w:tcW w:w="53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2.94</w:t>
            </w:r>
          </w:p>
        </w:tc>
        <w:tc>
          <w:tcPr>
            <w:tcW w:w="62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3.152</w:t>
            </w:r>
          </w:p>
        </w:tc>
        <w:tc>
          <w:tcPr>
            <w:tcW w:w="53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1.89</w:t>
            </w:r>
          </w:p>
        </w:tc>
        <w:tc>
          <w:tcPr>
            <w:tcW w:w="62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1.967</w:t>
            </w:r>
          </w:p>
        </w:tc>
        <w:tc>
          <w:tcPr>
            <w:tcW w:w="53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4.35</w:t>
            </w:r>
          </w:p>
        </w:tc>
        <w:tc>
          <w:tcPr>
            <w:tcW w:w="62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4.107</w:t>
            </w:r>
          </w:p>
        </w:tc>
        <w:tc>
          <w:tcPr>
            <w:tcW w:w="62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3.72</w:t>
            </w:r>
          </w:p>
        </w:tc>
        <w:tc>
          <w:tcPr>
            <w:tcW w:w="62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3.025</w:t>
            </w:r>
          </w:p>
        </w:tc>
        <w:tc>
          <w:tcPr>
            <w:tcW w:w="62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5.06</w:t>
            </w:r>
          </w:p>
        </w:tc>
        <w:tc>
          <w:tcPr>
            <w:tcW w:w="71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2.989</w:t>
            </w:r>
          </w:p>
        </w:tc>
        <w:tc>
          <w:tcPr>
            <w:tcW w:w="62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22.06</w:t>
            </w:r>
          </w:p>
        </w:tc>
        <w:tc>
          <w:tcPr>
            <w:tcW w:w="62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7.174</w:t>
            </w:r>
          </w:p>
        </w:tc>
        <w:tc>
          <w:tcPr>
            <w:tcW w:w="621"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22.24</w:t>
            </w:r>
          </w:p>
        </w:tc>
        <w:tc>
          <w:tcPr>
            <w:tcW w:w="727" w:type="dxa"/>
            <w:tcBorders>
              <w:bottom w:val="single" w:sz="4" w:space="0" w:color="auto"/>
            </w:tcBorders>
            <w:noWrap/>
            <w:vAlign w:val="center"/>
            <w:hideMark/>
          </w:tcPr>
          <w:p w:rsidR="008F38EF" w:rsidRDefault="008F38EF" w:rsidP="000040E0">
            <w:pPr>
              <w:jc w:val="center"/>
              <w:rPr>
                <w:rFonts w:ascii="Times New Roman" w:eastAsia="DengXian" w:hAnsi="Times New Roman" w:cs="Times New Roman"/>
                <w:color w:val="010205"/>
                <w:sz w:val="18"/>
                <w:szCs w:val="18"/>
              </w:rPr>
            </w:pPr>
            <w:r>
              <w:rPr>
                <w:rFonts w:ascii="Times New Roman" w:eastAsia="DengXian" w:hAnsi="Times New Roman" w:cs="Times New Roman"/>
                <w:color w:val="010205"/>
                <w:sz w:val="18"/>
                <w:szCs w:val="18"/>
              </w:rPr>
              <w:t>6.28</w:t>
            </w:r>
          </w:p>
        </w:tc>
      </w:tr>
    </w:tbl>
    <w:p w:rsidR="008F38EF" w:rsidRDefault="008F38EF" w:rsidP="008F38EF">
      <w:pPr>
        <w:spacing w:line="360" w:lineRule="auto"/>
        <w:rPr>
          <w:rFonts w:ascii="Times New Roman" w:eastAsia="宋体" w:hAnsi="Times New Roman" w:cs="Times New Roman"/>
          <w:color w:val="000000" w:themeColor="text1"/>
          <w:sz w:val="24"/>
        </w:rPr>
      </w:pPr>
    </w:p>
    <w:p w:rsidR="008F38EF" w:rsidRPr="008F38EF" w:rsidRDefault="008F38EF"/>
    <w:sectPr w:rsidR="008F38EF" w:rsidRPr="008F38E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42C"/>
    <w:rsid w:val="000148D6"/>
    <w:rsid w:val="00015116"/>
    <w:rsid w:val="0001677A"/>
    <w:rsid w:val="00031841"/>
    <w:rsid w:val="0005780C"/>
    <w:rsid w:val="000700F6"/>
    <w:rsid w:val="00074AAE"/>
    <w:rsid w:val="000923CE"/>
    <w:rsid w:val="000B0F1A"/>
    <w:rsid w:val="000B52E3"/>
    <w:rsid w:val="000C069E"/>
    <w:rsid w:val="000C43E7"/>
    <w:rsid w:val="00117A39"/>
    <w:rsid w:val="00121D50"/>
    <w:rsid w:val="0013042C"/>
    <w:rsid w:val="001333C2"/>
    <w:rsid w:val="00151B27"/>
    <w:rsid w:val="00174FF3"/>
    <w:rsid w:val="001871B0"/>
    <w:rsid w:val="001D2555"/>
    <w:rsid w:val="002255C6"/>
    <w:rsid w:val="00231C81"/>
    <w:rsid w:val="002708F7"/>
    <w:rsid w:val="002741C4"/>
    <w:rsid w:val="00291A25"/>
    <w:rsid w:val="002A7B74"/>
    <w:rsid w:val="002D23A1"/>
    <w:rsid w:val="00335F1D"/>
    <w:rsid w:val="0034198B"/>
    <w:rsid w:val="00363726"/>
    <w:rsid w:val="00384D02"/>
    <w:rsid w:val="003A57F2"/>
    <w:rsid w:val="003A7FDC"/>
    <w:rsid w:val="003C3E9E"/>
    <w:rsid w:val="00412865"/>
    <w:rsid w:val="00420FE1"/>
    <w:rsid w:val="00431D67"/>
    <w:rsid w:val="0043611F"/>
    <w:rsid w:val="00464D02"/>
    <w:rsid w:val="0047021B"/>
    <w:rsid w:val="0048199E"/>
    <w:rsid w:val="004C5718"/>
    <w:rsid w:val="004E72E2"/>
    <w:rsid w:val="00562775"/>
    <w:rsid w:val="00593D25"/>
    <w:rsid w:val="00611D0B"/>
    <w:rsid w:val="006151EF"/>
    <w:rsid w:val="00646005"/>
    <w:rsid w:val="006646BF"/>
    <w:rsid w:val="0067336A"/>
    <w:rsid w:val="006B6C97"/>
    <w:rsid w:val="006D09EA"/>
    <w:rsid w:val="006D5FE8"/>
    <w:rsid w:val="006E6596"/>
    <w:rsid w:val="006E6D7E"/>
    <w:rsid w:val="00723586"/>
    <w:rsid w:val="0073299E"/>
    <w:rsid w:val="007367DA"/>
    <w:rsid w:val="0075173F"/>
    <w:rsid w:val="007663B7"/>
    <w:rsid w:val="00770B93"/>
    <w:rsid w:val="00772CDB"/>
    <w:rsid w:val="00773156"/>
    <w:rsid w:val="007741C7"/>
    <w:rsid w:val="00837CD3"/>
    <w:rsid w:val="008478A3"/>
    <w:rsid w:val="008708B9"/>
    <w:rsid w:val="00876FBF"/>
    <w:rsid w:val="00896611"/>
    <w:rsid w:val="008C67C4"/>
    <w:rsid w:val="008C7C51"/>
    <w:rsid w:val="008D2020"/>
    <w:rsid w:val="008D360F"/>
    <w:rsid w:val="008F38EF"/>
    <w:rsid w:val="00935C59"/>
    <w:rsid w:val="0095484A"/>
    <w:rsid w:val="00977A4A"/>
    <w:rsid w:val="00983ADA"/>
    <w:rsid w:val="00991DF5"/>
    <w:rsid w:val="00997C33"/>
    <w:rsid w:val="009C72F3"/>
    <w:rsid w:val="009F273D"/>
    <w:rsid w:val="009F4F6D"/>
    <w:rsid w:val="00A04121"/>
    <w:rsid w:val="00A211A2"/>
    <w:rsid w:val="00AC04A1"/>
    <w:rsid w:val="00AD345E"/>
    <w:rsid w:val="00AF22CE"/>
    <w:rsid w:val="00AF24B2"/>
    <w:rsid w:val="00B246CD"/>
    <w:rsid w:val="00B47C58"/>
    <w:rsid w:val="00B8090C"/>
    <w:rsid w:val="00B84A00"/>
    <w:rsid w:val="00B8597F"/>
    <w:rsid w:val="00BC44D9"/>
    <w:rsid w:val="00BC7695"/>
    <w:rsid w:val="00BD5C33"/>
    <w:rsid w:val="00BD5CD0"/>
    <w:rsid w:val="00C12C07"/>
    <w:rsid w:val="00C16846"/>
    <w:rsid w:val="00C168B2"/>
    <w:rsid w:val="00C27ECA"/>
    <w:rsid w:val="00C651F1"/>
    <w:rsid w:val="00C707DB"/>
    <w:rsid w:val="00C905C8"/>
    <w:rsid w:val="00C91916"/>
    <w:rsid w:val="00CF663D"/>
    <w:rsid w:val="00D23F38"/>
    <w:rsid w:val="00D55F03"/>
    <w:rsid w:val="00D7189D"/>
    <w:rsid w:val="00D73E94"/>
    <w:rsid w:val="00DB431E"/>
    <w:rsid w:val="00DB59BC"/>
    <w:rsid w:val="00DC6B4F"/>
    <w:rsid w:val="00DF5152"/>
    <w:rsid w:val="00E02A66"/>
    <w:rsid w:val="00E302EC"/>
    <w:rsid w:val="00E611B0"/>
    <w:rsid w:val="00E86E1B"/>
    <w:rsid w:val="00EA1D87"/>
    <w:rsid w:val="00EA4A91"/>
    <w:rsid w:val="00EC54EC"/>
    <w:rsid w:val="00F00C3F"/>
    <w:rsid w:val="00F05C6F"/>
    <w:rsid w:val="00F55BC2"/>
    <w:rsid w:val="00F6272B"/>
    <w:rsid w:val="00F950D4"/>
    <w:rsid w:val="00FB0CB1"/>
    <w:rsid w:val="00FC18E8"/>
    <w:rsid w:val="00FD1D03"/>
    <w:rsid w:val="00FD7D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97277D3"/>
  <w15:chartTrackingRefBased/>
  <w15:docId w15:val="{69879C20-9172-7147-8805-ECD4D5336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04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145">
      <w:bodyDiv w:val="1"/>
      <w:marLeft w:val="0"/>
      <w:marRight w:val="0"/>
      <w:marTop w:val="0"/>
      <w:marBottom w:val="0"/>
      <w:divBdr>
        <w:top w:val="none" w:sz="0" w:space="0" w:color="auto"/>
        <w:left w:val="none" w:sz="0" w:space="0" w:color="auto"/>
        <w:bottom w:val="none" w:sz="0" w:space="0" w:color="auto"/>
        <w:right w:val="none" w:sz="0" w:space="0" w:color="auto"/>
      </w:divBdr>
    </w:div>
    <w:div w:id="70113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keyin</dc:creator>
  <cp:keywords/>
  <dc:description/>
  <cp:lastModifiedBy>zhou keyin</cp:lastModifiedBy>
  <cp:revision>3</cp:revision>
  <dcterms:created xsi:type="dcterms:W3CDTF">2025-09-08T07:28:00Z</dcterms:created>
  <dcterms:modified xsi:type="dcterms:W3CDTF">2025-09-08T08:20:00Z</dcterms:modified>
</cp:coreProperties>
</file>