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DC34C" w14:textId="77777777" w:rsidR="004331C6" w:rsidRDefault="004331C6"/>
    <w:tbl>
      <w:tblPr>
        <w:tblStyle w:val="TableGrid"/>
        <w:tblW w:w="12960" w:type="dxa"/>
        <w:tblInd w:w="9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1047"/>
        <w:gridCol w:w="1047"/>
        <w:gridCol w:w="1047"/>
        <w:gridCol w:w="1047"/>
        <w:gridCol w:w="1047"/>
        <w:gridCol w:w="1047"/>
        <w:gridCol w:w="1047"/>
        <w:gridCol w:w="1173"/>
      </w:tblGrid>
      <w:tr w:rsidR="002F079F" w:rsidRPr="005D0A34" w14:paraId="02BA3265" w14:textId="77777777" w:rsidTr="002F079F">
        <w:trPr>
          <w:trHeight w:val="265"/>
        </w:trPr>
        <w:tc>
          <w:tcPr>
            <w:tcW w:w="12960" w:type="dxa"/>
            <w:gridSpan w:val="9"/>
            <w:tcBorders>
              <w:bottom w:val="single" w:sz="4" w:space="0" w:color="auto"/>
            </w:tcBorders>
          </w:tcPr>
          <w:p w14:paraId="3D83C21A" w14:textId="4750C0F4" w:rsidR="002F079F" w:rsidRPr="005D0A34" w:rsidRDefault="002F079F" w:rsidP="00D440B1">
            <w:pPr>
              <w:tabs>
                <w:tab w:val="left" w:pos="1343"/>
              </w:tabs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 xml:space="preserve">Table </w:t>
            </w:r>
            <w:r w:rsidR="00C87046">
              <w:rPr>
                <w:rFonts w:hint="eastAsia"/>
                <w:szCs w:val="24"/>
              </w:rPr>
              <w:t>S2</w:t>
            </w:r>
            <w:r w:rsidRPr="005D0A34">
              <w:rPr>
                <w:szCs w:val="24"/>
              </w:rPr>
              <w:t>. Quality Assessment of the Included Studies</w:t>
            </w:r>
            <w:r w:rsidRPr="005D0A34">
              <w:rPr>
                <w:szCs w:val="24"/>
              </w:rPr>
              <w:tab/>
            </w:r>
          </w:p>
        </w:tc>
      </w:tr>
      <w:tr w:rsidR="002F079F" w:rsidRPr="005D0A34" w14:paraId="544FA660" w14:textId="77777777" w:rsidTr="002F079F">
        <w:trPr>
          <w:trHeight w:val="255"/>
        </w:trPr>
        <w:tc>
          <w:tcPr>
            <w:tcW w:w="4458" w:type="dxa"/>
            <w:vMerge w:val="restart"/>
            <w:tcBorders>
              <w:top w:val="single" w:sz="4" w:space="0" w:color="auto"/>
            </w:tcBorders>
            <w:vAlign w:val="center"/>
          </w:tcPr>
          <w:p w14:paraId="3C2C031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Study Name (Year, Country/ Region)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F7F5E3F" w14:textId="77777777" w:rsidR="002F079F" w:rsidRPr="005D0A34" w:rsidRDefault="002F079F" w:rsidP="00D440B1">
            <w:pPr>
              <w:tabs>
                <w:tab w:val="left" w:pos="5599"/>
              </w:tabs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Cross-sectional studies</w:t>
            </w:r>
          </w:p>
        </w:tc>
      </w:tr>
      <w:tr w:rsidR="002F079F" w:rsidRPr="005D0A34" w14:paraId="423DDBE8" w14:textId="77777777" w:rsidTr="002F079F">
        <w:trPr>
          <w:trHeight w:val="136"/>
        </w:trPr>
        <w:tc>
          <w:tcPr>
            <w:tcW w:w="4458" w:type="dxa"/>
            <w:vMerge/>
            <w:tcBorders>
              <w:bottom w:val="single" w:sz="4" w:space="0" w:color="auto"/>
            </w:tcBorders>
          </w:tcPr>
          <w:p w14:paraId="0EAE84B9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</w:p>
        </w:tc>
        <w:tc>
          <w:tcPr>
            <w:tcW w:w="3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66A7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Selection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07A4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Comparability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0D8F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Outcome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FE19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Total</w:t>
            </w:r>
          </w:p>
        </w:tc>
      </w:tr>
      <w:tr w:rsidR="002F079F" w:rsidRPr="005D0A34" w14:paraId="5573A89E" w14:textId="77777777" w:rsidTr="002F079F">
        <w:trPr>
          <w:trHeight w:val="265"/>
        </w:trPr>
        <w:tc>
          <w:tcPr>
            <w:tcW w:w="4458" w:type="dxa"/>
            <w:tcBorders>
              <w:top w:val="single" w:sz="4" w:space="0" w:color="auto"/>
            </w:tcBorders>
          </w:tcPr>
          <w:p w14:paraId="5A2A37C2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Bechtel et al (2012, Switzerland)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20A9FD9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347199B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0521D20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7D82146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02559B6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2938363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6C845D08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2CF1DB3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5</w:t>
            </w:r>
          </w:p>
        </w:tc>
      </w:tr>
      <w:tr w:rsidR="002F079F" w:rsidRPr="005D0A34" w14:paraId="016F82C6" w14:textId="77777777" w:rsidTr="002F079F">
        <w:trPr>
          <w:trHeight w:val="265"/>
        </w:trPr>
        <w:tc>
          <w:tcPr>
            <w:tcW w:w="4458" w:type="dxa"/>
          </w:tcPr>
          <w:p w14:paraId="511894DB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Bhaijiwala et al (2014, Canada)</w:t>
            </w:r>
          </w:p>
        </w:tc>
        <w:tc>
          <w:tcPr>
            <w:tcW w:w="1047" w:type="dxa"/>
            <w:vAlign w:val="center"/>
          </w:tcPr>
          <w:p w14:paraId="37137F2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201129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E322EF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641E32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8B50D8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24D538F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2F6CFF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7195231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5</w:t>
            </w:r>
          </w:p>
        </w:tc>
      </w:tr>
      <w:tr w:rsidR="002F079F" w:rsidRPr="005D0A34" w14:paraId="189EF7E4" w14:textId="77777777" w:rsidTr="002F079F">
        <w:trPr>
          <w:trHeight w:val="255"/>
        </w:trPr>
        <w:tc>
          <w:tcPr>
            <w:tcW w:w="4458" w:type="dxa"/>
          </w:tcPr>
          <w:p w14:paraId="2DF88494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Braet et al (2011, Ireland)</w:t>
            </w:r>
          </w:p>
        </w:tc>
        <w:tc>
          <w:tcPr>
            <w:tcW w:w="1047" w:type="dxa"/>
            <w:vAlign w:val="center"/>
          </w:tcPr>
          <w:p w14:paraId="3202E06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367D56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1739E6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B91023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50FC96C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9AEFB9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8F5C08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6E775C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930A2D3" w14:textId="77777777" w:rsidTr="002F079F">
        <w:trPr>
          <w:trHeight w:val="265"/>
        </w:trPr>
        <w:tc>
          <w:tcPr>
            <w:tcW w:w="4458" w:type="dxa"/>
          </w:tcPr>
          <w:p w14:paraId="2598A512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Chevrier &amp; Schachar (2020, Canada)</w:t>
            </w:r>
          </w:p>
        </w:tc>
        <w:tc>
          <w:tcPr>
            <w:tcW w:w="1047" w:type="dxa"/>
            <w:vAlign w:val="center"/>
          </w:tcPr>
          <w:p w14:paraId="6C0162B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C3471F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3045A1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901AE0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07F0650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421D98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1A28E7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14407E0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5</w:t>
            </w:r>
          </w:p>
        </w:tc>
      </w:tr>
      <w:tr w:rsidR="002F079F" w:rsidRPr="005D0A34" w14:paraId="6CB48A3B" w14:textId="77777777" w:rsidTr="002F079F">
        <w:trPr>
          <w:trHeight w:val="255"/>
        </w:trPr>
        <w:tc>
          <w:tcPr>
            <w:tcW w:w="4458" w:type="dxa"/>
          </w:tcPr>
          <w:p w14:paraId="29E333EC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Fan et al (2014, Taiwan)</w:t>
            </w:r>
          </w:p>
        </w:tc>
        <w:tc>
          <w:tcPr>
            <w:tcW w:w="1047" w:type="dxa"/>
            <w:vAlign w:val="center"/>
          </w:tcPr>
          <w:p w14:paraId="0C4BB23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F00946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44A755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7841B0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20D39D3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070378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C0F3B1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F5BB82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  <w:tr w:rsidR="002F079F" w:rsidRPr="005D0A34" w14:paraId="4C1B4B28" w14:textId="77777777" w:rsidTr="002F079F">
        <w:trPr>
          <w:trHeight w:val="265"/>
        </w:trPr>
        <w:tc>
          <w:tcPr>
            <w:tcW w:w="4458" w:type="dxa"/>
          </w:tcPr>
          <w:p w14:paraId="6527E002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Fan et al (2017, Taiwan)</w:t>
            </w:r>
          </w:p>
        </w:tc>
        <w:tc>
          <w:tcPr>
            <w:tcW w:w="1047" w:type="dxa"/>
            <w:vAlign w:val="center"/>
          </w:tcPr>
          <w:p w14:paraId="45C9A03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3134E1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6A8B85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1B449C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C7F3A6C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7F126F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971850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13089A7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  <w:tr w:rsidR="002F079F" w:rsidRPr="005D0A34" w14:paraId="3CD8F025" w14:textId="77777777" w:rsidTr="002F079F">
        <w:trPr>
          <w:trHeight w:val="255"/>
        </w:trPr>
        <w:tc>
          <w:tcPr>
            <w:tcW w:w="4458" w:type="dxa"/>
          </w:tcPr>
          <w:p w14:paraId="4E1F1BA4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Fassbender et al (2011, USA)</w:t>
            </w:r>
          </w:p>
        </w:tc>
        <w:tc>
          <w:tcPr>
            <w:tcW w:w="1047" w:type="dxa"/>
            <w:vAlign w:val="center"/>
          </w:tcPr>
          <w:p w14:paraId="1A7441D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790D9D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A55C40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74D905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5A8217E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E19B33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AFD3A0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FA7A10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38D65896" w14:textId="77777777" w:rsidTr="002F079F">
        <w:trPr>
          <w:trHeight w:val="255"/>
        </w:trPr>
        <w:tc>
          <w:tcPr>
            <w:tcW w:w="4458" w:type="dxa"/>
          </w:tcPr>
          <w:p w14:paraId="69817F2D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Hart et al (2014, UK)</w:t>
            </w:r>
          </w:p>
        </w:tc>
        <w:tc>
          <w:tcPr>
            <w:tcW w:w="1047" w:type="dxa"/>
            <w:vAlign w:val="center"/>
          </w:tcPr>
          <w:p w14:paraId="27F8C2F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D5CE4A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FBCFA3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FD6F8A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50CEF4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C43AEB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B92600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979985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25DD779C" w14:textId="77777777" w:rsidTr="002F079F">
        <w:trPr>
          <w:trHeight w:val="265"/>
        </w:trPr>
        <w:tc>
          <w:tcPr>
            <w:tcW w:w="4458" w:type="dxa"/>
          </w:tcPr>
          <w:p w14:paraId="12114C8F" w14:textId="77777777" w:rsidR="002F079F" w:rsidRPr="005D0A34" w:rsidRDefault="002F079F" w:rsidP="00D440B1">
            <w:pPr>
              <w:contextualSpacing/>
              <w:rPr>
                <w:szCs w:val="24"/>
              </w:rPr>
            </w:pPr>
            <w:r w:rsidRPr="005D0A34">
              <w:rPr>
                <w:szCs w:val="24"/>
              </w:rPr>
              <w:t>Iannaccone et al (2015, Switzerland)</w:t>
            </w:r>
          </w:p>
        </w:tc>
        <w:tc>
          <w:tcPr>
            <w:tcW w:w="1047" w:type="dxa"/>
            <w:vAlign w:val="center"/>
          </w:tcPr>
          <w:p w14:paraId="3CB2CA2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2027A4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41A11D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72C593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B66D46B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2EFCD0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498B22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00F72F4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3F3AE3A9" w14:textId="77777777" w:rsidTr="002F079F">
        <w:trPr>
          <w:trHeight w:val="265"/>
        </w:trPr>
        <w:tc>
          <w:tcPr>
            <w:tcW w:w="4458" w:type="dxa"/>
          </w:tcPr>
          <w:p w14:paraId="3C4253B8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Karakaş et al (2015, Turkey)</w:t>
            </w:r>
          </w:p>
        </w:tc>
        <w:tc>
          <w:tcPr>
            <w:tcW w:w="1047" w:type="dxa"/>
            <w:vAlign w:val="center"/>
          </w:tcPr>
          <w:p w14:paraId="57929A1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E2E37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E0981D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DC7D44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6285FB8" w14:textId="77777777" w:rsidR="002F079F" w:rsidRPr="005D0A34" w:rsidRDefault="002F079F" w:rsidP="00D440B1">
            <w:pPr>
              <w:contextualSpacing/>
              <w:jc w:val="center"/>
              <w:rPr>
                <w:b/>
                <w:bCs/>
                <w:szCs w:val="24"/>
              </w:rPr>
            </w:pPr>
            <w:r w:rsidRPr="005D0A34">
              <w:rPr>
                <w:b/>
                <w:bCs/>
                <w:szCs w:val="24"/>
              </w:rPr>
              <w:t>-</w:t>
            </w:r>
          </w:p>
        </w:tc>
        <w:tc>
          <w:tcPr>
            <w:tcW w:w="1047" w:type="dxa"/>
          </w:tcPr>
          <w:p w14:paraId="15ECF63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EADF2F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324FECC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1AB6E421" w14:textId="77777777" w:rsidTr="002F079F">
        <w:trPr>
          <w:trHeight w:val="265"/>
        </w:trPr>
        <w:tc>
          <w:tcPr>
            <w:tcW w:w="4458" w:type="dxa"/>
          </w:tcPr>
          <w:p w14:paraId="513C96A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Konrad et al (2005, Germany)</w:t>
            </w:r>
          </w:p>
        </w:tc>
        <w:tc>
          <w:tcPr>
            <w:tcW w:w="1047" w:type="dxa"/>
            <w:vAlign w:val="center"/>
          </w:tcPr>
          <w:p w14:paraId="1C6D1AE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20ACEDC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52A9C1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EB241E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796C27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DAFF63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285C71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41349EA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D31F277" w14:textId="77777777" w:rsidTr="002F079F">
        <w:trPr>
          <w:trHeight w:val="265"/>
        </w:trPr>
        <w:tc>
          <w:tcPr>
            <w:tcW w:w="4458" w:type="dxa"/>
          </w:tcPr>
          <w:p w14:paraId="755A84B3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Lemiere et al (2012, Belgium)</w:t>
            </w:r>
          </w:p>
        </w:tc>
        <w:tc>
          <w:tcPr>
            <w:tcW w:w="1047" w:type="dxa"/>
            <w:vAlign w:val="center"/>
          </w:tcPr>
          <w:p w14:paraId="2CA1C88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5595D1E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FA2915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AAE8B3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51F003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1580BE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9CD998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7F87862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5</w:t>
            </w:r>
          </w:p>
        </w:tc>
      </w:tr>
      <w:tr w:rsidR="002F079F" w:rsidRPr="005D0A34" w14:paraId="4B3C0F28" w14:textId="77777777" w:rsidTr="002F079F">
        <w:trPr>
          <w:trHeight w:val="265"/>
        </w:trPr>
        <w:tc>
          <w:tcPr>
            <w:tcW w:w="4458" w:type="dxa"/>
          </w:tcPr>
          <w:p w14:paraId="502F7B8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Ma et al (2016, Netherlands)</w:t>
            </w:r>
          </w:p>
        </w:tc>
        <w:tc>
          <w:tcPr>
            <w:tcW w:w="1047" w:type="dxa"/>
            <w:vAlign w:val="center"/>
          </w:tcPr>
          <w:p w14:paraId="48A38C2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5450D1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513D91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57B0D0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CAEE98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D41DE2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2F4262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6B698C6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  <w:tr w:rsidR="002F079F" w:rsidRPr="005D0A34" w14:paraId="1522AA86" w14:textId="77777777" w:rsidTr="002F079F">
        <w:trPr>
          <w:trHeight w:val="265"/>
        </w:trPr>
        <w:tc>
          <w:tcPr>
            <w:tcW w:w="4458" w:type="dxa"/>
          </w:tcPr>
          <w:p w14:paraId="5A1E43E0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Malisza et al (2012, Canada)</w:t>
            </w:r>
          </w:p>
        </w:tc>
        <w:tc>
          <w:tcPr>
            <w:tcW w:w="1047" w:type="dxa"/>
            <w:vAlign w:val="center"/>
          </w:tcPr>
          <w:p w14:paraId="561EDA1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78A2806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D24982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FEEEF5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C615D5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E45851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C0F20E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B6D8F6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31BF912E" w14:textId="77777777" w:rsidTr="002F079F">
        <w:trPr>
          <w:trHeight w:val="265"/>
        </w:trPr>
        <w:tc>
          <w:tcPr>
            <w:tcW w:w="4458" w:type="dxa"/>
          </w:tcPr>
          <w:p w14:paraId="6DF49D2F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Massat et al (2012, France)</w:t>
            </w:r>
          </w:p>
        </w:tc>
        <w:tc>
          <w:tcPr>
            <w:tcW w:w="1047" w:type="dxa"/>
            <w:vAlign w:val="center"/>
          </w:tcPr>
          <w:p w14:paraId="5C3F115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7A899E8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C92C1E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524E1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2E15E0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AE0815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1CDCD4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F49EAB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459C26E" w14:textId="77777777" w:rsidTr="002F079F">
        <w:trPr>
          <w:trHeight w:val="265"/>
        </w:trPr>
        <w:tc>
          <w:tcPr>
            <w:tcW w:w="4458" w:type="dxa"/>
          </w:tcPr>
          <w:p w14:paraId="1D316BDA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Openneer et al (2021, Netherlands)</w:t>
            </w:r>
          </w:p>
        </w:tc>
        <w:tc>
          <w:tcPr>
            <w:tcW w:w="1047" w:type="dxa"/>
            <w:vAlign w:val="center"/>
          </w:tcPr>
          <w:p w14:paraId="0C03516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655BF2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292BE2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296354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7871E2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59D19A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6ED36A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556F74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7B5E954A" w14:textId="77777777" w:rsidTr="002F079F">
        <w:trPr>
          <w:trHeight w:val="265"/>
        </w:trPr>
        <w:tc>
          <w:tcPr>
            <w:tcW w:w="4458" w:type="dxa"/>
          </w:tcPr>
          <w:p w14:paraId="0284A2B2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Pliszka et al (2006, USA)</w:t>
            </w:r>
          </w:p>
        </w:tc>
        <w:tc>
          <w:tcPr>
            <w:tcW w:w="1047" w:type="dxa"/>
            <w:vAlign w:val="center"/>
          </w:tcPr>
          <w:p w14:paraId="35624B0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16E40BA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59FEF8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3B574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338888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ADB348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67B1EC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C595D5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484A5F6B" w14:textId="77777777" w:rsidTr="002F079F">
        <w:trPr>
          <w:trHeight w:val="265"/>
        </w:trPr>
        <w:tc>
          <w:tcPr>
            <w:tcW w:w="4458" w:type="dxa"/>
          </w:tcPr>
          <w:p w14:paraId="76922B0B" w14:textId="6538284F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Poissant et al (2016, Canada)</w:t>
            </w:r>
          </w:p>
        </w:tc>
        <w:tc>
          <w:tcPr>
            <w:tcW w:w="1047" w:type="dxa"/>
            <w:vAlign w:val="center"/>
          </w:tcPr>
          <w:p w14:paraId="608A4C3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49BBB1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5664A8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0454A8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D49B7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006E1C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3110BA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3FF8D68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4C50768D" w14:textId="77777777" w:rsidTr="002F079F">
        <w:trPr>
          <w:trHeight w:val="265"/>
        </w:trPr>
        <w:tc>
          <w:tcPr>
            <w:tcW w:w="4458" w:type="dxa"/>
          </w:tcPr>
          <w:p w14:paraId="683B7811" w14:textId="61B278CB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lastRenderedPageBreak/>
              <w:t>Posner et al (</w:t>
            </w:r>
            <w:r w:rsidR="00416649">
              <w:rPr>
                <w:szCs w:val="24"/>
              </w:rPr>
              <w:t>2011</w:t>
            </w:r>
            <w:r w:rsidRPr="005D0A34">
              <w:rPr>
                <w:szCs w:val="24"/>
              </w:rPr>
              <w:t>, USA)</w:t>
            </w:r>
          </w:p>
        </w:tc>
        <w:tc>
          <w:tcPr>
            <w:tcW w:w="1047" w:type="dxa"/>
            <w:vAlign w:val="center"/>
          </w:tcPr>
          <w:p w14:paraId="4C7A091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0BC1DF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BD729D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86CAFB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C9CDA0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865891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A4876C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4901276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336F611D" w14:textId="77777777" w:rsidTr="002F079F">
        <w:trPr>
          <w:trHeight w:val="265"/>
        </w:trPr>
        <w:tc>
          <w:tcPr>
            <w:tcW w:w="4458" w:type="dxa"/>
          </w:tcPr>
          <w:p w14:paraId="45E0CF8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Schulz et al (2004, USA)</w:t>
            </w:r>
          </w:p>
        </w:tc>
        <w:tc>
          <w:tcPr>
            <w:tcW w:w="1047" w:type="dxa"/>
            <w:vAlign w:val="center"/>
          </w:tcPr>
          <w:p w14:paraId="5C86FCE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41A1425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27A2F2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4701CE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C1177B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2529E73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397227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6812C72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5</w:t>
            </w:r>
          </w:p>
        </w:tc>
      </w:tr>
      <w:tr w:rsidR="002F079F" w:rsidRPr="005D0A34" w14:paraId="0A7A76DE" w14:textId="77777777" w:rsidTr="002F079F">
        <w:trPr>
          <w:trHeight w:val="265"/>
        </w:trPr>
        <w:tc>
          <w:tcPr>
            <w:tcW w:w="4458" w:type="dxa"/>
          </w:tcPr>
          <w:p w14:paraId="52ED5A9E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Shang et al (2022, Taiwan)</w:t>
            </w:r>
          </w:p>
        </w:tc>
        <w:tc>
          <w:tcPr>
            <w:tcW w:w="1047" w:type="dxa"/>
            <w:vAlign w:val="center"/>
          </w:tcPr>
          <w:p w14:paraId="76BA4B5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3EA4B8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E60A04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BF2D2D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D902BC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EECFDD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4D2D49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673229C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  <w:tr w:rsidR="002F079F" w:rsidRPr="005D0A34" w14:paraId="7A949511" w14:textId="77777777" w:rsidTr="002F079F">
        <w:trPr>
          <w:trHeight w:val="265"/>
        </w:trPr>
        <w:tc>
          <w:tcPr>
            <w:tcW w:w="4458" w:type="dxa"/>
          </w:tcPr>
          <w:p w14:paraId="172ECA83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Sheridan et al (2007, USA)</w:t>
            </w:r>
          </w:p>
        </w:tc>
        <w:tc>
          <w:tcPr>
            <w:tcW w:w="1047" w:type="dxa"/>
            <w:vAlign w:val="center"/>
          </w:tcPr>
          <w:p w14:paraId="791BCF5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AEE2EF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E8BDAF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65B585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95A01E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D0839D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F9F99A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8D7D1B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26CA2465" w14:textId="77777777" w:rsidTr="002F079F">
        <w:trPr>
          <w:trHeight w:val="265"/>
        </w:trPr>
        <w:tc>
          <w:tcPr>
            <w:tcW w:w="4458" w:type="dxa"/>
          </w:tcPr>
          <w:p w14:paraId="3127B399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Silk et al (2005, Australia)</w:t>
            </w:r>
          </w:p>
        </w:tc>
        <w:tc>
          <w:tcPr>
            <w:tcW w:w="1047" w:type="dxa"/>
            <w:vAlign w:val="center"/>
          </w:tcPr>
          <w:p w14:paraId="5B21C95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3A355FB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CA53B1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9D955E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1C213C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D7D995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670E64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43F987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781943C" w14:textId="77777777" w:rsidTr="002F079F">
        <w:trPr>
          <w:trHeight w:val="265"/>
        </w:trPr>
        <w:tc>
          <w:tcPr>
            <w:tcW w:w="4458" w:type="dxa"/>
          </w:tcPr>
          <w:p w14:paraId="33E2EB84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Silk et al (2008, Australia)</w:t>
            </w:r>
          </w:p>
        </w:tc>
        <w:tc>
          <w:tcPr>
            <w:tcW w:w="1047" w:type="dxa"/>
            <w:vAlign w:val="center"/>
          </w:tcPr>
          <w:p w14:paraId="237202F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67E899A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15C0A1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2FBED7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5D1072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F0B593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16AD08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9CF79D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360FF07" w14:textId="77777777" w:rsidTr="002F079F">
        <w:trPr>
          <w:trHeight w:val="265"/>
        </w:trPr>
        <w:tc>
          <w:tcPr>
            <w:tcW w:w="4458" w:type="dxa"/>
          </w:tcPr>
          <w:p w14:paraId="11206996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Spinelli et al (2011, USA)</w:t>
            </w:r>
          </w:p>
        </w:tc>
        <w:tc>
          <w:tcPr>
            <w:tcW w:w="1047" w:type="dxa"/>
            <w:vAlign w:val="center"/>
          </w:tcPr>
          <w:p w14:paraId="237F644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6936C7E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59F565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CBFF94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BCB297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C0323E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F864FF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6EB7270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1CB9CA3" w14:textId="77777777" w:rsidTr="002F079F">
        <w:trPr>
          <w:trHeight w:val="265"/>
        </w:trPr>
        <w:tc>
          <w:tcPr>
            <w:tcW w:w="4458" w:type="dxa"/>
          </w:tcPr>
          <w:p w14:paraId="3B246E1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Steven et al (2007, USA)</w:t>
            </w:r>
          </w:p>
        </w:tc>
        <w:tc>
          <w:tcPr>
            <w:tcW w:w="1047" w:type="dxa"/>
            <w:vAlign w:val="center"/>
          </w:tcPr>
          <w:p w14:paraId="7FA0F55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CF1349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C7C70C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CFF8B4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28E64A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BB92AC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9ABA7C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39515F8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  <w:tr w:rsidR="002F079F" w:rsidRPr="005D0A34" w14:paraId="08EB290B" w14:textId="77777777" w:rsidTr="002F079F">
        <w:trPr>
          <w:trHeight w:val="265"/>
        </w:trPr>
        <w:tc>
          <w:tcPr>
            <w:tcW w:w="4458" w:type="dxa"/>
          </w:tcPr>
          <w:p w14:paraId="7B44C8B7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Tamm &amp; Juranek (2012, USA)</w:t>
            </w:r>
          </w:p>
        </w:tc>
        <w:tc>
          <w:tcPr>
            <w:tcW w:w="1047" w:type="dxa"/>
            <w:vAlign w:val="center"/>
          </w:tcPr>
          <w:p w14:paraId="18D51AD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42731BA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4F8609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79F081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B05C51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76653A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BA3064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2834B40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500EED1D" w14:textId="77777777" w:rsidTr="002F079F">
        <w:trPr>
          <w:trHeight w:val="265"/>
        </w:trPr>
        <w:tc>
          <w:tcPr>
            <w:tcW w:w="4458" w:type="dxa"/>
          </w:tcPr>
          <w:p w14:paraId="40923CD3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Tamm et al (2004, USA)</w:t>
            </w:r>
          </w:p>
        </w:tc>
        <w:tc>
          <w:tcPr>
            <w:tcW w:w="1047" w:type="dxa"/>
            <w:vAlign w:val="center"/>
          </w:tcPr>
          <w:p w14:paraId="45343C7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000D54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B03178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0A97C5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114F4E0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C02D6D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3F9EF6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1662316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02341820" w14:textId="77777777" w:rsidTr="002F079F">
        <w:trPr>
          <w:trHeight w:val="265"/>
        </w:trPr>
        <w:tc>
          <w:tcPr>
            <w:tcW w:w="4458" w:type="dxa"/>
          </w:tcPr>
          <w:p w14:paraId="67AB50CE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Tamm et al (2006, USA)</w:t>
            </w:r>
          </w:p>
        </w:tc>
        <w:tc>
          <w:tcPr>
            <w:tcW w:w="1047" w:type="dxa"/>
            <w:vAlign w:val="center"/>
          </w:tcPr>
          <w:p w14:paraId="3247DA2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0988286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782363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9674E3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B30C3E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8D8AE5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BA6152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7D8569A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2C2640CC" w14:textId="77777777" w:rsidTr="002F079F">
        <w:trPr>
          <w:trHeight w:val="265"/>
        </w:trPr>
        <w:tc>
          <w:tcPr>
            <w:tcW w:w="4458" w:type="dxa"/>
          </w:tcPr>
          <w:p w14:paraId="238E23E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Vaidya et al (2005, USA)</w:t>
            </w:r>
          </w:p>
        </w:tc>
        <w:tc>
          <w:tcPr>
            <w:tcW w:w="1047" w:type="dxa"/>
            <w:vAlign w:val="center"/>
          </w:tcPr>
          <w:p w14:paraId="1F04D33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17283549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C90E37E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D745EE5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469566D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6825684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E1DDC4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5A989F5B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77F2FE3E" w14:textId="77777777" w:rsidTr="002F079F">
        <w:trPr>
          <w:trHeight w:val="265"/>
        </w:trPr>
        <w:tc>
          <w:tcPr>
            <w:tcW w:w="4458" w:type="dxa"/>
          </w:tcPr>
          <w:p w14:paraId="5290AAAC" w14:textId="77777777" w:rsidR="002F079F" w:rsidRPr="005D0A34" w:rsidRDefault="002F079F" w:rsidP="00D440B1">
            <w:pPr>
              <w:contextualSpacing/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Vance et al (2007, Australia)</w:t>
            </w:r>
          </w:p>
        </w:tc>
        <w:tc>
          <w:tcPr>
            <w:tcW w:w="1047" w:type="dxa"/>
            <w:vAlign w:val="center"/>
          </w:tcPr>
          <w:p w14:paraId="12F07D2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-</w:t>
            </w:r>
          </w:p>
        </w:tc>
        <w:tc>
          <w:tcPr>
            <w:tcW w:w="1047" w:type="dxa"/>
          </w:tcPr>
          <w:p w14:paraId="2EFDED87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E8E1BE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0CD127D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4EF1278F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487805A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D53C9A6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026BADB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6</w:t>
            </w:r>
          </w:p>
        </w:tc>
      </w:tr>
      <w:tr w:rsidR="002F079F" w:rsidRPr="005D0A34" w14:paraId="68ACED49" w14:textId="77777777" w:rsidTr="002F079F">
        <w:trPr>
          <w:trHeight w:val="265"/>
        </w:trPr>
        <w:tc>
          <w:tcPr>
            <w:tcW w:w="4458" w:type="dxa"/>
          </w:tcPr>
          <w:p w14:paraId="40109167" w14:textId="77777777" w:rsidR="002F079F" w:rsidRPr="005D0A34" w:rsidRDefault="002F079F" w:rsidP="00D440B1">
            <w:pPr>
              <w:rPr>
                <w:color w:val="000000"/>
                <w:szCs w:val="24"/>
              </w:rPr>
            </w:pPr>
            <w:r w:rsidRPr="005D0A34">
              <w:rPr>
                <w:szCs w:val="24"/>
              </w:rPr>
              <w:t>Wang et al (2013, China)</w:t>
            </w:r>
          </w:p>
        </w:tc>
        <w:tc>
          <w:tcPr>
            <w:tcW w:w="1047" w:type="dxa"/>
            <w:vAlign w:val="center"/>
          </w:tcPr>
          <w:p w14:paraId="56A6F72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E649218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5345976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2FCD5D53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74820101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3A6D8AFC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047" w:type="dxa"/>
          </w:tcPr>
          <w:p w14:paraId="1779B6B2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*</w:t>
            </w:r>
          </w:p>
        </w:tc>
        <w:tc>
          <w:tcPr>
            <w:tcW w:w="1173" w:type="dxa"/>
            <w:vAlign w:val="center"/>
          </w:tcPr>
          <w:p w14:paraId="336299A4" w14:textId="77777777" w:rsidR="002F079F" w:rsidRPr="005D0A34" w:rsidRDefault="002F079F" w:rsidP="00D440B1">
            <w:pPr>
              <w:contextualSpacing/>
              <w:jc w:val="center"/>
              <w:rPr>
                <w:szCs w:val="24"/>
              </w:rPr>
            </w:pPr>
            <w:r w:rsidRPr="005D0A34">
              <w:rPr>
                <w:szCs w:val="24"/>
              </w:rPr>
              <w:t>7</w:t>
            </w:r>
          </w:p>
        </w:tc>
      </w:tr>
    </w:tbl>
    <w:p w14:paraId="489E34E3" w14:textId="1507FC2E" w:rsidR="002F079F" w:rsidRDefault="002F079F" w:rsidP="004331C6"/>
    <w:sectPr w:rsidR="002F079F" w:rsidSect="004331C6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4FDD6" w14:textId="77777777" w:rsidR="00ED1723" w:rsidRDefault="00ED1723" w:rsidP="00024CB6">
      <w:pPr>
        <w:spacing w:after="0" w:line="240" w:lineRule="auto"/>
      </w:pPr>
      <w:r>
        <w:separator/>
      </w:r>
    </w:p>
  </w:endnote>
  <w:endnote w:type="continuationSeparator" w:id="0">
    <w:p w14:paraId="7B803628" w14:textId="77777777" w:rsidR="00ED1723" w:rsidRDefault="00ED1723" w:rsidP="00024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492A5" w14:textId="77777777" w:rsidR="00ED1723" w:rsidRDefault="00ED1723" w:rsidP="00024CB6">
      <w:pPr>
        <w:spacing w:after="0" w:line="240" w:lineRule="auto"/>
      </w:pPr>
      <w:r>
        <w:separator/>
      </w:r>
    </w:p>
  </w:footnote>
  <w:footnote w:type="continuationSeparator" w:id="0">
    <w:p w14:paraId="66384971" w14:textId="77777777" w:rsidR="00ED1723" w:rsidRDefault="00ED1723" w:rsidP="00024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A6FDE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1BB817AF"/>
    <w:multiLevelType w:val="multilevel"/>
    <w:tmpl w:val="A8C62240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  <w:lang w:val="pt-BR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21C4019F"/>
    <w:multiLevelType w:val="multilevel"/>
    <w:tmpl w:val="21C4019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536C2021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569424B2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56CD38B7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598C1062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62244D8B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8" w15:restartNumberingAfterBreak="0">
    <w:nsid w:val="686E7F4D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9" w15:restartNumberingAfterBreak="0">
    <w:nsid w:val="6C5963BB"/>
    <w:multiLevelType w:val="multilevel"/>
    <w:tmpl w:val="1BB817AF"/>
    <w:lvl w:ilvl="0">
      <w:start w:val="1"/>
      <w:numFmt w:val="bullet"/>
      <w:lvlText w:val="•"/>
      <w:lvlJc w:val="left"/>
      <w:pPr>
        <w:tabs>
          <w:tab w:val="left" w:pos="113"/>
        </w:tabs>
        <w:ind w:left="57" w:hanging="57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0" w15:restartNumberingAfterBreak="0">
    <w:nsid w:val="75C5F1E9"/>
    <w:multiLevelType w:val="hybridMultilevel"/>
    <w:tmpl w:val="5082FA0A"/>
    <w:lvl w:ilvl="0" w:tplc="08FC215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8E5030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0D6FB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9A0A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ACAC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972F1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C6E0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DE2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7CCF3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6126943">
    <w:abstractNumId w:val="10"/>
  </w:num>
  <w:num w:numId="2" w16cid:durableId="1685133159">
    <w:abstractNumId w:val="2"/>
  </w:num>
  <w:num w:numId="3" w16cid:durableId="1233271577">
    <w:abstractNumId w:val="1"/>
  </w:num>
  <w:num w:numId="4" w16cid:durableId="1765763486">
    <w:abstractNumId w:val="4"/>
  </w:num>
  <w:num w:numId="5" w16cid:durableId="2005889915">
    <w:abstractNumId w:val="5"/>
  </w:num>
  <w:num w:numId="6" w16cid:durableId="1277787755">
    <w:abstractNumId w:val="9"/>
  </w:num>
  <w:num w:numId="7" w16cid:durableId="1828937894">
    <w:abstractNumId w:val="8"/>
  </w:num>
  <w:num w:numId="8" w16cid:durableId="447818874">
    <w:abstractNumId w:val="6"/>
  </w:num>
  <w:num w:numId="9" w16cid:durableId="2005740673">
    <w:abstractNumId w:val="3"/>
  </w:num>
  <w:num w:numId="10" w16cid:durableId="744182259">
    <w:abstractNumId w:val="0"/>
  </w:num>
  <w:num w:numId="11" w16cid:durableId="322248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bordersDoNotSurroundHeader/>
  <w:bordersDoNotSurroundFooter/>
  <w:defaultTabStop w:val="42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61"/>
    <w:rsid w:val="0000380E"/>
    <w:rsid w:val="00011775"/>
    <w:rsid w:val="000179A7"/>
    <w:rsid w:val="0002261F"/>
    <w:rsid w:val="00024463"/>
    <w:rsid w:val="00024CB6"/>
    <w:rsid w:val="00025083"/>
    <w:rsid w:val="00033443"/>
    <w:rsid w:val="00037FEC"/>
    <w:rsid w:val="000445B9"/>
    <w:rsid w:val="00046168"/>
    <w:rsid w:val="00047936"/>
    <w:rsid w:val="000512CE"/>
    <w:rsid w:val="00055857"/>
    <w:rsid w:val="000635D7"/>
    <w:rsid w:val="00075652"/>
    <w:rsid w:val="000772D1"/>
    <w:rsid w:val="00081894"/>
    <w:rsid w:val="0008676C"/>
    <w:rsid w:val="00087B0E"/>
    <w:rsid w:val="00096EF8"/>
    <w:rsid w:val="000A0DC5"/>
    <w:rsid w:val="000A3D0E"/>
    <w:rsid w:val="000A5DE0"/>
    <w:rsid w:val="000A61DC"/>
    <w:rsid w:val="000B3ADC"/>
    <w:rsid w:val="000B3EE5"/>
    <w:rsid w:val="000B7127"/>
    <w:rsid w:val="000C3649"/>
    <w:rsid w:val="000C3F84"/>
    <w:rsid w:val="000E5248"/>
    <w:rsid w:val="000F2B7B"/>
    <w:rsid w:val="000F35A8"/>
    <w:rsid w:val="000F5485"/>
    <w:rsid w:val="000F6291"/>
    <w:rsid w:val="0010293A"/>
    <w:rsid w:val="00103C0C"/>
    <w:rsid w:val="00107242"/>
    <w:rsid w:val="00111327"/>
    <w:rsid w:val="00113918"/>
    <w:rsid w:val="001141B4"/>
    <w:rsid w:val="001143FE"/>
    <w:rsid w:val="00120036"/>
    <w:rsid w:val="00120532"/>
    <w:rsid w:val="001275FC"/>
    <w:rsid w:val="00131168"/>
    <w:rsid w:val="0013237B"/>
    <w:rsid w:val="00135EF6"/>
    <w:rsid w:val="001440FB"/>
    <w:rsid w:val="00146970"/>
    <w:rsid w:val="001504C6"/>
    <w:rsid w:val="00154637"/>
    <w:rsid w:val="00161222"/>
    <w:rsid w:val="0016474D"/>
    <w:rsid w:val="00171753"/>
    <w:rsid w:val="00172360"/>
    <w:rsid w:val="00176051"/>
    <w:rsid w:val="00183D33"/>
    <w:rsid w:val="00184C51"/>
    <w:rsid w:val="001903CF"/>
    <w:rsid w:val="001969A5"/>
    <w:rsid w:val="001A0D4E"/>
    <w:rsid w:val="001A5390"/>
    <w:rsid w:val="001A5808"/>
    <w:rsid w:val="001B47AE"/>
    <w:rsid w:val="001B5D99"/>
    <w:rsid w:val="001B626D"/>
    <w:rsid w:val="001C7B7B"/>
    <w:rsid w:val="001C7D6B"/>
    <w:rsid w:val="001D009B"/>
    <w:rsid w:val="001D0C6F"/>
    <w:rsid w:val="001D3AEE"/>
    <w:rsid w:val="001D7B95"/>
    <w:rsid w:val="001E073B"/>
    <w:rsid w:val="001E4D5F"/>
    <w:rsid w:val="001F11A7"/>
    <w:rsid w:val="001F3755"/>
    <w:rsid w:val="001F4D6A"/>
    <w:rsid w:val="00204DD6"/>
    <w:rsid w:val="0021536E"/>
    <w:rsid w:val="00222A54"/>
    <w:rsid w:val="00222B83"/>
    <w:rsid w:val="00230FDB"/>
    <w:rsid w:val="00231309"/>
    <w:rsid w:val="00243DE7"/>
    <w:rsid w:val="00256DB5"/>
    <w:rsid w:val="00256E4D"/>
    <w:rsid w:val="002576E0"/>
    <w:rsid w:val="002646EF"/>
    <w:rsid w:val="0027197C"/>
    <w:rsid w:val="00273DEF"/>
    <w:rsid w:val="00274AB8"/>
    <w:rsid w:val="002753C3"/>
    <w:rsid w:val="00280923"/>
    <w:rsid w:val="00282D9C"/>
    <w:rsid w:val="002938FC"/>
    <w:rsid w:val="0029398B"/>
    <w:rsid w:val="00297742"/>
    <w:rsid w:val="002A17D8"/>
    <w:rsid w:val="002A55E6"/>
    <w:rsid w:val="002B152D"/>
    <w:rsid w:val="002C089F"/>
    <w:rsid w:val="002C1EEC"/>
    <w:rsid w:val="002D0D7D"/>
    <w:rsid w:val="002D2EB1"/>
    <w:rsid w:val="002E1CB4"/>
    <w:rsid w:val="002E2367"/>
    <w:rsid w:val="002F079F"/>
    <w:rsid w:val="002F12DA"/>
    <w:rsid w:val="002F2B3A"/>
    <w:rsid w:val="002F3564"/>
    <w:rsid w:val="002F3C4B"/>
    <w:rsid w:val="002F4DB7"/>
    <w:rsid w:val="00304C08"/>
    <w:rsid w:val="00305032"/>
    <w:rsid w:val="00305371"/>
    <w:rsid w:val="003059F9"/>
    <w:rsid w:val="00313E7D"/>
    <w:rsid w:val="00315A41"/>
    <w:rsid w:val="00315AC3"/>
    <w:rsid w:val="00320A99"/>
    <w:rsid w:val="003216F0"/>
    <w:rsid w:val="0034167C"/>
    <w:rsid w:val="00342B46"/>
    <w:rsid w:val="00342CFB"/>
    <w:rsid w:val="0034319E"/>
    <w:rsid w:val="00344C34"/>
    <w:rsid w:val="00347C09"/>
    <w:rsid w:val="00352332"/>
    <w:rsid w:val="00352F69"/>
    <w:rsid w:val="00355E92"/>
    <w:rsid w:val="00357870"/>
    <w:rsid w:val="00362193"/>
    <w:rsid w:val="003638A1"/>
    <w:rsid w:val="0036486E"/>
    <w:rsid w:val="00367A45"/>
    <w:rsid w:val="003709DE"/>
    <w:rsid w:val="0037621F"/>
    <w:rsid w:val="00380BCD"/>
    <w:rsid w:val="00383760"/>
    <w:rsid w:val="003846A8"/>
    <w:rsid w:val="00384851"/>
    <w:rsid w:val="003913C6"/>
    <w:rsid w:val="0039261D"/>
    <w:rsid w:val="003966E1"/>
    <w:rsid w:val="00397EB6"/>
    <w:rsid w:val="003A17CF"/>
    <w:rsid w:val="003A598D"/>
    <w:rsid w:val="003A72BC"/>
    <w:rsid w:val="003A7869"/>
    <w:rsid w:val="003B173B"/>
    <w:rsid w:val="003B282B"/>
    <w:rsid w:val="003B33FA"/>
    <w:rsid w:val="003B554F"/>
    <w:rsid w:val="003C1D6A"/>
    <w:rsid w:val="003C2557"/>
    <w:rsid w:val="003C55C3"/>
    <w:rsid w:val="003D147B"/>
    <w:rsid w:val="003D1580"/>
    <w:rsid w:val="003D32EE"/>
    <w:rsid w:val="003D371F"/>
    <w:rsid w:val="003D3EAC"/>
    <w:rsid w:val="003D6691"/>
    <w:rsid w:val="003F1A19"/>
    <w:rsid w:val="003F27D9"/>
    <w:rsid w:val="003F3441"/>
    <w:rsid w:val="003F5089"/>
    <w:rsid w:val="003F5566"/>
    <w:rsid w:val="003F5B22"/>
    <w:rsid w:val="00402846"/>
    <w:rsid w:val="00403F60"/>
    <w:rsid w:val="004041DD"/>
    <w:rsid w:val="00411A93"/>
    <w:rsid w:val="00416649"/>
    <w:rsid w:val="004331C6"/>
    <w:rsid w:val="004344F5"/>
    <w:rsid w:val="00437E72"/>
    <w:rsid w:val="00471BF5"/>
    <w:rsid w:val="00473EA3"/>
    <w:rsid w:val="004775AB"/>
    <w:rsid w:val="00483E93"/>
    <w:rsid w:val="00483F19"/>
    <w:rsid w:val="00484DAE"/>
    <w:rsid w:val="00487A88"/>
    <w:rsid w:val="00494114"/>
    <w:rsid w:val="00496E29"/>
    <w:rsid w:val="004A297F"/>
    <w:rsid w:val="004A7014"/>
    <w:rsid w:val="004B3CA8"/>
    <w:rsid w:val="004B7BBC"/>
    <w:rsid w:val="004C3499"/>
    <w:rsid w:val="004D0D00"/>
    <w:rsid w:val="004D31EE"/>
    <w:rsid w:val="004D4254"/>
    <w:rsid w:val="004E3544"/>
    <w:rsid w:val="004E3E1D"/>
    <w:rsid w:val="004E6A38"/>
    <w:rsid w:val="004F3BBE"/>
    <w:rsid w:val="004F578F"/>
    <w:rsid w:val="004F7297"/>
    <w:rsid w:val="0050391A"/>
    <w:rsid w:val="005065A3"/>
    <w:rsid w:val="00513D92"/>
    <w:rsid w:val="005169AD"/>
    <w:rsid w:val="00520B65"/>
    <w:rsid w:val="00521D25"/>
    <w:rsid w:val="00530B5A"/>
    <w:rsid w:val="00530B68"/>
    <w:rsid w:val="005345BA"/>
    <w:rsid w:val="005369C8"/>
    <w:rsid w:val="00542EA0"/>
    <w:rsid w:val="005530CA"/>
    <w:rsid w:val="005555E6"/>
    <w:rsid w:val="005565BB"/>
    <w:rsid w:val="00565BB1"/>
    <w:rsid w:val="00566862"/>
    <w:rsid w:val="00566FDB"/>
    <w:rsid w:val="00570DC4"/>
    <w:rsid w:val="005729DA"/>
    <w:rsid w:val="00575D15"/>
    <w:rsid w:val="005854D3"/>
    <w:rsid w:val="005857A5"/>
    <w:rsid w:val="00594B44"/>
    <w:rsid w:val="00594D03"/>
    <w:rsid w:val="00596EE7"/>
    <w:rsid w:val="0059710A"/>
    <w:rsid w:val="005A036B"/>
    <w:rsid w:val="005A1035"/>
    <w:rsid w:val="005A4002"/>
    <w:rsid w:val="005B13BB"/>
    <w:rsid w:val="005B29B4"/>
    <w:rsid w:val="005C2BFA"/>
    <w:rsid w:val="005C393C"/>
    <w:rsid w:val="005D0656"/>
    <w:rsid w:val="005D5660"/>
    <w:rsid w:val="005D639A"/>
    <w:rsid w:val="005E4FED"/>
    <w:rsid w:val="005F2C46"/>
    <w:rsid w:val="005F2CB7"/>
    <w:rsid w:val="005F5C37"/>
    <w:rsid w:val="006002B4"/>
    <w:rsid w:val="0060428C"/>
    <w:rsid w:val="00606C59"/>
    <w:rsid w:val="006167EF"/>
    <w:rsid w:val="006172EE"/>
    <w:rsid w:val="00621C91"/>
    <w:rsid w:val="00625D38"/>
    <w:rsid w:val="00630B1D"/>
    <w:rsid w:val="00631261"/>
    <w:rsid w:val="00632881"/>
    <w:rsid w:val="00632920"/>
    <w:rsid w:val="006343EF"/>
    <w:rsid w:val="006344FD"/>
    <w:rsid w:val="00645E57"/>
    <w:rsid w:val="00646E8B"/>
    <w:rsid w:val="00646F76"/>
    <w:rsid w:val="0064717F"/>
    <w:rsid w:val="00647399"/>
    <w:rsid w:val="00650709"/>
    <w:rsid w:val="00654FE8"/>
    <w:rsid w:val="00661B8C"/>
    <w:rsid w:val="00672F0C"/>
    <w:rsid w:val="006742EC"/>
    <w:rsid w:val="00675EE4"/>
    <w:rsid w:val="00680578"/>
    <w:rsid w:val="00687D6F"/>
    <w:rsid w:val="00693B60"/>
    <w:rsid w:val="006A621E"/>
    <w:rsid w:val="006B0372"/>
    <w:rsid w:val="006B1D12"/>
    <w:rsid w:val="006B55EF"/>
    <w:rsid w:val="006B6627"/>
    <w:rsid w:val="006B6BBC"/>
    <w:rsid w:val="006B7EE7"/>
    <w:rsid w:val="006C1B07"/>
    <w:rsid w:val="006C3B65"/>
    <w:rsid w:val="006C51FB"/>
    <w:rsid w:val="006C621C"/>
    <w:rsid w:val="006C6625"/>
    <w:rsid w:val="006C7F16"/>
    <w:rsid w:val="006D5B7A"/>
    <w:rsid w:val="006E1B25"/>
    <w:rsid w:val="006E7663"/>
    <w:rsid w:val="006F118D"/>
    <w:rsid w:val="006F1A51"/>
    <w:rsid w:val="006F2D09"/>
    <w:rsid w:val="006F501A"/>
    <w:rsid w:val="007038DE"/>
    <w:rsid w:val="00703D9A"/>
    <w:rsid w:val="0071156F"/>
    <w:rsid w:val="00712D0B"/>
    <w:rsid w:val="00713646"/>
    <w:rsid w:val="007247D0"/>
    <w:rsid w:val="00741541"/>
    <w:rsid w:val="00746C3F"/>
    <w:rsid w:val="0075318D"/>
    <w:rsid w:val="00755727"/>
    <w:rsid w:val="00755F4D"/>
    <w:rsid w:val="00756EC1"/>
    <w:rsid w:val="00763C99"/>
    <w:rsid w:val="00765F5E"/>
    <w:rsid w:val="0077188C"/>
    <w:rsid w:val="00771A82"/>
    <w:rsid w:val="00774940"/>
    <w:rsid w:val="00777A6E"/>
    <w:rsid w:val="00782336"/>
    <w:rsid w:val="00782A3C"/>
    <w:rsid w:val="00783475"/>
    <w:rsid w:val="007873EB"/>
    <w:rsid w:val="00790920"/>
    <w:rsid w:val="0079136A"/>
    <w:rsid w:val="00791CEE"/>
    <w:rsid w:val="00791DD0"/>
    <w:rsid w:val="007A16CC"/>
    <w:rsid w:val="007A3995"/>
    <w:rsid w:val="007B6D6C"/>
    <w:rsid w:val="007C2B34"/>
    <w:rsid w:val="007C39C3"/>
    <w:rsid w:val="007C59DB"/>
    <w:rsid w:val="007C75D1"/>
    <w:rsid w:val="007D53C8"/>
    <w:rsid w:val="007D59A2"/>
    <w:rsid w:val="007D6270"/>
    <w:rsid w:val="007D6EE2"/>
    <w:rsid w:val="007D7E6A"/>
    <w:rsid w:val="007E1AB2"/>
    <w:rsid w:val="007F0AC6"/>
    <w:rsid w:val="007F0C06"/>
    <w:rsid w:val="007F2F9D"/>
    <w:rsid w:val="007F7A98"/>
    <w:rsid w:val="008006A3"/>
    <w:rsid w:val="00805A6B"/>
    <w:rsid w:val="0080706C"/>
    <w:rsid w:val="00810994"/>
    <w:rsid w:val="0081164B"/>
    <w:rsid w:val="00812DD7"/>
    <w:rsid w:val="00817CCA"/>
    <w:rsid w:val="00823E6B"/>
    <w:rsid w:val="00827FA1"/>
    <w:rsid w:val="00830ECC"/>
    <w:rsid w:val="0083738F"/>
    <w:rsid w:val="00840980"/>
    <w:rsid w:val="00841AE8"/>
    <w:rsid w:val="00845070"/>
    <w:rsid w:val="0084641B"/>
    <w:rsid w:val="00847427"/>
    <w:rsid w:val="008475D1"/>
    <w:rsid w:val="00847C91"/>
    <w:rsid w:val="00852976"/>
    <w:rsid w:val="008546BF"/>
    <w:rsid w:val="008557AA"/>
    <w:rsid w:val="00862F80"/>
    <w:rsid w:val="0086325B"/>
    <w:rsid w:val="008634C9"/>
    <w:rsid w:val="00870365"/>
    <w:rsid w:val="00873EA7"/>
    <w:rsid w:val="00881088"/>
    <w:rsid w:val="00881BB8"/>
    <w:rsid w:val="00882F10"/>
    <w:rsid w:val="008847D0"/>
    <w:rsid w:val="008864E3"/>
    <w:rsid w:val="00896F2F"/>
    <w:rsid w:val="008A2B2B"/>
    <w:rsid w:val="008B2267"/>
    <w:rsid w:val="008B2A6D"/>
    <w:rsid w:val="008B67A9"/>
    <w:rsid w:val="008C0324"/>
    <w:rsid w:val="008C1DEE"/>
    <w:rsid w:val="008C282F"/>
    <w:rsid w:val="008C3FC9"/>
    <w:rsid w:val="008C6AD6"/>
    <w:rsid w:val="008D25CC"/>
    <w:rsid w:val="008D3D13"/>
    <w:rsid w:val="008D5B73"/>
    <w:rsid w:val="008D7D00"/>
    <w:rsid w:val="008D7F51"/>
    <w:rsid w:val="008F32EB"/>
    <w:rsid w:val="008F36F2"/>
    <w:rsid w:val="008F513B"/>
    <w:rsid w:val="008F6124"/>
    <w:rsid w:val="009000FB"/>
    <w:rsid w:val="00904BDB"/>
    <w:rsid w:val="0092016C"/>
    <w:rsid w:val="0092129F"/>
    <w:rsid w:val="00931812"/>
    <w:rsid w:val="00933D56"/>
    <w:rsid w:val="009373E3"/>
    <w:rsid w:val="00940B23"/>
    <w:rsid w:val="00946087"/>
    <w:rsid w:val="009512E1"/>
    <w:rsid w:val="00951F91"/>
    <w:rsid w:val="00954247"/>
    <w:rsid w:val="00960EDA"/>
    <w:rsid w:val="00961836"/>
    <w:rsid w:val="00972B95"/>
    <w:rsid w:val="0098603D"/>
    <w:rsid w:val="00987673"/>
    <w:rsid w:val="0099768F"/>
    <w:rsid w:val="009A3E21"/>
    <w:rsid w:val="009A67E5"/>
    <w:rsid w:val="009C338F"/>
    <w:rsid w:val="009C3614"/>
    <w:rsid w:val="009D24ED"/>
    <w:rsid w:val="009D3DFB"/>
    <w:rsid w:val="009D54DE"/>
    <w:rsid w:val="009E2760"/>
    <w:rsid w:val="009F0A56"/>
    <w:rsid w:val="00A01D06"/>
    <w:rsid w:val="00A020FD"/>
    <w:rsid w:val="00A023F4"/>
    <w:rsid w:val="00A04E51"/>
    <w:rsid w:val="00A060D9"/>
    <w:rsid w:val="00A145CC"/>
    <w:rsid w:val="00A148EE"/>
    <w:rsid w:val="00A204DD"/>
    <w:rsid w:val="00A2335B"/>
    <w:rsid w:val="00A274B9"/>
    <w:rsid w:val="00A3105B"/>
    <w:rsid w:val="00A33EB6"/>
    <w:rsid w:val="00A3605F"/>
    <w:rsid w:val="00A360E7"/>
    <w:rsid w:val="00A428B4"/>
    <w:rsid w:val="00A42A58"/>
    <w:rsid w:val="00A4438F"/>
    <w:rsid w:val="00A50074"/>
    <w:rsid w:val="00A55881"/>
    <w:rsid w:val="00A568E3"/>
    <w:rsid w:val="00A56974"/>
    <w:rsid w:val="00A66311"/>
    <w:rsid w:val="00A723EA"/>
    <w:rsid w:val="00A7267F"/>
    <w:rsid w:val="00A75D40"/>
    <w:rsid w:val="00A80783"/>
    <w:rsid w:val="00A84352"/>
    <w:rsid w:val="00A87686"/>
    <w:rsid w:val="00A9155F"/>
    <w:rsid w:val="00A93166"/>
    <w:rsid w:val="00A93441"/>
    <w:rsid w:val="00AA2D26"/>
    <w:rsid w:val="00AB7463"/>
    <w:rsid w:val="00AC1A3F"/>
    <w:rsid w:val="00AC5CDF"/>
    <w:rsid w:val="00AC7F7D"/>
    <w:rsid w:val="00AD0C48"/>
    <w:rsid w:val="00AD0F77"/>
    <w:rsid w:val="00AD166E"/>
    <w:rsid w:val="00AD5FF8"/>
    <w:rsid w:val="00AE3061"/>
    <w:rsid w:val="00AF3D72"/>
    <w:rsid w:val="00AF6C34"/>
    <w:rsid w:val="00AF722D"/>
    <w:rsid w:val="00B02F2A"/>
    <w:rsid w:val="00B05911"/>
    <w:rsid w:val="00B078C5"/>
    <w:rsid w:val="00B079FF"/>
    <w:rsid w:val="00B102C8"/>
    <w:rsid w:val="00B10F5F"/>
    <w:rsid w:val="00B11C81"/>
    <w:rsid w:val="00B13E90"/>
    <w:rsid w:val="00B17631"/>
    <w:rsid w:val="00B230E9"/>
    <w:rsid w:val="00B23C0B"/>
    <w:rsid w:val="00B26847"/>
    <w:rsid w:val="00B30534"/>
    <w:rsid w:val="00B33377"/>
    <w:rsid w:val="00B361BF"/>
    <w:rsid w:val="00B3642E"/>
    <w:rsid w:val="00B421C8"/>
    <w:rsid w:val="00B42746"/>
    <w:rsid w:val="00B428EC"/>
    <w:rsid w:val="00B46104"/>
    <w:rsid w:val="00B47603"/>
    <w:rsid w:val="00B47A21"/>
    <w:rsid w:val="00B53505"/>
    <w:rsid w:val="00B56C3D"/>
    <w:rsid w:val="00B61C85"/>
    <w:rsid w:val="00B6546A"/>
    <w:rsid w:val="00B702E2"/>
    <w:rsid w:val="00B81C07"/>
    <w:rsid w:val="00B87AEE"/>
    <w:rsid w:val="00B901FD"/>
    <w:rsid w:val="00B90298"/>
    <w:rsid w:val="00BA31F7"/>
    <w:rsid w:val="00BA4411"/>
    <w:rsid w:val="00BB3F3A"/>
    <w:rsid w:val="00BC4D20"/>
    <w:rsid w:val="00BD47B1"/>
    <w:rsid w:val="00BE77A0"/>
    <w:rsid w:val="00BF3D9A"/>
    <w:rsid w:val="00C04B43"/>
    <w:rsid w:val="00C06893"/>
    <w:rsid w:val="00C10BB9"/>
    <w:rsid w:val="00C12D4A"/>
    <w:rsid w:val="00C14492"/>
    <w:rsid w:val="00C1683B"/>
    <w:rsid w:val="00C1710F"/>
    <w:rsid w:val="00C31D58"/>
    <w:rsid w:val="00C427C1"/>
    <w:rsid w:val="00C42D89"/>
    <w:rsid w:val="00C43144"/>
    <w:rsid w:val="00C43998"/>
    <w:rsid w:val="00C44CF8"/>
    <w:rsid w:val="00C47A4E"/>
    <w:rsid w:val="00C550C0"/>
    <w:rsid w:val="00C60B85"/>
    <w:rsid w:val="00C6382C"/>
    <w:rsid w:val="00C6693C"/>
    <w:rsid w:val="00C67C8B"/>
    <w:rsid w:val="00C8116C"/>
    <w:rsid w:val="00C857D9"/>
    <w:rsid w:val="00C87046"/>
    <w:rsid w:val="00C9451E"/>
    <w:rsid w:val="00C95F1B"/>
    <w:rsid w:val="00CC17D4"/>
    <w:rsid w:val="00CC247F"/>
    <w:rsid w:val="00CC5DA2"/>
    <w:rsid w:val="00CC6420"/>
    <w:rsid w:val="00CD1E9D"/>
    <w:rsid w:val="00CD7380"/>
    <w:rsid w:val="00CE67D7"/>
    <w:rsid w:val="00CF057B"/>
    <w:rsid w:val="00D01419"/>
    <w:rsid w:val="00D01C9A"/>
    <w:rsid w:val="00D03A83"/>
    <w:rsid w:val="00D067E4"/>
    <w:rsid w:val="00D076C4"/>
    <w:rsid w:val="00D077E3"/>
    <w:rsid w:val="00D126DB"/>
    <w:rsid w:val="00D17668"/>
    <w:rsid w:val="00D26112"/>
    <w:rsid w:val="00D26809"/>
    <w:rsid w:val="00D30795"/>
    <w:rsid w:val="00D314B4"/>
    <w:rsid w:val="00D333AE"/>
    <w:rsid w:val="00D3381E"/>
    <w:rsid w:val="00D33F7C"/>
    <w:rsid w:val="00D354AE"/>
    <w:rsid w:val="00D36D6D"/>
    <w:rsid w:val="00D42259"/>
    <w:rsid w:val="00D52D90"/>
    <w:rsid w:val="00D567E4"/>
    <w:rsid w:val="00D603E7"/>
    <w:rsid w:val="00D77DC5"/>
    <w:rsid w:val="00D81B1C"/>
    <w:rsid w:val="00D830B3"/>
    <w:rsid w:val="00D95C62"/>
    <w:rsid w:val="00D97891"/>
    <w:rsid w:val="00DA4ED6"/>
    <w:rsid w:val="00DA58F0"/>
    <w:rsid w:val="00DB0EA1"/>
    <w:rsid w:val="00DB3129"/>
    <w:rsid w:val="00DB35EC"/>
    <w:rsid w:val="00DB37B1"/>
    <w:rsid w:val="00DC124B"/>
    <w:rsid w:val="00DC2721"/>
    <w:rsid w:val="00DC4BEF"/>
    <w:rsid w:val="00DC5529"/>
    <w:rsid w:val="00DD0D56"/>
    <w:rsid w:val="00DD4D27"/>
    <w:rsid w:val="00DD5EBE"/>
    <w:rsid w:val="00DE456C"/>
    <w:rsid w:val="00DF0ACD"/>
    <w:rsid w:val="00DF532C"/>
    <w:rsid w:val="00E01363"/>
    <w:rsid w:val="00E016B2"/>
    <w:rsid w:val="00E035F8"/>
    <w:rsid w:val="00E03F3E"/>
    <w:rsid w:val="00E046B3"/>
    <w:rsid w:val="00E10B06"/>
    <w:rsid w:val="00E10B17"/>
    <w:rsid w:val="00E21016"/>
    <w:rsid w:val="00E24B93"/>
    <w:rsid w:val="00E25089"/>
    <w:rsid w:val="00E34A26"/>
    <w:rsid w:val="00E469CF"/>
    <w:rsid w:val="00E47026"/>
    <w:rsid w:val="00E52D83"/>
    <w:rsid w:val="00E57F23"/>
    <w:rsid w:val="00E60608"/>
    <w:rsid w:val="00E636D1"/>
    <w:rsid w:val="00E63C34"/>
    <w:rsid w:val="00E70FBC"/>
    <w:rsid w:val="00E746B2"/>
    <w:rsid w:val="00E7752A"/>
    <w:rsid w:val="00E8008E"/>
    <w:rsid w:val="00E80403"/>
    <w:rsid w:val="00E82FB1"/>
    <w:rsid w:val="00E85705"/>
    <w:rsid w:val="00E86D52"/>
    <w:rsid w:val="00E9198D"/>
    <w:rsid w:val="00E95D04"/>
    <w:rsid w:val="00EA51C0"/>
    <w:rsid w:val="00EA6ACA"/>
    <w:rsid w:val="00EA6BCC"/>
    <w:rsid w:val="00EB1039"/>
    <w:rsid w:val="00EB3BA1"/>
    <w:rsid w:val="00EB40BE"/>
    <w:rsid w:val="00EB5F35"/>
    <w:rsid w:val="00EC1D5B"/>
    <w:rsid w:val="00EC7006"/>
    <w:rsid w:val="00ED025E"/>
    <w:rsid w:val="00ED1723"/>
    <w:rsid w:val="00ED4397"/>
    <w:rsid w:val="00ED4A69"/>
    <w:rsid w:val="00ED613A"/>
    <w:rsid w:val="00EE0B37"/>
    <w:rsid w:val="00EE1F8E"/>
    <w:rsid w:val="00EF5AB7"/>
    <w:rsid w:val="00EF619B"/>
    <w:rsid w:val="00EF6E5D"/>
    <w:rsid w:val="00EF7209"/>
    <w:rsid w:val="00F0381E"/>
    <w:rsid w:val="00F04039"/>
    <w:rsid w:val="00F072AF"/>
    <w:rsid w:val="00F14932"/>
    <w:rsid w:val="00F15F9C"/>
    <w:rsid w:val="00F17DE1"/>
    <w:rsid w:val="00F26006"/>
    <w:rsid w:val="00F30106"/>
    <w:rsid w:val="00F346B3"/>
    <w:rsid w:val="00F36B35"/>
    <w:rsid w:val="00F4531C"/>
    <w:rsid w:val="00F462BC"/>
    <w:rsid w:val="00F46A02"/>
    <w:rsid w:val="00F50189"/>
    <w:rsid w:val="00F515ED"/>
    <w:rsid w:val="00F5320B"/>
    <w:rsid w:val="00F54DEB"/>
    <w:rsid w:val="00F6091B"/>
    <w:rsid w:val="00F6191C"/>
    <w:rsid w:val="00F6716A"/>
    <w:rsid w:val="00F72275"/>
    <w:rsid w:val="00F756B1"/>
    <w:rsid w:val="00F77C66"/>
    <w:rsid w:val="00F77CD6"/>
    <w:rsid w:val="00F81593"/>
    <w:rsid w:val="00F81EC9"/>
    <w:rsid w:val="00F8230B"/>
    <w:rsid w:val="00F877DA"/>
    <w:rsid w:val="00F91D6F"/>
    <w:rsid w:val="00F96EE2"/>
    <w:rsid w:val="00FA1C6D"/>
    <w:rsid w:val="00FA28C6"/>
    <w:rsid w:val="00FA47D6"/>
    <w:rsid w:val="00FA4AE6"/>
    <w:rsid w:val="00FA582F"/>
    <w:rsid w:val="00FA708F"/>
    <w:rsid w:val="00FB1BFC"/>
    <w:rsid w:val="00FB4DB2"/>
    <w:rsid w:val="00FC04A5"/>
    <w:rsid w:val="00FC46CA"/>
    <w:rsid w:val="00FC56C6"/>
    <w:rsid w:val="00FD4C0B"/>
    <w:rsid w:val="00FD7CA5"/>
    <w:rsid w:val="00FE49A7"/>
    <w:rsid w:val="00FE5333"/>
    <w:rsid w:val="00FE62EE"/>
    <w:rsid w:val="00FF1283"/>
    <w:rsid w:val="00FF3907"/>
    <w:rsid w:val="00FF77EF"/>
    <w:rsid w:val="014B8B91"/>
    <w:rsid w:val="01FB41FB"/>
    <w:rsid w:val="02377A00"/>
    <w:rsid w:val="04D23D3A"/>
    <w:rsid w:val="0A818AFD"/>
    <w:rsid w:val="0A94F6BD"/>
    <w:rsid w:val="0B68CC2E"/>
    <w:rsid w:val="0FD994A3"/>
    <w:rsid w:val="118CE028"/>
    <w:rsid w:val="11EC5584"/>
    <w:rsid w:val="1421F682"/>
    <w:rsid w:val="18243272"/>
    <w:rsid w:val="192B5EB1"/>
    <w:rsid w:val="19751DD4"/>
    <w:rsid w:val="1A82B938"/>
    <w:rsid w:val="1B3C6FD2"/>
    <w:rsid w:val="1B92582C"/>
    <w:rsid w:val="1BF853A5"/>
    <w:rsid w:val="20A93EFA"/>
    <w:rsid w:val="20DAC7FC"/>
    <w:rsid w:val="2132599B"/>
    <w:rsid w:val="255BE9E0"/>
    <w:rsid w:val="28F4B41F"/>
    <w:rsid w:val="30075C8C"/>
    <w:rsid w:val="31561FF9"/>
    <w:rsid w:val="3183ECF3"/>
    <w:rsid w:val="320C6A33"/>
    <w:rsid w:val="323FB22E"/>
    <w:rsid w:val="356B7E6D"/>
    <w:rsid w:val="368235F0"/>
    <w:rsid w:val="37F7CF2D"/>
    <w:rsid w:val="38434E77"/>
    <w:rsid w:val="3B1FD9CD"/>
    <w:rsid w:val="3B4C22E0"/>
    <w:rsid w:val="41DE9FEC"/>
    <w:rsid w:val="422F5E14"/>
    <w:rsid w:val="4606BE71"/>
    <w:rsid w:val="4628FA10"/>
    <w:rsid w:val="47245928"/>
    <w:rsid w:val="4B2E661F"/>
    <w:rsid w:val="52EB9F73"/>
    <w:rsid w:val="53E91C12"/>
    <w:rsid w:val="58E110A4"/>
    <w:rsid w:val="5B55370D"/>
    <w:rsid w:val="5C5810B3"/>
    <w:rsid w:val="5EFBB6C5"/>
    <w:rsid w:val="61A6FE14"/>
    <w:rsid w:val="675D5B03"/>
    <w:rsid w:val="6ADB38A9"/>
    <w:rsid w:val="6BD08A97"/>
    <w:rsid w:val="6C89AB75"/>
    <w:rsid w:val="6D80193B"/>
    <w:rsid w:val="72330E94"/>
    <w:rsid w:val="72F813D0"/>
    <w:rsid w:val="74EB0A65"/>
    <w:rsid w:val="78390E69"/>
    <w:rsid w:val="7B46CF16"/>
    <w:rsid w:val="7C6CBB5F"/>
    <w:rsid w:val="7CEFDB7D"/>
    <w:rsid w:val="7D28F4E4"/>
    <w:rsid w:val="7F4DC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2C467"/>
  <w15:chartTrackingRefBased/>
  <w15:docId w15:val="{33BA4E81-2297-8244-BA2C-2E3C651A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37B1"/>
  </w:style>
  <w:style w:type="paragraph" w:styleId="Heading1">
    <w:name w:val="heading 1"/>
    <w:basedOn w:val="Normal"/>
    <w:next w:val="Normal"/>
    <w:link w:val="Heading1Char"/>
    <w:uiPriority w:val="9"/>
    <w:qFormat/>
    <w:rsid w:val="001612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2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222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222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222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22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3061"/>
    <w:pPr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2336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161222"/>
    <w:rPr>
      <w:i/>
      <w:iCs/>
      <w:color w:val="auto"/>
    </w:rPr>
  </w:style>
  <w:style w:type="table" w:styleId="TableGrid">
    <w:name w:val="Table Grid"/>
    <w:basedOn w:val="TableNormal"/>
    <w:uiPriority w:val="39"/>
    <w:rsid w:val="00AD0C48"/>
    <w:rPr>
      <w:rFonts w:ascii="Times New Roman" w:eastAsia="SimSun" w:hAnsi="Times New Roman" w:cs="Times New Roman"/>
      <w:sz w:val="21"/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61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22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22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2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22"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22"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2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22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2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12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1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22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22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122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161222"/>
    <w:rPr>
      <w:b/>
      <w:bCs/>
      <w:color w:val="auto"/>
    </w:rPr>
  </w:style>
  <w:style w:type="paragraph" w:styleId="NoSpacing">
    <w:name w:val="No Spacing"/>
    <w:uiPriority w:val="1"/>
    <w:qFormat/>
    <w:rsid w:val="0016122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6122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22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22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2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6122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6122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6122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6122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6122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22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24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CB6"/>
  </w:style>
  <w:style w:type="paragraph" w:styleId="Footer">
    <w:name w:val="footer"/>
    <w:basedOn w:val="Normal"/>
    <w:link w:val="FooterChar"/>
    <w:uiPriority w:val="99"/>
    <w:unhideWhenUsed/>
    <w:rsid w:val="00024C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CB6"/>
  </w:style>
  <w:style w:type="character" w:customStyle="1" w:styleId="normaltextrun">
    <w:name w:val="normaltextrun"/>
    <w:basedOn w:val="DefaultParagraphFont"/>
    <w:rsid w:val="00144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484D02-22AB-324B-BF39-CD639307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LIANG, Xiao</dc:creator>
  <cp:keywords/>
  <dc:description/>
  <cp:lastModifiedBy>LIANG, shawn [RS]</cp:lastModifiedBy>
  <cp:revision>3</cp:revision>
  <dcterms:created xsi:type="dcterms:W3CDTF">2024-10-21T08:06:00Z</dcterms:created>
  <dcterms:modified xsi:type="dcterms:W3CDTF">2024-10-21T10:03:00Z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32ae5cde9e887c56a7634fa3a434485a5f2268416efac894a348a2272ab8e6cb</vt:lpwstr>
  </property>
</Properties>
</file>