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6473" w14:textId="3BD77002" w:rsidR="00E02404" w:rsidRPr="005A6622" w:rsidRDefault="00E02404" w:rsidP="00E02404">
      <w:pPr>
        <w:rPr>
          <w:rFonts w:ascii="Times New Roman" w:hAnsi="Times New Roman" w:cs="Times New Roman"/>
          <w:b/>
          <w:bCs/>
        </w:rPr>
      </w:pPr>
      <w:r w:rsidRPr="005A6622">
        <w:rPr>
          <w:rFonts w:ascii="Times New Roman" w:hAnsi="Times New Roman" w:cs="Times New Roman"/>
          <w:b/>
          <w:bCs/>
        </w:rPr>
        <w:t xml:space="preserve">Table S1: </w:t>
      </w:r>
      <w:r w:rsidR="007B0E8A" w:rsidRPr="007B0E8A">
        <w:rPr>
          <w:rFonts w:ascii="Times New Roman" w:hAnsi="Times New Roman" w:cs="Times New Roman"/>
          <w:b/>
          <w:bCs/>
        </w:rPr>
        <w:t>Baseline demographic and clinical characteristics of ASD participants stratified by intervention completion status (completers vs dropouts)</w:t>
      </w:r>
    </w:p>
    <w:tbl>
      <w:tblPr>
        <w:tblStyle w:val="PlainTable2"/>
        <w:tblW w:w="0" w:type="auto"/>
        <w:tblLook w:val="04A0" w:firstRow="1" w:lastRow="0" w:firstColumn="1" w:lastColumn="0" w:noHBand="0" w:noVBand="1"/>
      </w:tblPr>
      <w:tblGrid>
        <w:gridCol w:w="2500"/>
        <w:gridCol w:w="2083"/>
        <w:gridCol w:w="1876"/>
        <w:gridCol w:w="913"/>
      </w:tblGrid>
      <w:tr w:rsidR="00E02404" w:rsidRPr="005A6622" w14:paraId="71EF2A99" w14:textId="77777777" w:rsidTr="00EC5E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CD5E73" w14:textId="77777777" w:rsidR="00E02404" w:rsidRPr="005A6622" w:rsidRDefault="00E02404" w:rsidP="00EC5E4E">
            <w:pPr>
              <w:spacing w:after="200" w:line="276" w:lineRule="auto"/>
              <w:rPr>
                <w:rFonts w:ascii="Times New Roman" w:hAnsi="Times New Roman" w:cs="Times New Roman"/>
                <w:lang w:val="en-IN"/>
              </w:rPr>
            </w:pPr>
            <w:r w:rsidRPr="005A6622">
              <w:rPr>
                <w:rFonts w:ascii="Times New Roman" w:hAnsi="Times New Roman" w:cs="Times New Roman"/>
                <w:lang w:val="en-IN"/>
              </w:rPr>
              <w:t>Variable</w:t>
            </w:r>
          </w:p>
        </w:tc>
        <w:tc>
          <w:tcPr>
            <w:tcW w:w="0" w:type="auto"/>
            <w:hideMark/>
          </w:tcPr>
          <w:p w14:paraId="34AD5757"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Completers (n = 10)</w:t>
            </w:r>
          </w:p>
        </w:tc>
        <w:tc>
          <w:tcPr>
            <w:tcW w:w="0" w:type="auto"/>
            <w:hideMark/>
          </w:tcPr>
          <w:p w14:paraId="78FC7E4B"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Dropouts (n = 30)</w:t>
            </w:r>
          </w:p>
        </w:tc>
        <w:tc>
          <w:tcPr>
            <w:tcW w:w="0" w:type="auto"/>
            <w:hideMark/>
          </w:tcPr>
          <w:p w14:paraId="0985ED59" w14:textId="77777777" w:rsidR="00E02404" w:rsidRPr="005A6622" w:rsidRDefault="00E02404" w:rsidP="00EC5E4E">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p-value</w:t>
            </w:r>
          </w:p>
        </w:tc>
      </w:tr>
      <w:tr w:rsidR="00E02404" w:rsidRPr="005A6622" w14:paraId="0B6B6B36" w14:textId="77777777" w:rsidTr="00E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2236B" w14:textId="77777777"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Age (years, mean ± SD)</w:t>
            </w:r>
          </w:p>
        </w:tc>
        <w:tc>
          <w:tcPr>
            <w:tcW w:w="0" w:type="auto"/>
            <w:hideMark/>
          </w:tcPr>
          <w:p w14:paraId="2755B92F"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6.35 ± 1.85</w:t>
            </w:r>
          </w:p>
        </w:tc>
        <w:tc>
          <w:tcPr>
            <w:tcW w:w="0" w:type="auto"/>
            <w:hideMark/>
          </w:tcPr>
          <w:p w14:paraId="1EADF68D"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4.39 ± 1.64</w:t>
            </w:r>
          </w:p>
        </w:tc>
        <w:tc>
          <w:tcPr>
            <w:tcW w:w="0" w:type="auto"/>
            <w:hideMark/>
          </w:tcPr>
          <w:p w14:paraId="12D834B9"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0.01*</w:t>
            </w:r>
          </w:p>
        </w:tc>
      </w:tr>
      <w:tr w:rsidR="00E02404" w:rsidRPr="005A6622" w14:paraId="2250AFE6" w14:textId="77777777" w:rsidTr="00EC5E4E">
        <w:tc>
          <w:tcPr>
            <w:cnfStyle w:val="001000000000" w:firstRow="0" w:lastRow="0" w:firstColumn="1" w:lastColumn="0" w:oddVBand="0" w:evenVBand="0" w:oddHBand="0" w:evenHBand="0" w:firstRowFirstColumn="0" w:firstRowLastColumn="0" w:lastRowFirstColumn="0" w:lastRowLastColumn="0"/>
            <w:tcW w:w="0" w:type="auto"/>
            <w:hideMark/>
          </w:tcPr>
          <w:p w14:paraId="32FCAD77" w14:textId="47A5EEBD"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Sex (</w:t>
            </w:r>
            <w:r w:rsidR="00D45DD3" w:rsidRPr="005A6622">
              <w:rPr>
                <w:rFonts w:ascii="Times New Roman" w:hAnsi="Times New Roman" w:cs="Times New Roman"/>
                <w:b w:val="0"/>
                <w:bCs w:val="0"/>
                <w:lang w:val="en-IN"/>
              </w:rPr>
              <w:t>male: female</w:t>
            </w:r>
            <w:r w:rsidRPr="005A6622">
              <w:rPr>
                <w:rFonts w:ascii="Times New Roman" w:hAnsi="Times New Roman" w:cs="Times New Roman"/>
                <w:b w:val="0"/>
                <w:bCs w:val="0"/>
                <w:lang w:val="en-IN"/>
              </w:rPr>
              <w:t>)</w:t>
            </w:r>
          </w:p>
        </w:tc>
        <w:tc>
          <w:tcPr>
            <w:tcW w:w="0" w:type="auto"/>
            <w:hideMark/>
          </w:tcPr>
          <w:p w14:paraId="22978693"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9:1</w:t>
            </w:r>
          </w:p>
        </w:tc>
        <w:tc>
          <w:tcPr>
            <w:tcW w:w="0" w:type="auto"/>
            <w:hideMark/>
          </w:tcPr>
          <w:p w14:paraId="2A126ECD"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22:8</w:t>
            </w:r>
          </w:p>
        </w:tc>
        <w:tc>
          <w:tcPr>
            <w:tcW w:w="0" w:type="auto"/>
            <w:hideMark/>
          </w:tcPr>
          <w:p w14:paraId="20316732" w14:textId="77777777" w:rsidR="00E02404" w:rsidRPr="005A6622" w:rsidRDefault="00E02404" w:rsidP="00EC5E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0.62¹</w:t>
            </w:r>
          </w:p>
        </w:tc>
      </w:tr>
      <w:tr w:rsidR="00E02404" w:rsidRPr="005A6622" w14:paraId="1F2693CA" w14:textId="77777777" w:rsidTr="00EC5E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78D004" w14:textId="77777777" w:rsidR="00E02404" w:rsidRPr="005A6622" w:rsidRDefault="00E02404" w:rsidP="00EC5E4E">
            <w:pPr>
              <w:spacing w:after="200" w:line="276" w:lineRule="auto"/>
              <w:rPr>
                <w:rFonts w:ascii="Times New Roman" w:hAnsi="Times New Roman" w:cs="Times New Roman"/>
                <w:b w:val="0"/>
                <w:bCs w:val="0"/>
                <w:lang w:val="en-IN"/>
              </w:rPr>
            </w:pPr>
            <w:r w:rsidRPr="005A6622">
              <w:rPr>
                <w:rFonts w:ascii="Times New Roman" w:hAnsi="Times New Roman" w:cs="Times New Roman"/>
                <w:b w:val="0"/>
                <w:bCs w:val="0"/>
                <w:lang w:val="en-IN"/>
              </w:rPr>
              <w:t>CARS score (mean ± SD)</w:t>
            </w:r>
          </w:p>
        </w:tc>
        <w:tc>
          <w:tcPr>
            <w:tcW w:w="0" w:type="auto"/>
            <w:hideMark/>
          </w:tcPr>
          <w:p w14:paraId="11D0EB8B"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38.0 ± 4.5</w:t>
            </w:r>
          </w:p>
        </w:tc>
        <w:tc>
          <w:tcPr>
            <w:tcW w:w="0" w:type="auto"/>
            <w:hideMark/>
          </w:tcPr>
          <w:p w14:paraId="16E8EEEB"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36.6 ± 3.9</w:t>
            </w:r>
          </w:p>
        </w:tc>
        <w:tc>
          <w:tcPr>
            <w:tcW w:w="0" w:type="auto"/>
            <w:hideMark/>
          </w:tcPr>
          <w:p w14:paraId="0122626D" w14:textId="77777777" w:rsidR="00E02404" w:rsidRPr="005A6622" w:rsidRDefault="00E02404" w:rsidP="00EC5E4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A6622">
              <w:rPr>
                <w:rFonts w:ascii="Times New Roman" w:hAnsi="Times New Roman" w:cs="Times New Roman"/>
                <w:lang w:val="en-IN"/>
              </w:rPr>
              <w:t>0.38</w:t>
            </w:r>
          </w:p>
        </w:tc>
      </w:tr>
    </w:tbl>
    <w:p w14:paraId="26007BF6" w14:textId="5EACD0B5" w:rsidR="00E02404" w:rsidRPr="00D45DD3" w:rsidRDefault="00E02404" w:rsidP="00E02404">
      <w:pPr>
        <w:rPr>
          <w:rFonts w:ascii="Times New Roman" w:hAnsi="Times New Roman" w:cs="Times New Roman"/>
        </w:rPr>
      </w:pPr>
      <w:r w:rsidRPr="005A6622">
        <w:rPr>
          <w:rFonts w:ascii="Times New Roman" w:hAnsi="Times New Roman" w:cs="Times New Roman"/>
          <w:b/>
          <w:bCs/>
        </w:rPr>
        <w:t xml:space="preserve">¹ </w:t>
      </w:r>
      <w:r w:rsidRPr="005A6622">
        <w:rPr>
          <w:rFonts w:ascii="Times New Roman" w:hAnsi="Times New Roman" w:cs="Times New Roman"/>
        </w:rPr>
        <w:t>Fisher’s exact test; * Mann–Whitney U test.</w:t>
      </w:r>
      <w:r w:rsidRPr="005A6622">
        <w:rPr>
          <w:rFonts w:ascii="Times New Roman" w:hAnsi="Times New Roman" w:cs="Times New Roman"/>
        </w:rPr>
        <w:br/>
        <w:t>*Significant at p &lt; 0.05</w:t>
      </w:r>
      <w:r w:rsidRPr="005A6622">
        <w:rPr>
          <w:rFonts w:ascii="Times New Roman" w:hAnsi="Times New Roman" w:cs="Times New Roman"/>
          <w:b/>
          <w:bCs/>
        </w:rPr>
        <w:t>.</w:t>
      </w:r>
    </w:p>
    <w:p w14:paraId="7BA04798" w14:textId="5427C072" w:rsidR="00175751" w:rsidRDefault="00E02404" w:rsidP="00E02404">
      <w:pPr>
        <w:rPr>
          <w:rFonts w:ascii="Times New Roman" w:hAnsi="Times New Roman" w:cs="Times New Roman"/>
        </w:rPr>
      </w:pPr>
      <w:r w:rsidRPr="005A6622">
        <w:rPr>
          <w:rFonts w:ascii="Times New Roman" w:hAnsi="Times New Roman" w:cs="Times New Roman"/>
        </w:rPr>
        <w:t>Data are presented as mean ± standard deviation (SD) for continuous variables and counts for categorical variables.</w:t>
      </w:r>
      <w:r w:rsidRPr="005A6622">
        <w:rPr>
          <w:rFonts w:ascii="Times New Roman" w:hAnsi="Times New Roman" w:cs="Times New Roman"/>
        </w:rPr>
        <w:br/>
        <w:t>p-values were calculated using Mann–Whitney U test for continuous variables and Fisher’s exact test for categorical variables.</w:t>
      </w:r>
    </w:p>
    <w:p w14:paraId="35715051" w14:textId="20E91BAE" w:rsidR="00B675E0" w:rsidRPr="005A6622" w:rsidRDefault="00B675E0" w:rsidP="00E02404">
      <w:pPr>
        <w:rPr>
          <w:rFonts w:ascii="Times New Roman" w:hAnsi="Times New Roman" w:cs="Times New Roman"/>
        </w:rPr>
      </w:pPr>
      <w:r w:rsidRPr="00B675E0">
        <w:rPr>
          <w:rFonts w:ascii="Times New Roman" w:hAnsi="Times New Roman" w:cs="Times New Roman"/>
        </w:rPr>
        <w:t>CARS values represent baseline scores prior to dietary intervention.</w:t>
      </w:r>
    </w:p>
    <w:p w14:paraId="140EC13D" w14:textId="77777777" w:rsidR="00175751" w:rsidRPr="005A6622" w:rsidRDefault="00175751">
      <w:pPr>
        <w:rPr>
          <w:rFonts w:ascii="Times New Roman" w:hAnsi="Times New Roman" w:cs="Times New Roman"/>
        </w:rPr>
      </w:pPr>
      <w:r w:rsidRPr="005A6622">
        <w:rPr>
          <w:rFonts w:ascii="Times New Roman" w:hAnsi="Times New Roman" w:cs="Times New Roman"/>
        </w:rPr>
        <w:br w:type="page"/>
      </w:r>
    </w:p>
    <w:p w14:paraId="7482E880" w14:textId="1948BEF8" w:rsidR="00754D28" w:rsidRDefault="00175751" w:rsidP="00AE5D76">
      <w:pPr>
        <w:jc w:val="both"/>
        <w:rPr>
          <w:rFonts w:ascii="Times New Roman" w:hAnsi="Times New Roman" w:cs="Times New Roman"/>
          <w:b/>
          <w:bCs/>
        </w:rPr>
      </w:pPr>
      <w:r w:rsidRPr="005A6622">
        <w:rPr>
          <w:rFonts w:ascii="Times New Roman" w:hAnsi="Times New Roman" w:cs="Times New Roman"/>
          <w:b/>
          <w:bCs/>
        </w:rPr>
        <w:lastRenderedPageBreak/>
        <w:t xml:space="preserve"> </w:t>
      </w:r>
      <w:r w:rsidR="00AE5D76" w:rsidRPr="00AE5D76">
        <w:rPr>
          <w:rFonts w:ascii="Times New Roman" w:hAnsi="Times New Roman" w:cs="Times New Roman"/>
          <w:b/>
          <w:bCs/>
        </w:rPr>
        <w:t>Supplementary Table S</w:t>
      </w:r>
      <w:r w:rsidR="00AE5D76">
        <w:rPr>
          <w:rFonts w:ascii="Times New Roman" w:hAnsi="Times New Roman" w:cs="Times New Roman"/>
          <w:b/>
          <w:bCs/>
        </w:rPr>
        <w:t>2</w:t>
      </w:r>
      <w:r w:rsidR="00AE5D76" w:rsidRPr="00AE5D76">
        <w:rPr>
          <w:rFonts w:ascii="Times New Roman" w:hAnsi="Times New Roman" w:cs="Times New Roman"/>
          <w:b/>
          <w:bCs/>
        </w:rPr>
        <w:t xml:space="preserve">. </w:t>
      </w:r>
      <w:r w:rsidR="00337D30" w:rsidRPr="00337D30">
        <w:rPr>
          <w:rFonts w:ascii="Times New Roman" w:hAnsi="Times New Roman" w:cs="Times New Roman"/>
          <w:b/>
          <w:bCs/>
        </w:rPr>
        <w:t xml:space="preserve">Supplementary Table S2. Univariate comparison of plasma metabolites between ASD and control groups using </w:t>
      </w:r>
      <w:proofErr w:type="gramStart"/>
      <w:r w:rsidR="00337D30" w:rsidRPr="00337D30">
        <w:rPr>
          <w:rFonts w:ascii="Times New Roman" w:hAnsi="Times New Roman" w:cs="Times New Roman"/>
          <w:b/>
          <w:bCs/>
        </w:rPr>
        <w:t>two-sample</w:t>
      </w:r>
      <w:proofErr w:type="gramEnd"/>
      <w:r w:rsidR="00337D30" w:rsidRPr="00337D30">
        <w:rPr>
          <w:rFonts w:ascii="Times New Roman" w:hAnsi="Times New Roman" w:cs="Times New Roman"/>
          <w:b/>
          <w:bCs/>
        </w:rPr>
        <w:t xml:space="preserve"> t-tests with confirmation by Wilcoxon rank-sum test</w:t>
      </w:r>
    </w:p>
    <w:tbl>
      <w:tblPr>
        <w:tblStyle w:val="PlainTable2"/>
        <w:tblW w:w="0" w:type="auto"/>
        <w:tblLook w:val="04A0" w:firstRow="1" w:lastRow="0" w:firstColumn="1" w:lastColumn="0" w:noHBand="0" w:noVBand="1"/>
      </w:tblPr>
      <w:tblGrid>
        <w:gridCol w:w="2073"/>
        <w:gridCol w:w="1462"/>
        <w:gridCol w:w="1203"/>
        <w:gridCol w:w="1937"/>
        <w:gridCol w:w="1965"/>
      </w:tblGrid>
      <w:tr w:rsidR="00337D30" w:rsidRPr="00337D30" w14:paraId="6D8D614A" w14:textId="77777777" w:rsidTr="00337D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BFD50D" w14:textId="77777777" w:rsidR="00337D30" w:rsidRPr="00337D30" w:rsidRDefault="00337D30" w:rsidP="00337D30">
            <w:pPr>
              <w:spacing w:after="200" w:line="276" w:lineRule="auto"/>
              <w:jc w:val="both"/>
              <w:rPr>
                <w:rFonts w:ascii="Times New Roman" w:hAnsi="Times New Roman" w:cs="Times New Roman"/>
                <w:lang w:val="en-IN"/>
              </w:rPr>
            </w:pPr>
            <w:r w:rsidRPr="00337D30">
              <w:rPr>
                <w:rFonts w:ascii="Times New Roman" w:hAnsi="Times New Roman" w:cs="Times New Roman"/>
                <w:lang w:val="en-IN"/>
              </w:rPr>
              <w:t>Metabolite</w:t>
            </w:r>
          </w:p>
        </w:tc>
        <w:tc>
          <w:tcPr>
            <w:tcW w:w="0" w:type="auto"/>
            <w:hideMark/>
          </w:tcPr>
          <w:p w14:paraId="675D38F3" w14:textId="77777777" w:rsidR="00337D30" w:rsidRPr="00337D30" w:rsidRDefault="00337D30" w:rsidP="00337D3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Test statistic (t)</w:t>
            </w:r>
          </w:p>
        </w:tc>
        <w:tc>
          <w:tcPr>
            <w:tcW w:w="0" w:type="auto"/>
            <w:hideMark/>
          </w:tcPr>
          <w:p w14:paraId="7E5EAB66" w14:textId="77777777" w:rsidR="00337D30" w:rsidRPr="00337D30" w:rsidRDefault="00337D30" w:rsidP="00337D3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Raw p-value</w:t>
            </w:r>
          </w:p>
        </w:tc>
        <w:tc>
          <w:tcPr>
            <w:tcW w:w="0" w:type="auto"/>
            <w:hideMark/>
          </w:tcPr>
          <w:p w14:paraId="10E26231" w14:textId="77777777" w:rsidR="00337D30" w:rsidRPr="00337D30" w:rsidRDefault="00337D30" w:rsidP="00337D3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FDR-adjusted p-value</w:t>
            </w:r>
          </w:p>
        </w:tc>
        <w:tc>
          <w:tcPr>
            <w:tcW w:w="0" w:type="auto"/>
            <w:hideMark/>
          </w:tcPr>
          <w:p w14:paraId="57DDA846" w14:textId="6A2A0739" w:rsidR="00337D30" w:rsidRPr="00337D30" w:rsidRDefault="00337D30" w:rsidP="00337D3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Effect size (Cohen’s d)</w:t>
            </w:r>
          </w:p>
        </w:tc>
      </w:tr>
      <w:tr w:rsidR="00337D30" w:rsidRPr="00337D30" w14:paraId="38B38186" w14:textId="77777777" w:rsidTr="00337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DA483F" w14:textId="77777777" w:rsidR="00337D30" w:rsidRPr="00337D30" w:rsidRDefault="00337D30" w:rsidP="00337D30">
            <w:pPr>
              <w:spacing w:after="200" w:line="276" w:lineRule="auto"/>
              <w:jc w:val="both"/>
              <w:rPr>
                <w:rFonts w:ascii="Times New Roman" w:hAnsi="Times New Roman" w:cs="Times New Roman"/>
                <w:lang w:val="en-IN"/>
              </w:rPr>
            </w:pPr>
            <w:r w:rsidRPr="00337D30">
              <w:rPr>
                <w:rFonts w:ascii="Times New Roman" w:hAnsi="Times New Roman" w:cs="Times New Roman"/>
                <w:lang w:val="en-IN"/>
              </w:rPr>
              <w:t>Coumarin</w:t>
            </w:r>
          </w:p>
        </w:tc>
        <w:tc>
          <w:tcPr>
            <w:tcW w:w="0" w:type="auto"/>
            <w:hideMark/>
          </w:tcPr>
          <w:p w14:paraId="4812762C"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10.461</w:t>
            </w:r>
          </w:p>
        </w:tc>
        <w:tc>
          <w:tcPr>
            <w:tcW w:w="0" w:type="auto"/>
            <w:hideMark/>
          </w:tcPr>
          <w:p w14:paraId="074C554C"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4.45 × 10⁻⁹</w:t>
            </w:r>
          </w:p>
        </w:tc>
        <w:tc>
          <w:tcPr>
            <w:tcW w:w="0" w:type="auto"/>
            <w:hideMark/>
          </w:tcPr>
          <w:p w14:paraId="1670F9E3"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2.45 × 10⁻⁷</w:t>
            </w:r>
          </w:p>
        </w:tc>
        <w:tc>
          <w:tcPr>
            <w:tcW w:w="0" w:type="auto"/>
            <w:hideMark/>
          </w:tcPr>
          <w:p w14:paraId="072F3290"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+4.68</w:t>
            </w:r>
          </w:p>
        </w:tc>
      </w:tr>
      <w:tr w:rsidR="00337D30" w:rsidRPr="00337D30" w14:paraId="0EC4E569" w14:textId="77777777" w:rsidTr="00337D30">
        <w:tc>
          <w:tcPr>
            <w:cnfStyle w:val="001000000000" w:firstRow="0" w:lastRow="0" w:firstColumn="1" w:lastColumn="0" w:oddVBand="0" w:evenVBand="0" w:oddHBand="0" w:evenHBand="0" w:firstRowFirstColumn="0" w:firstRowLastColumn="0" w:lastRowFirstColumn="0" w:lastRowLastColumn="0"/>
            <w:tcW w:w="0" w:type="auto"/>
            <w:hideMark/>
          </w:tcPr>
          <w:p w14:paraId="597CC8E5" w14:textId="77777777" w:rsidR="00337D30" w:rsidRPr="00337D30" w:rsidRDefault="00337D30" w:rsidP="00337D30">
            <w:pPr>
              <w:spacing w:after="200" w:line="276" w:lineRule="auto"/>
              <w:jc w:val="both"/>
              <w:rPr>
                <w:rFonts w:ascii="Times New Roman" w:hAnsi="Times New Roman" w:cs="Times New Roman"/>
                <w:lang w:val="en-IN"/>
              </w:rPr>
            </w:pPr>
            <w:r w:rsidRPr="00337D30">
              <w:rPr>
                <w:rFonts w:ascii="Times New Roman" w:hAnsi="Times New Roman" w:cs="Times New Roman"/>
                <w:lang w:val="en-IN"/>
              </w:rPr>
              <w:t>L-Leucine</w:t>
            </w:r>
          </w:p>
        </w:tc>
        <w:tc>
          <w:tcPr>
            <w:tcW w:w="0" w:type="auto"/>
            <w:hideMark/>
          </w:tcPr>
          <w:p w14:paraId="2333E384"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6.758</w:t>
            </w:r>
          </w:p>
        </w:tc>
        <w:tc>
          <w:tcPr>
            <w:tcW w:w="0" w:type="auto"/>
            <w:hideMark/>
          </w:tcPr>
          <w:p w14:paraId="18AC0F21"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2.48 × 10⁻⁶</w:t>
            </w:r>
          </w:p>
        </w:tc>
        <w:tc>
          <w:tcPr>
            <w:tcW w:w="0" w:type="auto"/>
            <w:hideMark/>
          </w:tcPr>
          <w:p w14:paraId="1BCD261A"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6.82 × 10⁻⁵</w:t>
            </w:r>
          </w:p>
        </w:tc>
        <w:tc>
          <w:tcPr>
            <w:tcW w:w="0" w:type="auto"/>
            <w:hideMark/>
          </w:tcPr>
          <w:p w14:paraId="283B875E"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+3.02</w:t>
            </w:r>
          </w:p>
        </w:tc>
      </w:tr>
      <w:tr w:rsidR="00337D30" w:rsidRPr="00337D30" w14:paraId="353D79AA" w14:textId="77777777" w:rsidTr="00337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1B2D4" w14:textId="77777777" w:rsidR="00337D30" w:rsidRPr="00337D30" w:rsidRDefault="00337D30" w:rsidP="00337D30">
            <w:pPr>
              <w:spacing w:after="200" w:line="276" w:lineRule="auto"/>
              <w:jc w:val="both"/>
              <w:rPr>
                <w:rFonts w:ascii="Times New Roman" w:hAnsi="Times New Roman" w:cs="Times New Roman"/>
                <w:lang w:val="en-IN"/>
              </w:rPr>
            </w:pPr>
            <w:r w:rsidRPr="00337D30">
              <w:rPr>
                <w:rFonts w:ascii="Times New Roman" w:hAnsi="Times New Roman" w:cs="Times New Roman"/>
                <w:lang w:val="en-IN"/>
              </w:rPr>
              <w:t>L-</w:t>
            </w:r>
            <w:proofErr w:type="spellStart"/>
            <w:r w:rsidRPr="00337D30">
              <w:rPr>
                <w:rFonts w:ascii="Times New Roman" w:hAnsi="Times New Roman" w:cs="Times New Roman"/>
                <w:lang w:val="en-IN"/>
              </w:rPr>
              <w:t>Octanoylcarnitine</w:t>
            </w:r>
            <w:proofErr w:type="spellEnd"/>
          </w:p>
        </w:tc>
        <w:tc>
          <w:tcPr>
            <w:tcW w:w="0" w:type="auto"/>
            <w:hideMark/>
          </w:tcPr>
          <w:p w14:paraId="00564603"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3.761</w:t>
            </w:r>
          </w:p>
        </w:tc>
        <w:tc>
          <w:tcPr>
            <w:tcW w:w="0" w:type="auto"/>
            <w:hideMark/>
          </w:tcPr>
          <w:p w14:paraId="08C89026"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1.43 × 10⁻³</w:t>
            </w:r>
          </w:p>
        </w:tc>
        <w:tc>
          <w:tcPr>
            <w:tcW w:w="0" w:type="auto"/>
            <w:hideMark/>
          </w:tcPr>
          <w:p w14:paraId="114EB7FC"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1.97 × 10⁻²</w:t>
            </w:r>
          </w:p>
        </w:tc>
        <w:tc>
          <w:tcPr>
            <w:tcW w:w="0" w:type="auto"/>
            <w:hideMark/>
          </w:tcPr>
          <w:p w14:paraId="13F4E68D" w14:textId="77777777" w:rsidR="00337D30" w:rsidRPr="00337D30" w:rsidRDefault="00337D30" w:rsidP="00337D3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+1.68</w:t>
            </w:r>
          </w:p>
        </w:tc>
      </w:tr>
      <w:tr w:rsidR="00337D30" w:rsidRPr="00337D30" w14:paraId="0658BB23" w14:textId="77777777" w:rsidTr="00337D30">
        <w:tc>
          <w:tcPr>
            <w:cnfStyle w:val="001000000000" w:firstRow="0" w:lastRow="0" w:firstColumn="1" w:lastColumn="0" w:oddVBand="0" w:evenVBand="0" w:oddHBand="0" w:evenHBand="0" w:firstRowFirstColumn="0" w:firstRowLastColumn="0" w:lastRowFirstColumn="0" w:lastRowLastColumn="0"/>
            <w:tcW w:w="0" w:type="auto"/>
            <w:hideMark/>
          </w:tcPr>
          <w:p w14:paraId="12714710" w14:textId="77777777" w:rsidR="00337D30" w:rsidRPr="00337D30" w:rsidRDefault="00337D30" w:rsidP="00337D30">
            <w:pPr>
              <w:spacing w:after="200" w:line="276" w:lineRule="auto"/>
              <w:jc w:val="both"/>
              <w:rPr>
                <w:rFonts w:ascii="Times New Roman" w:hAnsi="Times New Roman" w:cs="Times New Roman"/>
                <w:lang w:val="en-IN"/>
              </w:rPr>
            </w:pPr>
            <w:r w:rsidRPr="00337D30">
              <w:rPr>
                <w:rFonts w:ascii="Times New Roman" w:hAnsi="Times New Roman" w:cs="Times New Roman"/>
                <w:lang w:val="en-IN"/>
              </w:rPr>
              <w:t>Kaempferol</w:t>
            </w:r>
          </w:p>
        </w:tc>
        <w:tc>
          <w:tcPr>
            <w:tcW w:w="0" w:type="auto"/>
            <w:hideMark/>
          </w:tcPr>
          <w:p w14:paraId="1EBFF9E8"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3.550</w:t>
            </w:r>
          </w:p>
        </w:tc>
        <w:tc>
          <w:tcPr>
            <w:tcW w:w="0" w:type="auto"/>
            <w:hideMark/>
          </w:tcPr>
          <w:p w14:paraId="45E3073E"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2.29 × 10⁻³</w:t>
            </w:r>
          </w:p>
        </w:tc>
        <w:tc>
          <w:tcPr>
            <w:tcW w:w="0" w:type="auto"/>
            <w:hideMark/>
          </w:tcPr>
          <w:p w14:paraId="3199C26F"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2.52 × 10⁻²</w:t>
            </w:r>
          </w:p>
        </w:tc>
        <w:tc>
          <w:tcPr>
            <w:tcW w:w="0" w:type="auto"/>
            <w:hideMark/>
          </w:tcPr>
          <w:p w14:paraId="72C4E381" w14:textId="77777777" w:rsidR="00337D30" w:rsidRPr="00337D30" w:rsidRDefault="00337D30" w:rsidP="00337D3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337D30">
              <w:rPr>
                <w:rFonts w:ascii="Times New Roman" w:hAnsi="Times New Roman" w:cs="Times New Roman"/>
                <w:lang w:val="en-IN"/>
              </w:rPr>
              <w:t>+1.59</w:t>
            </w:r>
          </w:p>
        </w:tc>
      </w:tr>
    </w:tbl>
    <w:p w14:paraId="1FA00D74" w14:textId="77777777" w:rsidR="00337D30" w:rsidRDefault="00337D30" w:rsidP="00AE5D76">
      <w:pPr>
        <w:jc w:val="both"/>
        <w:rPr>
          <w:rFonts w:ascii="Times New Roman" w:hAnsi="Times New Roman" w:cs="Times New Roman"/>
          <w:b/>
          <w:bCs/>
        </w:rPr>
      </w:pPr>
    </w:p>
    <w:p w14:paraId="0BB19397" w14:textId="4339D984" w:rsidR="00AE5D76" w:rsidRDefault="00337D30" w:rsidP="00AE5D76">
      <w:pPr>
        <w:jc w:val="both"/>
        <w:rPr>
          <w:rFonts w:ascii="Times New Roman" w:hAnsi="Times New Roman" w:cs="Times New Roman"/>
        </w:rPr>
      </w:pPr>
      <w:r w:rsidRPr="00337D30">
        <w:rPr>
          <w:rFonts w:ascii="Times New Roman" w:hAnsi="Times New Roman" w:cs="Times New Roman"/>
        </w:rPr>
        <w:t xml:space="preserve">Univariate statistical analysis was performed using </w:t>
      </w:r>
      <w:proofErr w:type="gramStart"/>
      <w:r w:rsidRPr="00337D30">
        <w:rPr>
          <w:rFonts w:ascii="Times New Roman" w:hAnsi="Times New Roman" w:cs="Times New Roman"/>
        </w:rPr>
        <w:t>two-sample</w:t>
      </w:r>
      <w:proofErr w:type="gramEnd"/>
      <w:r w:rsidRPr="00337D30">
        <w:rPr>
          <w:rFonts w:ascii="Times New Roman" w:hAnsi="Times New Roman" w:cs="Times New Roman"/>
        </w:rPr>
        <w:t xml:space="preserve"> t-tests in </w:t>
      </w:r>
      <w:proofErr w:type="spellStart"/>
      <w:r w:rsidRPr="00337D30">
        <w:rPr>
          <w:rFonts w:ascii="Times New Roman" w:hAnsi="Times New Roman" w:cs="Times New Roman"/>
        </w:rPr>
        <w:t>MetaboAnalyst</w:t>
      </w:r>
      <w:proofErr w:type="spellEnd"/>
      <w:r w:rsidRPr="00337D30">
        <w:rPr>
          <w:rFonts w:ascii="Times New Roman" w:hAnsi="Times New Roman" w:cs="Times New Roman"/>
        </w:rPr>
        <w:t>. Raw p-values and Benjamini–Hochberg false discovery rate (FDR)–adjusted p-values are reported</w:t>
      </w:r>
      <w:r w:rsidR="00BD5EB2">
        <w:rPr>
          <w:rFonts w:ascii="Times New Roman" w:hAnsi="Times New Roman" w:cs="Times New Roman"/>
        </w:rPr>
        <w:t>.</w:t>
      </w:r>
      <w:r w:rsidR="00BD5EB2" w:rsidRPr="00BD5EB2">
        <w:t xml:space="preserve"> </w:t>
      </w:r>
      <w:r w:rsidR="00BD5EB2" w:rsidRPr="00BD5EB2">
        <w:rPr>
          <w:rFonts w:ascii="Times New Roman" w:hAnsi="Times New Roman" w:cs="Times New Roman"/>
        </w:rPr>
        <w:t>Effect sizes are presented as Cohen’s d, calculated from the t-statistics assuming equal group sizes (n = 10 per group</w:t>
      </w:r>
    </w:p>
    <w:p w14:paraId="33B87657" w14:textId="696416BB" w:rsidR="00337D30" w:rsidRDefault="00337D30">
      <w:pPr>
        <w:rPr>
          <w:rFonts w:ascii="Times New Roman" w:hAnsi="Times New Roman" w:cs="Times New Roman"/>
        </w:rPr>
      </w:pPr>
      <w:r>
        <w:rPr>
          <w:rFonts w:ascii="Times New Roman" w:hAnsi="Times New Roman" w:cs="Times New Roman"/>
        </w:rPr>
        <w:br w:type="page"/>
      </w:r>
    </w:p>
    <w:p w14:paraId="3FC8FBE5" w14:textId="77777777" w:rsidR="00C612CB" w:rsidRDefault="00C612CB" w:rsidP="002D3BB1">
      <w:pPr>
        <w:jc w:val="both"/>
        <w:rPr>
          <w:rFonts w:ascii="Times New Roman" w:hAnsi="Times New Roman" w:cs="Times New Roman"/>
        </w:rPr>
      </w:pPr>
    </w:p>
    <w:p w14:paraId="153A2E50" w14:textId="77777777" w:rsidR="00C612CB" w:rsidRDefault="00C612CB" w:rsidP="00AE5D76">
      <w:pPr>
        <w:jc w:val="both"/>
        <w:rPr>
          <w:rFonts w:ascii="Times New Roman" w:hAnsi="Times New Roman" w:cs="Times New Roman"/>
        </w:rPr>
      </w:pPr>
    </w:p>
    <w:p w14:paraId="14DE715C" w14:textId="77777777" w:rsidR="00C612CB" w:rsidRDefault="00C612CB" w:rsidP="00C612CB">
      <w:pPr>
        <w:jc w:val="both"/>
        <w:rPr>
          <w:rFonts w:ascii="Times New Roman" w:hAnsi="Times New Roman" w:cs="Times New Roman"/>
          <w:b/>
          <w:bCs/>
        </w:rPr>
      </w:pPr>
      <w:r w:rsidRPr="00AE5D76">
        <w:rPr>
          <w:rFonts w:ascii="Times New Roman" w:hAnsi="Times New Roman" w:cs="Times New Roman"/>
          <w:b/>
          <w:bCs/>
        </w:rPr>
        <w:t>Supplementary Table S</w:t>
      </w:r>
      <w:r>
        <w:rPr>
          <w:rFonts w:ascii="Times New Roman" w:hAnsi="Times New Roman" w:cs="Times New Roman"/>
          <w:b/>
          <w:bCs/>
        </w:rPr>
        <w:t>3</w:t>
      </w:r>
      <w:r w:rsidRPr="00AE5D76">
        <w:rPr>
          <w:rFonts w:ascii="Times New Roman" w:hAnsi="Times New Roman" w:cs="Times New Roman"/>
          <w:b/>
          <w:bCs/>
        </w:rPr>
        <w:t>. Metabolite–gene interaction network associated with ASD compared with controls</w:t>
      </w:r>
    </w:p>
    <w:tbl>
      <w:tblPr>
        <w:tblStyle w:val="PlainTable2"/>
        <w:tblW w:w="5000" w:type="pct"/>
        <w:tblLook w:val="04A0" w:firstRow="1" w:lastRow="0" w:firstColumn="1" w:lastColumn="0" w:noHBand="0" w:noVBand="1"/>
      </w:tblPr>
      <w:tblGrid>
        <w:gridCol w:w="2474"/>
        <w:gridCol w:w="1844"/>
        <w:gridCol w:w="4322"/>
      </w:tblGrid>
      <w:tr w:rsidR="00C612CB" w:rsidRPr="00AE5D76" w14:paraId="2C4F9782" w14:textId="77777777" w:rsidTr="008074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34AFA566" w14:textId="77777777" w:rsidR="00C612CB" w:rsidRPr="00AE5D76" w:rsidRDefault="00C612CB" w:rsidP="008074A1">
            <w:pPr>
              <w:spacing w:after="200" w:line="276" w:lineRule="auto"/>
              <w:jc w:val="both"/>
              <w:rPr>
                <w:rFonts w:ascii="Times New Roman" w:hAnsi="Times New Roman" w:cs="Times New Roman"/>
                <w:lang w:val="en-IN"/>
              </w:rPr>
            </w:pPr>
            <w:r w:rsidRPr="00AE5D76">
              <w:rPr>
                <w:rFonts w:ascii="Times New Roman" w:hAnsi="Times New Roman" w:cs="Times New Roman"/>
                <w:lang w:val="en-IN"/>
              </w:rPr>
              <w:t>Metabolite</w:t>
            </w:r>
          </w:p>
        </w:tc>
        <w:tc>
          <w:tcPr>
            <w:tcW w:w="1067" w:type="pct"/>
            <w:hideMark/>
          </w:tcPr>
          <w:p w14:paraId="5168FEC3" w14:textId="77777777" w:rsidR="00C612CB" w:rsidRPr="00AE5D76" w:rsidRDefault="00C612CB" w:rsidP="008074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Interacting Gene</w:t>
            </w:r>
          </w:p>
        </w:tc>
        <w:tc>
          <w:tcPr>
            <w:tcW w:w="2501" w:type="pct"/>
            <w:hideMark/>
          </w:tcPr>
          <w:p w14:paraId="44026E55" w14:textId="77777777" w:rsidR="00C612CB" w:rsidRPr="00AE5D76" w:rsidRDefault="00C612CB" w:rsidP="008074A1">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Functional Pathway / Biological Role</w:t>
            </w:r>
          </w:p>
        </w:tc>
      </w:tr>
      <w:tr w:rsidR="00C612CB" w:rsidRPr="00AE5D76" w14:paraId="3C5D5E0D"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04742DE6"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78117198"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MTAP</w:t>
            </w:r>
          </w:p>
        </w:tc>
        <w:tc>
          <w:tcPr>
            <w:tcW w:w="2501" w:type="pct"/>
            <w:hideMark/>
          </w:tcPr>
          <w:p w14:paraId="503FD864"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Methionine salvage pathway</w:t>
            </w:r>
          </w:p>
        </w:tc>
      </w:tr>
      <w:tr w:rsidR="00C612CB" w:rsidRPr="00AE5D76" w14:paraId="5306C708"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64EDFDE0"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19315C75"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ODC1</w:t>
            </w:r>
          </w:p>
        </w:tc>
        <w:tc>
          <w:tcPr>
            <w:tcW w:w="2501" w:type="pct"/>
            <w:hideMark/>
          </w:tcPr>
          <w:p w14:paraId="15B4C56E"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Polyamine biosynthesis</w:t>
            </w:r>
          </w:p>
        </w:tc>
      </w:tr>
      <w:tr w:rsidR="00C612CB" w:rsidRPr="00AE5D76" w14:paraId="2D8E829C"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460E4EFB"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2DF8BB3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SRM</w:t>
            </w:r>
          </w:p>
        </w:tc>
        <w:tc>
          <w:tcPr>
            <w:tcW w:w="2501" w:type="pct"/>
            <w:hideMark/>
          </w:tcPr>
          <w:p w14:paraId="3A320FA2"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Spermidine synthesis</w:t>
            </w:r>
          </w:p>
        </w:tc>
      </w:tr>
      <w:tr w:rsidR="00C612CB" w:rsidRPr="00AE5D76" w14:paraId="2E874912"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4F355C75"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4D28E0C6"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SMS</w:t>
            </w:r>
          </w:p>
        </w:tc>
        <w:tc>
          <w:tcPr>
            <w:tcW w:w="2501" w:type="pct"/>
            <w:hideMark/>
          </w:tcPr>
          <w:p w14:paraId="3443F7D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Spermine synthesis</w:t>
            </w:r>
          </w:p>
        </w:tc>
      </w:tr>
      <w:tr w:rsidR="00C612CB" w:rsidRPr="00AE5D76" w14:paraId="761F54D5"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170B1534"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1F39215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AMD1</w:t>
            </w:r>
          </w:p>
        </w:tc>
        <w:tc>
          <w:tcPr>
            <w:tcW w:w="2501" w:type="pct"/>
            <w:hideMark/>
          </w:tcPr>
          <w:p w14:paraId="6DBFE775"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Regulation of polyamine metabolism</w:t>
            </w:r>
          </w:p>
        </w:tc>
      </w:tr>
      <w:tr w:rsidR="00C612CB" w:rsidRPr="00AE5D76" w14:paraId="4767B689"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2B066DC9"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30AE7BFB"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MAT2A</w:t>
            </w:r>
          </w:p>
        </w:tc>
        <w:tc>
          <w:tcPr>
            <w:tcW w:w="2501" w:type="pct"/>
            <w:hideMark/>
          </w:tcPr>
          <w:p w14:paraId="30D71C5C"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S-adenosylmethionine synthesis</w:t>
            </w:r>
          </w:p>
        </w:tc>
      </w:tr>
      <w:tr w:rsidR="00C612CB" w:rsidRPr="00AE5D76" w14:paraId="7705B97F"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70D279B0"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55933F8F"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AHCY</w:t>
            </w:r>
          </w:p>
        </w:tc>
        <w:tc>
          <w:tcPr>
            <w:tcW w:w="2501" w:type="pct"/>
            <w:hideMark/>
          </w:tcPr>
          <w:p w14:paraId="0CFA3D13"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Methylation and homocysteine metabolism</w:t>
            </w:r>
          </w:p>
        </w:tc>
      </w:tr>
      <w:tr w:rsidR="00C612CB" w:rsidRPr="00AE5D76" w14:paraId="676C1913"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31AA34CC"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69B85318"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DPH5</w:t>
            </w:r>
          </w:p>
        </w:tc>
        <w:tc>
          <w:tcPr>
            <w:tcW w:w="2501" w:type="pct"/>
            <w:hideMark/>
          </w:tcPr>
          <w:p w14:paraId="5F58A98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proofErr w:type="spellStart"/>
            <w:r w:rsidRPr="00AE5D76">
              <w:rPr>
                <w:rFonts w:ascii="Times New Roman" w:hAnsi="Times New Roman" w:cs="Times New Roman"/>
                <w:lang w:val="en-IN"/>
              </w:rPr>
              <w:t>Dipthamide</w:t>
            </w:r>
            <w:proofErr w:type="spellEnd"/>
            <w:r w:rsidRPr="00AE5D76">
              <w:rPr>
                <w:rFonts w:ascii="Times New Roman" w:hAnsi="Times New Roman" w:cs="Times New Roman"/>
                <w:lang w:val="en-IN"/>
              </w:rPr>
              <w:t xml:space="preserve"> biosynthesis</w:t>
            </w:r>
          </w:p>
        </w:tc>
      </w:tr>
      <w:tr w:rsidR="00C612CB" w:rsidRPr="00AE5D76" w14:paraId="1E6ECD77"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390ACBD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6E3BAE94"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ADI1</w:t>
            </w:r>
          </w:p>
        </w:tc>
        <w:tc>
          <w:tcPr>
            <w:tcW w:w="2501" w:type="pct"/>
            <w:hideMark/>
          </w:tcPr>
          <w:p w14:paraId="02A5670B"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Methionine salvage pathway</w:t>
            </w:r>
          </w:p>
        </w:tc>
      </w:tr>
      <w:tr w:rsidR="00C612CB" w:rsidRPr="00AE5D76" w14:paraId="07455533"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1BCD181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2622DEC3"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ADORA3</w:t>
            </w:r>
          </w:p>
        </w:tc>
        <w:tc>
          <w:tcPr>
            <w:tcW w:w="2501" w:type="pct"/>
            <w:hideMark/>
          </w:tcPr>
          <w:p w14:paraId="22C8AA98"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Purinergic signaling</w:t>
            </w:r>
          </w:p>
        </w:tc>
      </w:tr>
      <w:tr w:rsidR="00C612CB" w:rsidRPr="00AE5D76" w14:paraId="01F993AF"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09E2400D"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47BFE0E1"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NGF</w:t>
            </w:r>
          </w:p>
        </w:tc>
        <w:tc>
          <w:tcPr>
            <w:tcW w:w="2501" w:type="pct"/>
            <w:hideMark/>
          </w:tcPr>
          <w:p w14:paraId="2722ED62"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Neurotrophic signaling</w:t>
            </w:r>
          </w:p>
        </w:tc>
      </w:tr>
      <w:tr w:rsidR="00C612CB" w:rsidRPr="00AE5D76" w14:paraId="35CA208F" w14:textId="77777777" w:rsidTr="008074A1">
        <w:tc>
          <w:tcPr>
            <w:cnfStyle w:val="001000000000" w:firstRow="0" w:lastRow="0" w:firstColumn="1" w:lastColumn="0" w:oddVBand="0" w:evenVBand="0" w:oddHBand="0" w:evenHBand="0" w:firstRowFirstColumn="0" w:firstRowLastColumn="0" w:lastRowFirstColumn="0" w:lastRowLastColumn="0"/>
            <w:tcW w:w="1432" w:type="pct"/>
            <w:hideMark/>
          </w:tcPr>
          <w:p w14:paraId="5EA35433"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3AE20824"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FBL</w:t>
            </w:r>
          </w:p>
        </w:tc>
        <w:tc>
          <w:tcPr>
            <w:tcW w:w="2501" w:type="pct"/>
            <w:hideMark/>
          </w:tcPr>
          <w:p w14:paraId="0C5F0EDE" w14:textId="77777777" w:rsidR="00C612CB" w:rsidRPr="00AE5D76" w:rsidRDefault="00C612CB" w:rsidP="008074A1">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Ribosomal biogenesis</w:t>
            </w:r>
          </w:p>
        </w:tc>
      </w:tr>
      <w:tr w:rsidR="00C612CB" w:rsidRPr="00AE5D76" w14:paraId="0887AB99" w14:textId="77777777" w:rsidTr="008074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2" w:type="pct"/>
            <w:hideMark/>
          </w:tcPr>
          <w:p w14:paraId="264FD37C" w14:textId="77777777" w:rsidR="00C612CB" w:rsidRPr="00AE5D76" w:rsidRDefault="00C612CB" w:rsidP="008074A1">
            <w:pPr>
              <w:spacing w:after="200" w:line="276" w:lineRule="auto"/>
              <w:jc w:val="both"/>
              <w:rPr>
                <w:rFonts w:ascii="Times New Roman" w:hAnsi="Times New Roman" w:cs="Times New Roman"/>
                <w:b w:val="0"/>
                <w:bCs w:val="0"/>
                <w:lang w:val="en-IN"/>
              </w:rPr>
            </w:pPr>
            <w:r w:rsidRPr="00AE5D76">
              <w:rPr>
                <w:rFonts w:ascii="Times New Roman" w:hAnsi="Times New Roman" w:cs="Times New Roman"/>
                <w:b w:val="0"/>
                <w:bCs w:val="0"/>
                <w:lang w:val="en-IN"/>
              </w:rPr>
              <w:t>5′-Methylthioadenosine</w:t>
            </w:r>
          </w:p>
        </w:tc>
        <w:tc>
          <w:tcPr>
            <w:tcW w:w="1067" w:type="pct"/>
            <w:hideMark/>
          </w:tcPr>
          <w:p w14:paraId="5F71051A"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MRPS12</w:t>
            </w:r>
          </w:p>
        </w:tc>
        <w:tc>
          <w:tcPr>
            <w:tcW w:w="2501" w:type="pct"/>
            <w:hideMark/>
          </w:tcPr>
          <w:p w14:paraId="0DDD941C" w14:textId="77777777" w:rsidR="00C612CB" w:rsidRPr="00AE5D76" w:rsidRDefault="00C612CB" w:rsidP="008074A1">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AE5D76">
              <w:rPr>
                <w:rFonts w:ascii="Times New Roman" w:hAnsi="Times New Roman" w:cs="Times New Roman"/>
                <w:lang w:val="en-IN"/>
              </w:rPr>
              <w:t>Mitochondrial protein synthesis</w:t>
            </w:r>
          </w:p>
        </w:tc>
      </w:tr>
    </w:tbl>
    <w:p w14:paraId="3DE386E0" w14:textId="77777777" w:rsidR="00586E7F" w:rsidRDefault="00586E7F" w:rsidP="00C612CB">
      <w:pPr>
        <w:jc w:val="both"/>
        <w:rPr>
          <w:rFonts w:ascii="Times New Roman" w:hAnsi="Times New Roman" w:cs="Times New Roman"/>
        </w:rPr>
      </w:pPr>
    </w:p>
    <w:p w14:paraId="57CED39D" w14:textId="54F45EBE" w:rsidR="00C612CB" w:rsidRPr="00AE5D76" w:rsidRDefault="00C612CB" w:rsidP="00C612CB">
      <w:pPr>
        <w:jc w:val="both"/>
        <w:rPr>
          <w:rFonts w:ascii="Times New Roman" w:hAnsi="Times New Roman" w:cs="Times New Roman"/>
        </w:rPr>
      </w:pPr>
      <w:r w:rsidRPr="00AE5D76">
        <w:rPr>
          <w:rFonts w:ascii="Times New Roman" w:hAnsi="Times New Roman" w:cs="Times New Roman"/>
        </w:rPr>
        <w:t xml:space="preserve">Metabolite–gene interaction analysis was performed to explore potential molecular pathways associated with metabolites that differed between ASD and control groups. The table summarizes genes interacting with </w:t>
      </w:r>
      <w:proofErr w:type="gramStart"/>
      <w:r w:rsidRPr="00AE5D76">
        <w:rPr>
          <w:rFonts w:ascii="Times New Roman" w:hAnsi="Times New Roman" w:cs="Times New Roman"/>
        </w:rPr>
        <w:t>5′-</w:t>
      </w:r>
      <w:proofErr w:type="gramEnd"/>
      <w:r w:rsidRPr="00AE5D76">
        <w:rPr>
          <w:rFonts w:ascii="Times New Roman" w:hAnsi="Times New Roman" w:cs="Times New Roman"/>
        </w:rPr>
        <w:t>methylthioadenosine, a discriminating metabolite in ASD, highlighting pathways related to polyamine metabolism, methylation, mitochondrial function, and neurodevelopment. This analysis is exploratory and intended to provide mechanistic context for the network depicted in Figure 4.</w:t>
      </w:r>
    </w:p>
    <w:p w14:paraId="34990F5E" w14:textId="77777777" w:rsidR="00C612CB" w:rsidRPr="00AE5D76" w:rsidRDefault="00C612CB" w:rsidP="00C612CB">
      <w:pPr>
        <w:rPr>
          <w:rFonts w:ascii="Times New Roman" w:hAnsi="Times New Roman" w:cs="Times New Roman"/>
        </w:rPr>
      </w:pPr>
    </w:p>
    <w:p w14:paraId="3D5C349C" w14:textId="77777777" w:rsidR="00C612CB" w:rsidRDefault="00C612CB">
      <w:pPr>
        <w:rPr>
          <w:rFonts w:ascii="Times New Roman" w:hAnsi="Times New Roman" w:cs="Times New Roman"/>
        </w:rPr>
      </w:pPr>
      <w:r>
        <w:rPr>
          <w:rFonts w:ascii="Times New Roman" w:hAnsi="Times New Roman" w:cs="Times New Roman"/>
        </w:rPr>
        <w:br w:type="page"/>
      </w:r>
    </w:p>
    <w:p w14:paraId="4F579EB4" w14:textId="3C535758" w:rsidR="00AE5D76" w:rsidRPr="00C612CB" w:rsidRDefault="00C612CB" w:rsidP="00AE5D76">
      <w:pPr>
        <w:jc w:val="both"/>
        <w:rPr>
          <w:rFonts w:ascii="Times New Roman" w:hAnsi="Times New Roman" w:cs="Times New Roman"/>
          <w:b/>
          <w:bCs/>
        </w:rPr>
      </w:pPr>
      <w:r w:rsidRPr="00C612CB">
        <w:rPr>
          <w:rFonts w:ascii="Times New Roman" w:hAnsi="Times New Roman" w:cs="Times New Roman"/>
          <w:b/>
          <w:bCs/>
        </w:rPr>
        <w:lastRenderedPageBreak/>
        <w:t xml:space="preserve">Supplementary Table S 4. </w:t>
      </w:r>
      <w:r w:rsidR="00586E7F" w:rsidRPr="00586E7F">
        <w:rPr>
          <w:rFonts w:ascii="Times New Roman" w:hAnsi="Times New Roman" w:cs="Times New Roman"/>
          <w:b/>
          <w:bCs/>
        </w:rPr>
        <w:t>Paired univariate comparison of plasma metabolites before and after GF-MKD intervention in ASD participants</w:t>
      </w:r>
    </w:p>
    <w:tbl>
      <w:tblPr>
        <w:tblStyle w:val="PlainTable2"/>
        <w:tblW w:w="0" w:type="auto"/>
        <w:tblLook w:val="04A0" w:firstRow="1" w:lastRow="0" w:firstColumn="1" w:lastColumn="0" w:noHBand="0" w:noVBand="1"/>
      </w:tblPr>
      <w:tblGrid>
        <w:gridCol w:w="2160"/>
        <w:gridCol w:w="1479"/>
        <w:gridCol w:w="1565"/>
        <w:gridCol w:w="1893"/>
        <w:gridCol w:w="1543"/>
      </w:tblGrid>
      <w:tr w:rsidR="00586E7F" w:rsidRPr="00586E7F" w14:paraId="06A751A4" w14:textId="77777777" w:rsidTr="00586E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FCE2E7" w14:textId="77777777" w:rsidR="00586E7F" w:rsidRPr="00586E7F" w:rsidRDefault="00586E7F" w:rsidP="00586E7F">
            <w:pPr>
              <w:spacing w:after="200" w:line="276" w:lineRule="auto"/>
              <w:jc w:val="both"/>
              <w:rPr>
                <w:rFonts w:ascii="Times New Roman" w:hAnsi="Times New Roman" w:cs="Times New Roman"/>
                <w:lang w:val="en-IN"/>
              </w:rPr>
            </w:pPr>
            <w:r w:rsidRPr="00586E7F">
              <w:rPr>
                <w:rFonts w:ascii="Times New Roman" w:hAnsi="Times New Roman" w:cs="Times New Roman"/>
                <w:lang w:val="en-IN"/>
              </w:rPr>
              <w:t>Metabolite</w:t>
            </w:r>
          </w:p>
        </w:tc>
        <w:tc>
          <w:tcPr>
            <w:tcW w:w="0" w:type="auto"/>
            <w:hideMark/>
          </w:tcPr>
          <w:p w14:paraId="0A996567" w14:textId="77777777" w:rsidR="00586E7F" w:rsidRPr="00586E7F" w:rsidRDefault="00586E7F" w:rsidP="00586E7F">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Raw p-value (paired test)</w:t>
            </w:r>
          </w:p>
        </w:tc>
        <w:tc>
          <w:tcPr>
            <w:tcW w:w="0" w:type="auto"/>
            <w:hideMark/>
          </w:tcPr>
          <w:p w14:paraId="39D3DDB6" w14:textId="77777777" w:rsidR="00586E7F" w:rsidRPr="00586E7F" w:rsidRDefault="00586E7F" w:rsidP="00586E7F">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−log10(raw p-value)</w:t>
            </w:r>
          </w:p>
        </w:tc>
        <w:tc>
          <w:tcPr>
            <w:tcW w:w="0" w:type="auto"/>
            <w:hideMark/>
          </w:tcPr>
          <w:p w14:paraId="0FED58ED" w14:textId="77777777" w:rsidR="00586E7F" w:rsidRPr="00586E7F" w:rsidRDefault="00586E7F" w:rsidP="00586E7F">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FDR (Benjamini–Hochberg)</w:t>
            </w:r>
          </w:p>
        </w:tc>
        <w:tc>
          <w:tcPr>
            <w:tcW w:w="0" w:type="auto"/>
            <w:hideMark/>
          </w:tcPr>
          <w:p w14:paraId="1F792C5B" w14:textId="77777777" w:rsidR="00586E7F" w:rsidRPr="00586E7F" w:rsidRDefault="00586E7F" w:rsidP="00586E7F">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Direction (Post vs Pre)</w:t>
            </w:r>
          </w:p>
        </w:tc>
      </w:tr>
      <w:tr w:rsidR="00586E7F" w:rsidRPr="00586E7F" w14:paraId="0D7045B8" w14:textId="77777777" w:rsidTr="0058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F3A4FE" w14:textId="77777777" w:rsidR="00586E7F" w:rsidRPr="00586E7F" w:rsidRDefault="00586E7F" w:rsidP="00586E7F">
            <w:pPr>
              <w:spacing w:after="200" w:line="276" w:lineRule="auto"/>
              <w:jc w:val="both"/>
              <w:rPr>
                <w:rFonts w:ascii="Times New Roman" w:hAnsi="Times New Roman" w:cs="Times New Roman"/>
                <w:lang w:val="en-IN"/>
              </w:rPr>
            </w:pPr>
            <w:r w:rsidRPr="00586E7F">
              <w:rPr>
                <w:rFonts w:ascii="Times New Roman" w:hAnsi="Times New Roman" w:cs="Times New Roman"/>
                <w:lang w:val="en-IN"/>
              </w:rPr>
              <w:t>Coumarin</w:t>
            </w:r>
          </w:p>
        </w:tc>
        <w:tc>
          <w:tcPr>
            <w:tcW w:w="0" w:type="auto"/>
            <w:hideMark/>
          </w:tcPr>
          <w:p w14:paraId="2D0D88C1"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0.0021</w:t>
            </w:r>
          </w:p>
        </w:tc>
        <w:tc>
          <w:tcPr>
            <w:tcW w:w="0" w:type="auto"/>
            <w:hideMark/>
          </w:tcPr>
          <w:p w14:paraId="7B441DD7"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2.68</w:t>
            </w:r>
          </w:p>
        </w:tc>
        <w:tc>
          <w:tcPr>
            <w:tcW w:w="0" w:type="auto"/>
            <w:hideMark/>
          </w:tcPr>
          <w:p w14:paraId="7F39B71D"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0.0857</w:t>
            </w:r>
          </w:p>
        </w:tc>
        <w:tc>
          <w:tcPr>
            <w:tcW w:w="0" w:type="auto"/>
            <w:hideMark/>
          </w:tcPr>
          <w:p w14:paraId="6432D708"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 Decreased</w:t>
            </w:r>
          </w:p>
        </w:tc>
      </w:tr>
      <w:tr w:rsidR="00586E7F" w:rsidRPr="00586E7F" w14:paraId="46B957AE" w14:textId="77777777" w:rsidTr="00586E7F">
        <w:tc>
          <w:tcPr>
            <w:cnfStyle w:val="001000000000" w:firstRow="0" w:lastRow="0" w:firstColumn="1" w:lastColumn="0" w:oddVBand="0" w:evenVBand="0" w:oddHBand="0" w:evenHBand="0" w:firstRowFirstColumn="0" w:firstRowLastColumn="0" w:lastRowFirstColumn="0" w:lastRowLastColumn="0"/>
            <w:tcW w:w="0" w:type="auto"/>
            <w:hideMark/>
          </w:tcPr>
          <w:p w14:paraId="272F6854" w14:textId="77777777" w:rsidR="00586E7F" w:rsidRPr="00586E7F" w:rsidRDefault="00586E7F" w:rsidP="00586E7F">
            <w:pPr>
              <w:spacing w:after="200" w:line="276" w:lineRule="auto"/>
              <w:jc w:val="both"/>
              <w:rPr>
                <w:rFonts w:ascii="Times New Roman" w:hAnsi="Times New Roman" w:cs="Times New Roman"/>
                <w:lang w:val="en-IN"/>
              </w:rPr>
            </w:pPr>
            <w:r w:rsidRPr="00586E7F">
              <w:rPr>
                <w:rFonts w:ascii="Times New Roman" w:hAnsi="Times New Roman" w:cs="Times New Roman"/>
                <w:lang w:val="en-IN"/>
              </w:rPr>
              <w:t>L-Leucine</w:t>
            </w:r>
          </w:p>
        </w:tc>
        <w:tc>
          <w:tcPr>
            <w:tcW w:w="0" w:type="auto"/>
            <w:hideMark/>
          </w:tcPr>
          <w:p w14:paraId="60C2391A" w14:textId="77777777" w:rsidR="00586E7F" w:rsidRPr="00586E7F" w:rsidRDefault="00586E7F" w:rsidP="00586E7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0.0068</w:t>
            </w:r>
          </w:p>
        </w:tc>
        <w:tc>
          <w:tcPr>
            <w:tcW w:w="0" w:type="auto"/>
            <w:hideMark/>
          </w:tcPr>
          <w:p w14:paraId="16158B71" w14:textId="77777777" w:rsidR="00586E7F" w:rsidRPr="00586E7F" w:rsidRDefault="00586E7F" w:rsidP="00586E7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2.16</w:t>
            </w:r>
          </w:p>
        </w:tc>
        <w:tc>
          <w:tcPr>
            <w:tcW w:w="0" w:type="auto"/>
            <w:hideMark/>
          </w:tcPr>
          <w:p w14:paraId="53931E3B" w14:textId="77777777" w:rsidR="00586E7F" w:rsidRPr="00586E7F" w:rsidRDefault="00586E7F" w:rsidP="00586E7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0.1403</w:t>
            </w:r>
          </w:p>
        </w:tc>
        <w:tc>
          <w:tcPr>
            <w:tcW w:w="0" w:type="auto"/>
            <w:hideMark/>
          </w:tcPr>
          <w:p w14:paraId="4DFB8F68" w14:textId="77777777" w:rsidR="00586E7F" w:rsidRPr="00586E7F" w:rsidRDefault="00586E7F" w:rsidP="00586E7F">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 Decreased</w:t>
            </w:r>
          </w:p>
        </w:tc>
      </w:tr>
      <w:tr w:rsidR="00586E7F" w:rsidRPr="00586E7F" w14:paraId="72D44338" w14:textId="77777777" w:rsidTr="00586E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659251" w14:textId="77777777" w:rsidR="00586E7F" w:rsidRPr="00586E7F" w:rsidRDefault="00586E7F" w:rsidP="00586E7F">
            <w:pPr>
              <w:spacing w:after="200" w:line="276" w:lineRule="auto"/>
              <w:jc w:val="both"/>
              <w:rPr>
                <w:rFonts w:ascii="Times New Roman" w:hAnsi="Times New Roman" w:cs="Times New Roman"/>
                <w:lang w:val="en-IN"/>
              </w:rPr>
            </w:pPr>
            <w:r w:rsidRPr="00586E7F">
              <w:rPr>
                <w:rFonts w:ascii="Times New Roman" w:hAnsi="Times New Roman" w:cs="Times New Roman"/>
                <w:lang w:val="en-IN"/>
              </w:rPr>
              <w:t>5-Methoxytryptamine</w:t>
            </w:r>
          </w:p>
        </w:tc>
        <w:tc>
          <w:tcPr>
            <w:tcW w:w="0" w:type="auto"/>
            <w:hideMark/>
          </w:tcPr>
          <w:p w14:paraId="06AAFAAE"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0.0232</w:t>
            </w:r>
          </w:p>
        </w:tc>
        <w:tc>
          <w:tcPr>
            <w:tcW w:w="0" w:type="auto"/>
            <w:hideMark/>
          </w:tcPr>
          <w:p w14:paraId="685FA319"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1.63</w:t>
            </w:r>
          </w:p>
        </w:tc>
        <w:tc>
          <w:tcPr>
            <w:tcW w:w="0" w:type="auto"/>
            <w:hideMark/>
          </w:tcPr>
          <w:p w14:paraId="3800F7A2"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0.3175</w:t>
            </w:r>
          </w:p>
        </w:tc>
        <w:tc>
          <w:tcPr>
            <w:tcW w:w="0" w:type="auto"/>
            <w:hideMark/>
          </w:tcPr>
          <w:p w14:paraId="1828DDDE" w14:textId="77777777" w:rsidR="00586E7F" w:rsidRPr="00586E7F" w:rsidRDefault="00586E7F" w:rsidP="00586E7F">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586E7F">
              <w:rPr>
                <w:rFonts w:ascii="Times New Roman" w:hAnsi="Times New Roman" w:cs="Times New Roman"/>
                <w:lang w:val="en-IN"/>
              </w:rPr>
              <w:t>↓ Decreased</w:t>
            </w:r>
          </w:p>
        </w:tc>
      </w:tr>
    </w:tbl>
    <w:p w14:paraId="24D33065" w14:textId="77777777" w:rsidR="00586E7F" w:rsidRDefault="00586E7F" w:rsidP="00586E7F">
      <w:pPr>
        <w:jc w:val="both"/>
        <w:rPr>
          <w:rFonts w:ascii="Times New Roman" w:hAnsi="Times New Roman" w:cs="Times New Roman"/>
          <w:i/>
          <w:iCs/>
          <w:lang w:val="en-IN"/>
        </w:rPr>
      </w:pPr>
    </w:p>
    <w:p w14:paraId="0C38810B" w14:textId="630DD5E2" w:rsidR="00586E7F" w:rsidRPr="00586E7F" w:rsidRDefault="00586E7F" w:rsidP="00586E7F">
      <w:pPr>
        <w:jc w:val="both"/>
        <w:rPr>
          <w:rFonts w:ascii="Times New Roman" w:hAnsi="Times New Roman" w:cs="Times New Roman"/>
          <w:lang w:val="en-IN"/>
        </w:rPr>
      </w:pPr>
      <w:r w:rsidRPr="00586E7F">
        <w:rPr>
          <w:rFonts w:ascii="Times New Roman" w:hAnsi="Times New Roman" w:cs="Times New Roman"/>
          <w:lang w:val="en-IN"/>
        </w:rPr>
        <w:t>Statistical comparisons were performed between pre- and post-GF-MKD samples from the same ASD participants (n = 10). Raw p-values were obtained using paired two-tailed t-tests, with confirmation by the Wilcoxon signed-rank test for robustness. False discovery rate (FDR) correction was applied using the Benjamini–Hochberg method. Metabolites with nominal significance (p &lt; 0.05) are shown; among these, coumarin exhibited the strongest and most consistent diet-associated change and remained the lowest FDR-ranked metabolite after multiple-testing correction. Direction indicates relative change following dietary intervention.</w:t>
      </w:r>
    </w:p>
    <w:p w14:paraId="734B59FC" w14:textId="77777777" w:rsidR="00C612CB" w:rsidRDefault="00C612CB" w:rsidP="00AE5D76">
      <w:pPr>
        <w:jc w:val="both"/>
        <w:rPr>
          <w:rFonts w:ascii="Times New Roman" w:hAnsi="Times New Roman" w:cs="Times New Roman"/>
        </w:rPr>
      </w:pPr>
    </w:p>
    <w:p w14:paraId="65364DD8" w14:textId="24238089" w:rsidR="00AE5D76" w:rsidRPr="00863690" w:rsidRDefault="00AE5D76">
      <w:pPr>
        <w:rPr>
          <w:rFonts w:ascii="Times New Roman" w:hAnsi="Times New Roman" w:cs="Times New Roman"/>
          <w:b/>
          <w:bCs/>
        </w:rPr>
      </w:pPr>
      <w:r>
        <w:rPr>
          <w:rFonts w:ascii="Times New Roman" w:hAnsi="Times New Roman" w:cs="Times New Roman"/>
        </w:rPr>
        <w:br w:type="page"/>
      </w:r>
      <w:r w:rsidR="00C612CB" w:rsidRPr="00863690">
        <w:rPr>
          <w:rFonts w:ascii="Times New Roman" w:hAnsi="Times New Roman" w:cs="Times New Roman"/>
          <w:b/>
          <w:bCs/>
        </w:rPr>
        <w:lastRenderedPageBreak/>
        <w:t>Supplementary Table S5. Pathway enrichment analysis of differential plasma metabolites in ASD participants before and after GF-MKD intervention</w:t>
      </w:r>
    </w:p>
    <w:tbl>
      <w:tblPr>
        <w:tblStyle w:val="PlainTable2"/>
        <w:tblW w:w="0" w:type="auto"/>
        <w:tblLook w:val="04A0" w:firstRow="1" w:lastRow="0" w:firstColumn="1" w:lastColumn="0" w:noHBand="0" w:noVBand="1"/>
      </w:tblPr>
      <w:tblGrid>
        <w:gridCol w:w="1966"/>
        <w:gridCol w:w="1195"/>
        <w:gridCol w:w="1146"/>
        <w:gridCol w:w="1183"/>
        <w:gridCol w:w="1096"/>
        <w:gridCol w:w="1233"/>
        <w:gridCol w:w="821"/>
      </w:tblGrid>
      <w:tr w:rsidR="00863690" w:rsidRPr="00863690" w14:paraId="3C01E41C"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AF7B4"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Metabolic pathway</w:t>
            </w:r>
          </w:p>
        </w:tc>
        <w:tc>
          <w:tcPr>
            <w:tcW w:w="0" w:type="auto"/>
            <w:hideMark/>
          </w:tcPr>
          <w:p w14:paraId="745D6983"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Pathway size (total)</w:t>
            </w:r>
          </w:p>
        </w:tc>
        <w:tc>
          <w:tcPr>
            <w:tcW w:w="0" w:type="auto"/>
            <w:hideMark/>
          </w:tcPr>
          <w:p w14:paraId="3EA5BE7A"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Expected hits</w:t>
            </w:r>
          </w:p>
        </w:tc>
        <w:tc>
          <w:tcPr>
            <w:tcW w:w="0" w:type="auto"/>
            <w:hideMark/>
          </w:tcPr>
          <w:p w14:paraId="778919C5"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Observed hits</w:t>
            </w:r>
          </w:p>
        </w:tc>
        <w:tc>
          <w:tcPr>
            <w:tcW w:w="0" w:type="auto"/>
            <w:hideMark/>
          </w:tcPr>
          <w:p w14:paraId="61AE9765"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Raw p-value</w:t>
            </w:r>
          </w:p>
        </w:tc>
        <w:tc>
          <w:tcPr>
            <w:tcW w:w="0" w:type="auto"/>
            <w:hideMark/>
          </w:tcPr>
          <w:p w14:paraId="01F2EF36"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Holm-adjusted p-value</w:t>
            </w:r>
          </w:p>
        </w:tc>
        <w:tc>
          <w:tcPr>
            <w:tcW w:w="0" w:type="auto"/>
            <w:hideMark/>
          </w:tcPr>
          <w:p w14:paraId="5FCFA536" w14:textId="77777777" w:rsidR="00863690" w:rsidRPr="00863690" w:rsidRDefault="00863690" w:rsidP="00863690">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FDR</w:t>
            </w:r>
          </w:p>
        </w:tc>
      </w:tr>
      <w:tr w:rsidR="00863690" w:rsidRPr="00863690" w14:paraId="43C206F4"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98C856"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Arginine and proline metabolism</w:t>
            </w:r>
          </w:p>
        </w:tc>
        <w:tc>
          <w:tcPr>
            <w:tcW w:w="0" w:type="auto"/>
            <w:hideMark/>
          </w:tcPr>
          <w:p w14:paraId="134A4DA2"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36</w:t>
            </w:r>
          </w:p>
        </w:tc>
        <w:tc>
          <w:tcPr>
            <w:tcW w:w="0" w:type="auto"/>
            <w:hideMark/>
          </w:tcPr>
          <w:p w14:paraId="2490F0C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0.561</w:t>
            </w:r>
          </w:p>
        </w:tc>
        <w:tc>
          <w:tcPr>
            <w:tcW w:w="0" w:type="auto"/>
            <w:hideMark/>
          </w:tcPr>
          <w:p w14:paraId="6771F39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w:t>
            </w:r>
          </w:p>
        </w:tc>
        <w:tc>
          <w:tcPr>
            <w:tcW w:w="0" w:type="auto"/>
            <w:hideMark/>
          </w:tcPr>
          <w:p w14:paraId="199A8D8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0.000162</w:t>
            </w:r>
          </w:p>
        </w:tc>
        <w:tc>
          <w:tcPr>
            <w:tcW w:w="0" w:type="auto"/>
            <w:hideMark/>
          </w:tcPr>
          <w:p w14:paraId="5934F55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w:t>
            </w:r>
          </w:p>
        </w:tc>
        <w:tc>
          <w:tcPr>
            <w:tcW w:w="0" w:type="auto"/>
            <w:hideMark/>
          </w:tcPr>
          <w:p w14:paraId="5FB527B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w:t>
            </w:r>
          </w:p>
        </w:tc>
      </w:tr>
      <w:tr w:rsidR="00863690" w:rsidRPr="00863690" w14:paraId="10C53D2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5918633"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Glutathione metabolism</w:t>
            </w:r>
          </w:p>
        </w:tc>
        <w:tc>
          <w:tcPr>
            <w:tcW w:w="0" w:type="auto"/>
            <w:hideMark/>
          </w:tcPr>
          <w:p w14:paraId="3AD617E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4260272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0.437</w:t>
            </w:r>
          </w:p>
        </w:tc>
        <w:tc>
          <w:tcPr>
            <w:tcW w:w="0" w:type="auto"/>
            <w:hideMark/>
          </w:tcPr>
          <w:p w14:paraId="7DC9DC8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441E021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0.000726</w:t>
            </w:r>
          </w:p>
        </w:tc>
        <w:tc>
          <w:tcPr>
            <w:tcW w:w="0" w:type="auto"/>
            <w:hideMark/>
          </w:tcPr>
          <w:p w14:paraId="4E42ADC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0.0574</w:t>
            </w:r>
          </w:p>
        </w:tc>
        <w:tc>
          <w:tcPr>
            <w:tcW w:w="0" w:type="auto"/>
            <w:hideMark/>
          </w:tcPr>
          <w:p w14:paraId="6F11967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0.0291</w:t>
            </w:r>
          </w:p>
        </w:tc>
      </w:tr>
      <w:tr w:rsidR="00863690" w:rsidRPr="00863690" w14:paraId="21B48C64"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C7BB62"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Glycine, serine and threonine metabolism</w:t>
            </w:r>
          </w:p>
        </w:tc>
        <w:tc>
          <w:tcPr>
            <w:tcW w:w="0" w:type="auto"/>
            <w:hideMark/>
          </w:tcPr>
          <w:p w14:paraId="7E6CA3F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28DB6D9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0.515</w:t>
            </w:r>
          </w:p>
        </w:tc>
        <w:tc>
          <w:tcPr>
            <w:tcW w:w="0" w:type="auto"/>
            <w:hideMark/>
          </w:tcPr>
          <w:p w14:paraId="0507DD2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19BBC37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0.0134</w:t>
            </w:r>
          </w:p>
        </w:tc>
        <w:tc>
          <w:tcPr>
            <w:tcW w:w="0" w:type="auto"/>
            <w:hideMark/>
          </w:tcPr>
          <w:p w14:paraId="53474D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716A9A7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0.357</w:t>
            </w:r>
          </w:p>
        </w:tc>
      </w:tr>
      <w:tr w:rsidR="00863690" w:rsidRPr="00863690" w14:paraId="3CB52D78"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267AA4F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D-Amino acid metabolism</w:t>
            </w:r>
          </w:p>
        </w:tc>
        <w:tc>
          <w:tcPr>
            <w:tcW w:w="0" w:type="auto"/>
            <w:hideMark/>
          </w:tcPr>
          <w:p w14:paraId="4A18040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166062E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0ABE2AC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3C7AFFD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0.0216</w:t>
            </w:r>
          </w:p>
        </w:tc>
        <w:tc>
          <w:tcPr>
            <w:tcW w:w="0" w:type="auto"/>
            <w:hideMark/>
          </w:tcPr>
          <w:p w14:paraId="55B67B4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4A4434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0.433</w:t>
            </w:r>
          </w:p>
        </w:tc>
      </w:tr>
      <w:tr w:rsidR="00863690" w:rsidRPr="00863690" w14:paraId="4089875A"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9E1D0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β-Alanine metabolism</w:t>
            </w:r>
          </w:p>
        </w:tc>
        <w:tc>
          <w:tcPr>
            <w:tcW w:w="0" w:type="auto"/>
            <w:hideMark/>
          </w:tcPr>
          <w:p w14:paraId="05CD480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w:t>
            </w:r>
          </w:p>
        </w:tc>
        <w:tc>
          <w:tcPr>
            <w:tcW w:w="0" w:type="auto"/>
            <w:hideMark/>
          </w:tcPr>
          <w:p w14:paraId="2F4FFE6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0.327</w:t>
            </w:r>
          </w:p>
        </w:tc>
        <w:tc>
          <w:tcPr>
            <w:tcW w:w="0" w:type="auto"/>
            <w:hideMark/>
          </w:tcPr>
          <w:p w14:paraId="2ADF2CB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4EC3B2B6"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0.0409</w:t>
            </w:r>
          </w:p>
        </w:tc>
        <w:tc>
          <w:tcPr>
            <w:tcW w:w="0" w:type="auto"/>
            <w:hideMark/>
          </w:tcPr>
          <w:p w14:paraId="44ABD379"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EDC9D4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0.654</w:t>
            </w:r>
          </w:p>
        </w:tc>
      </w:tr>
      <w:tr w:rsidR="00863690" w:rsidRPr="00863690" w14:paraId="2E22FD53"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71A5F22"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Lysine degradation</w:t>
            </w:r>
          </w:p>
        </w:tc>
        <w:tc>
          <w:tcPr>
            <w:tcW w:w="0" w:type="auto"/>
            <w:hideMark/>
          </w:tcPr>
          <w:p w14:paraId="49C09A9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30</w:t>
            </w:r>
          </w:p>
        </w:tc>
        <w:tc>
          <w:tcPr>
            <w:tcW w:w="0" w:type="auto"/>
            <w:hideMark/>
          </w:tcPr>
          <w:p w14:paraId="7CF70A1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0.468</w:t>
            </w:r>
          </w:p>
        </w:tc>
        <w:tc>
          <w:tcPr>
            <w:tcW w:w="0" w:type="auto"/>
            <w:hideMark/>
          </w:tcPr>
          <w:p w14:paraId="2C4AE48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502DF6A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0.0778</w:t>
            </w:r>
          </w:p>
        </w:tc>
        <w:tc>
          <w:tcPr>
            <w:tcW w:w="0" w:type="auto"/>
            <w:hideMark/>
          </w:tcPr>
          <w:p w14:paraId="0E5CDFF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1C095C3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8425422"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5D291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Glyoxylate and dicarboxylate metabolism</w:t>
            </w:r>
          </w:p>
        </w:tc>
        <w:tc>
          <w:tcPr>
            <w:tcW w:w="0" w:type="auto"/>
            <w:hideMark/>
          </w:tcPr>
          <w:p w14:paraId="03FE9D0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31</w:t>
            </w:r>
          </w:p>
        </w:tc>
        <w:tc>
          <w:tcPr>
            <w:tcW w:w="0" w:type="auto"/>
            <w:hideMark/>
          </w:tcPr>
          <w:p w14:paraId="59DA82B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0.483</w:t>
            </w:r>
          </w:p>
        </w:tc>
        <w:tc>
          <w:tcPr>
            <w:tcW w:w="0" w:type="auto"/>
            <w:hideMark/>
          </w:tcPr>
          <w:p w14:paraId="2ED64FC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6EC0155B"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0.0824</w:t>
            </w:r>
          </w:p>
        </w:tc>
        <w:tc>
          <w:tcPr>
            <w:tcW w:w="0" w:type="auto"/>
            <w:hideMark/>
          </w:tcPr>
          <w:p w14:paraId="5A00328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49E4ED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718115CF"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3A27CA3"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Cysteine and methionine metabolism</w:t>
            </w:r>
          </w:p>
        </w:tc>
        <w:tc>
          <w:tcPr>
            <w:tcW w:w="0" w:type="auto"/>
            <w:hideMark/>
          </w:tcPr>
          <w:p w14:paraId="0B943C5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50DC18F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0.515</w:t>
            </w:r>
          </w:p>
        </w:tc>
        <w:tc>
          <w:tcPr>
            <w:tcW w:w="0" w:type="auto"/>
            <w:hideMark/>
          </w:tcPr>
          <w:p w14:paraId="26B5C3F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262CDD7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0.0918</w:t>
            </w:r>
          </w:p>
        </w:tc>
        <w:tc>
          <w:tcPr>
            <w:tcW w:w="0" w:type="auto"/>
            <w:hideMark/>
          </w:tcPr>
          <w:p w14:paraId="2237D65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325F05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069CAA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2EA3DC"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Valine, leucine and isoleucine biosynthesis</w:t>
            </w:r>
          </w:p>
        </w:tc>
        <w:tc>
          <w:tcPr>
            <w:tcW w:w="0" w:type="auto"/>
            <w:hideMark/>
          </w:tcPr>
          <w:p w14:paraId="1850D39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6FD10E5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0.125</w:t>
            </w:r>
          </w:p>
        </w:tc>
        <w:tc>
          <w:tcPr>
            <w:tcW w:w="0" w:type="auto"/>
            <w:hideMark/>
          </w:tcPr>
          <w:p w14:paraId="421FC4F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7D47EA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0.118</w:t>
            </w:r>
          </w:p>
        </w:tc>
        <w:tc>
          <w:tcPr>
            <w:tcW w:w="0" w:type="auto"/>
            <w:hideMark/>
          </w:tcPr>
          <w:p w14:paraId="0E0C236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2B7635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56E700D0"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5914E28"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 xml:space="preserve">Taurine and </w:t>
            </w:r>
            <w:proofErr w:type="spellStart"/>
            <w:r w:rsidRPr="00863690">
              <w:rPr>
                <w:rFonts w:ascii="Times New Roman" w:hAnsi="Times New Roman" w:cs="Times New Roman"/>
                <w:lang w:val="en-IN"/>
              </w:rPr>
              <w:t>hypotaurine</w:t>
            </w:r>
            <w:proofErr w:type="spellEnd"/>
            <w:r w:rsidRPr="00863690">
              <w:rPr>
                <w:rFonts w:ascii="Times New Roman" w:hAnsi="Times New Roman" w:cs="Times New Roman"/>
                <w:lang w:val="en-IN"/>
              </w:rPr>
              <w:t xml:space="preserve"> metabolism</w:t>
            </w:r>
          </w:p>
        </w:tc>
        <w:tc>
          <w:tcPr>
            <w:tcW w:w="0" w:type="auto"/>
            <w:hideMark/>
          </w:tcPr>
          <w:p w14:paraId="32700FF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1020B8B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0.125</w:t>
            </w:r>
          </w:p>
        </w:tc>
        <w:tc>
          <w:tcPr>
            <w:tcW w:w="0" w:type="auto"/>
            <w:hideMark/>
          </w:tcPr>
          <w:p w14:paraId="525A28D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67DE292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0.118</w:t>
            </w:r>
          </w:p>
        </w:tc>
        <w:tc>
          <w:tcPr>
            <w:tcW w:w="0" w:type="auto"/>
            <w:hideMark/>
          </w:tcPr>
          <w:p w14:paraId="50DCD37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42A88AF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13F1F189"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170D6A"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Vitamin B6 metabolism</w:t>
            </w:r>
          </w:p>
        </w:tc>
        <w:tc>
          <w:tcPr>
            <w:tcW w:w="0" w:type="auto"/>
            <w:hideMark/>
          </w:tcPr>
          <w:p w14:paraId="4A6AA44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w:t>
            </w:r>
          </w:p>
        </w:tc>
        <w:tc>
          <w:tcPr>
            <w:tcW w:w="0" w:type="auto"/>
            <w:hideMark/>
          </w:tcPr>
          <w:p w14:paraId="782C181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0.140</w:t>
            </w:r>
          </w:p>
        </w:tc>
        <w:tc>
          <w:tcPr>
            <w:tcW w:w="0" w:type="auto"/>
            <w:hideMark/>
          </w:tcPr>
          <w:p w14:paraId="4EA6342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92C9729"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0.132</w:t>
            </w:r>
          </w:p>
        </w:tc>
        <w:tc>
          <w:tcPr>
            <w:tcW w:w="0" w:type="auto"/>
            <w:hideMark/>
          </w:tcPr>
          <w:p w14:paraId="1EAFE08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C46673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7FF287DF"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43CBDEB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lastRenderedPageBreak/>
              <w:t>Tyrosine metabolism</w:t>
            </w:r>
          </w:p>
        </w:tc>
        <w:tc>
          <w:tcPr>
            <w:tcW w:w="0" w:type="auto"/>
            <w:hideMark/>
          </w:tcPr>
          <w:p w14:paraId="7F2C43C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42</w:t>
            </w:r>
          </w:p>
        </w:tc>
        <w:tc>
          <w:tcPr>
            <w:tcW w:w="0" w:type="auto"/>
            <w:hideMark/>
          </w:tcPr>
          <w:p w14:paraId="6030608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0.655</w:t>
            </w:r>
          </w:p>
        </w:tc>
        <w:tc>
          <w:tcPr>
            <w:tcW w:w="0" w:type="auto"/>
            <w:hideMark/>
          </w:tcPr>
          <w:p w14:paraId="3AF459B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4B2365B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0.138</w:t>
            </w:r>
          </w:p>
        </w:tc>
        <w:tc>
          <w:tcPr>
            <w:tcW w:w="0" w:type="auto"/>
            <w:hideMark/>
          </w:tcPr>
          <w:p w14:paraId="28016D2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9C544F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3C077225"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536A4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Biotin metabolism</w:t>
            </w:r>
          </w:p>
        </w:tc>
        <w:tc>
          <w:tcPr>
            <w:tcW w:w="0" w:type="auto"/>
            <w:hideMark/>
          </w:tcPr>
          <w:p w14:paraId="1921E23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w:t>
            </w:r>
          </w:p>
        </w:tc>
        <w:tc>
          <w:tcPr>
            <w:tcW w:w="0" w:type="auto"/>
            <w:hideMark/>
          </w:tcPr>
          <w:p w14:paraId="43F0347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0.156</w:t>
            </w:r>
          </w:p>
        </w:tc>
        <w:tc>
          <w:tcPr>
            <w:tcW w:w="0" w:type="auto"/>
            <w:hideMark/>
          </w:tcPr>
          <w:p w14:paraId="7118B26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B822EE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0.146</w:t>
            </w:r>
          </w:p>
        </w:tc>
        <w:tc>
          <w:tcPr>
            <w:tcW w:w="0" w:type="auto"/>
            <w:hideMark/>
          </w:tcPr>
          <w:p w14:paraId="2C4F3BC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76B5EB0E"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0.897</w:t>
            </w:r>
          </w:p>
        </w:tc>
      </w:tr>
      <w:tr w:rsidR="00863690" w:rsidRPr="00863690" w14:paraId="4143EC8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4B2CB3D"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Arginine biosynthesis</w:t>
            </w:r>
          </w:p>
        </w:tc>
        <w:tc>
          <w:tcPr>
            <w:tcW w:w="0" w:type="auto"/>
            <w:hideMark/>
          </w:tcPr>
          <w:p w14:paraId="5A2B95C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w:t>
            </w:r>
          </w:p>
        </w:tc>
        <w:tc>
          <w:tcPr>
            <w:tcW w:w="0" w:type="auto"/>
            <w:hideMark/>
          </w:tcPr>
          <w:p w14:paraId="551F1E4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0.218</w:t>
            </w:r>
          </w:p>
        </w:tc>
        <w:tc>
          <w:tcPr>
            <w:tcW w:w="0" w:type="auto"/>
            <w:hideMark/>
          </w:tcPr>
          <w:p w14:paraId="25DA9D0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4EC8128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0.198</w:t>
            </w:r>
          </w:p>
        </w:tc>
        <w:tc>
          <w:tcPr>
            <w:tcW w:w="0" w:type="auto"/>
            <w:hideMark/>
          </w:tcPr>
          <w:p w14:paraId="6C7C9DB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3BB3DF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78DE5737"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D6477E"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Butanoate metabolism</w:t>
            </w:r>
          </w:p>
        </w:tc>
        <w:tc>
          <w:tcPr>
            <w:tcW w:w="0" w:type="auto"/>
            <w:hideMark/>
          </w:tcPr>
          <w:p w14:paraId="6881930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4DF3313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05B4D0F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4C2865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0.211</w:t>
            </w:r>
          </w:p>
        </w:tc>
        <w:tc>
          <w:tcPr>
            <w:tcW w:w="0" w:type="auto"/>
            <w:hideMark/>
          </w:tcPr>
          <w:p w14:paraId="35A8072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A2642D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046BD79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4C4CC86"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Nicotinate and nicotinamide metabolism</w:t>
            </w:r>
          </w:p>
        </w:tc>
        <w:tc>
          <w:tcPr>
            <w:tcW w:w="0" w:type="auto"/>
            <w:hideMark/>
          </w:tcPr>
          <w:p w14:paraId="0CE6E7C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11559E0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0.234</w:t>
            </w:r>
          </w:p>
        </w:tc>
        <w:tc>
          <w:tcPr>
            <w:tcW w:w="0" w:type="auto"/>
            <w:hideMark/>
          </w:tcPr>
          <w:p w14:paraId="1C9B1309"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435FA1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0.211</w:t>
            </w:r>
          </w:p>
        </w:tc>
        <w:tc>
          <w:tcPr>
            <w:tcW w:w="0" w:type="auto"/>
            <w:hideMark/>
          </w:tcPr>
          <w:p w14:paraId="25C90D1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2D07198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27818B1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9A8FF" w14:textId="77777777" w:rsidR="00863690" w:rsidRPr="00863690" w:rsidRDefault="00863690" w:rsidP="00863690">
            <w:pPr>
              <w:spacing w:after="200" w:line="276" w:lineRule="auto"/>
              <w:rPr>
                <w:rFonts w:ascii="Times New Roman" w:hAnsi="Times New Roman" w:cs="Times New Roman"/>
                <w:lang w:val="en-IN"/>
              </w:rPr>
            </w:pPr>
            <w:proofErr w:type="spellStart"/>
            <w:r w:rsidRPr="00863690">
              <w:rPr>
                <w:rFonts w:ascii="Times New Roman" w:hAnsi="Times New Roman" w:cs="Times New Roman"/>
                <w:lang w:val="en-IN"/>
              </w:rPr>
              <w:t>Glycerolipid</w:t>
            </w:r>
            <w:proofErr w:type="spellEnd"/>
            <w:r w:rsidRPr="00863690">
              <w:rPr>
                <w:rFonts w:ascii="Times New Roman" w:hAnsi="Times New Roman" w:cs="Times New Roman"/>
                <w:lang w:val="en-IN"/>
              </w:rPr>
              <w:t xml:space="preserve"> metabolism</w:t>
            </w:r>
          </w:p>
        </w:tc>
        <w:tc>
          <w:tcPr>
            <w:tcW w:w="0" w:type="auto"/>
            <w:hideMark/>
          </w:tcPr>
          <w:p w14:paraId="171517E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w:t>
            </w:r>
          </w:p>
        </w:tc>
        <w:tc>
          <w:tcPr>
            <w:tcW w:w="0" w:type="auto"/>
            <w:hideMark/>
          </w:tcPr>
          <w:p w14:paraId="1F41D30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0.250</w:t>
            </w:r>
          </w:p>
        </w:tc>
        <w:tc>
          <w:tcPr>
            <w:tcW w:w="0" w:type="auto"/>
            <w:hideMark/>
          </w:tcPr>
          <w:p w14:paraId="3B49878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0EE1845D"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0.223</w:t>
            </w:r>
          </w:p>
        </w:tc>
        <w:tc>
          <w:tcPr>
            <w:tcW w:w="0" w:type="auto"/>
            <w:hideMark/>
          </w:tcPr>
          <w:p w14:paraId="7C9FA55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13971EB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1776D12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2FC12DC5"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Citrate cycle (TCA cycle)</w:t>
            </w:r>
          </w:p>
        </w:tc>
        <w:tc>
          <w:tcPr>
            <w:tcW w:w="0" w:type="auto"/>
            <w:hideMark/>
          </w:tcPr>
          <w:p w14:paraId="2105BE8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20</w:t>
            </w:r>
          </w:p>
        </w:tc>
        <w:tc>
          <w:tcPr>
            <w:tcW w:w="0" w:type="auto"/>
            <w:hideMark/>
          </w:tcPr>
          <w:p w14:paraId="746BF4D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0.312</w:t>
            </w:r>
          </w:p>
        </w:tc>
        <w:tc>
          <w:tcPr>
            <w:tcW w:w="0" w:type="auto"/>
            <w:hideMark/>
          </w:tcPr>
          <w:p w14:paraId="6C9D099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F84C65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0.271</w:t>
            </w:r>
          </w:p>
        </w:tc>
        <w:tc>
          <w:tcPr>
            <w:tcW w:w="0" w:type="auto"/>
            <w:hideMark/>
          </w:tcPr>
          <w:p w14:paraId="03B98FD0"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0CEC561"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6CC93060"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42F134"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Pentose phosphate pathway</w:t>
            </w:r>
          </w:p>
        </w:tc>
        <w:tc>
          <w:tcPr>
            <w:tcW w:w="0" w:type="auto"/>
            <w:hideMark/>
          </w:tcPr>
          <w:p w14:paraId="572C3F07"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23</w:t>
            </w:r>
          </w:p>
        </w:tc>
        <w:tc>
          <w:tcPr>
            <w:tcW w:w="0" w:type="auto"/>
            <w:hideMark/>
          </w:tcPr>
          <w:p w14:paraId="577ADDB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0.359</w:t>
            </w:r>
          </w:p>
        </w:tc>
        <w:tc>
          <w:tcPr>
            <w:tcW w:w="0" w:type="auto"/>
            <w:hideMark/>
          </w:tcPr>
          <w:p w14:paraId="1F9783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12921D3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0.305</w:t>
            </w:r>
          </w:p>
        </w:tc>
        <w:tc>
          <w:tcPr>
            <w:tcW w:w="0" w:type="auto"/>
            <w:hideMark/>
          </w:tcPr>
          <w:p w14:paraId="0A76A178"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41D22B5"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3CE0F505"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D51BCAC"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Alanine, aspartate and glutamate metabolism</w:t>
            </w:r>
          </w:p>
        </w:tc>
        <w:tc>
          <w:tcPr>
            <w:tcW w:w="0" w:type="auto"/>
            <w:hideMark/>
          </w:tcPr>
          <w:p w14:paraId="43BFFE9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37975E5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0.437</w:t>
            </w:r>
          </w:p>
        </w:tc>
        <w:tc>
          <w:tcPr>
            <w:tcW w:w="0" w:type="auto"/>
            <w:hideMark/>
          </w:tcPr>
          <w:p w14:paraId="450B2E3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58F98C96"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0.359</w:t>
            </w:r>
          </w:p>
        </w:tc>
        <w:tc>
          <w:tcPr>
            <w:tcW w:w="0" w:type="auto"/>
            <w:hideMark/>
          </w:tcPr>
          <w:p w14:paraId="789339B2"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43194E6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3B81F48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249E7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Pyrimidine metabolism</w:t>
            </w:r>
          </w:p>
        </w:tc>
        <w:tc>
          <w:tcPr>
            <w:tcW w:w="0" w:type="auto"/>
            <w:hideMark/>
          </w:tcPr>
          <w:p w14:paraId="20E08A1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39</w:t>
            </w:r>
          </w:p>
        </w:tc>
        <w:tc>
          <w:tcPr>
            <w:tcW w:w="0" w:type="auto"/>
            <w:hideMark/>
          </w:tcPr>
          <w:p w14:paraId="611F1B3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0.608</w:t>
            </w:r>
          </w:p>
        </w:tc>
        <w:tc>
          <w:tcPr>
            <w:tcW w:w="0" w:type="auto"/>
            <w:hideMark/>
          </w:tcPr>
          <w:p w14:paraId="01637B3A"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607B11A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0.462</w:t>
            </w:r>
          </w:p>
        </w:tc>
        <w:tc>
          <w:tcPr>
            <w:tcW w:w="0" w:type="auto"/>
            <w:hideMark/>
          </w:tcPr>
          <w:p w14:paraId="6C61D6C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0078F5FF"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46550BD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38FB8EB"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Valine, leucine and isoleucine degradation</w:t>
            </w:r>
          </w:p>
        </w:tc>
        <w:tc>
          <w:tcPr>
            <w:tcW w:w="0" w:type="auto"/>
            <w:hideMark/>
          </w:tcPr>
          <w:p w14:paraId="3BB5B955"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39</w:t>
            </w:r>
          </w:p>
        </w:tc>
        <w:tc>
          <w:tcPr>
            <w:tcW w:w="0" w:type="auto"/>
            <w:hideMark/>
          </w:tcPr>
          <w:p w14:paraId="4593C0E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0.608</w:t>
            </w:r>
          </w:p>
        </w:tc>
        <w:tc>
          <w:tcPr>
            <w:tcW w:w="0" w:type="auto"/>
            <w:hideMark/>
          </w:tcPr>
          <w:p w14:paraId="505D3623"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22F2C817"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0.462</w:t>
            </w:r>
          </w:p>
        </w:tc>
        <w:tc>
          <w:tcPr>
            <w:tcW w:w="0" w:type="auto"/>
            <w:hideMark/>
          </w:tcPr>
          <w:p w14:paraId="56F2D8FF"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3D7B82C8"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49F5B41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B356F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Tryptophan metabolism</w:t>
            </w:r>
          </w:p>
        </w:tc>
        <w:tc>
          <w:tcPr>
            <w:tcW w:w="0" w:type="auto"/>
            <w:hideMark/>
          </w:tcPr>
          <w:p w14:paraId="461C669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41</w:t>
            </w:r>
          </w:p>
        </w:tc>
        <w:tc>
          <w:tcPr>
            <w:tcW w:w="0" w:type="auto"/>
            <w:hideMark/>
          </w:tcPr>
          <w:p w14:paraId="4A97E041"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0.639</w:t>
            </w:r>
          </w:p>
        </w:tc>
        <w:tc>
          <w:tcPr>
            <w:tcW w:w="0" w:type="auto"/>
            <w:hideMark/>
          </w:tcPr>
          <w:p w14:paraId="3F830910"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20FF706C"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0.480</w:t>
            </w:r>
          </w:p>
        </w:tc>
        <w:tc>
          <w:tcPr>
            <w:tcW w:w="0" w:type="auto"/>
            <w:hideMark/>
          </w:tcPr>
          <w:p w14:paraId="0288AF43"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50B85084" w14:textId="77777777" w:rsidR="00863690" w:rsidRPr="00863690" w:rsidRDefault="00863690" w:rsidP="00863690">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r w:rsidR="00863690" w:rsidRPr="00863690" w14:paraId="6A30F38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20BBD69" w14:textId="77777777" w:rsidR="00863690" w:rsidRPr="00863690" w:rsidRDefault="00863690" w:rsidP="00863690">
            <w:pPr>
              <w:spacing w:after="200" w:line="276" w:lineRule="auto"/>
              <w:rPr>
                <w:rFonts w:ascii="Times New Roman" w:hAnsi="Times New Roman" w:cs="Times New Roman"/>
                <w:lang w:val="en-IN"/>
              </w:rPr>
            </w:pPr>
            <w:r w:rsidRPr="00863690">
              <w:rPr>
                <w:rFonts w:ascii="Times New Roman" w:hAnsi="Times New Roman" w:cs="Times New Roman"/>
                <w:lang w:val="en-IN"/>
              </w:rPr>
              <w:t>Primary bile acid biosynthesis</w:t>
            </w:r>
          </w:p>
        </w:tc>
        <w:tc>
          <w:tcPr>
            <w:tcW w:w="0" w:type="auto"/>
            <w:hideMark/>
          </w:tcPr>
          <w:p w14:paraId="476E4F2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46</w:t>
            </w:r>
          </w:p>
        </w:tc>
        <w:tc>
          <w:tcPr>
            <w:tcW w:w="0" w:type="auto"/>
            <w:hideMark/>
          </w:tcPr>
          <w:p w14:paraId="6DDFFF5B"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0.717</w:t>
            </w:r>
          </w:p>
        </w:tc>
        <w:tc>
          <w:tcPr>
            <w:tcW w:w="0" w:type="auto"/>
            <w:hideMark/>
          </w:tcPr>
          <w:p w14:paraId="455444FD"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0" w:type="auto"/>
            <w:hideMark/>
          </w:tcPr>
          <w:p w14:paraId="4CE76C5C"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0.520</w:t>
            </w:r>
          </w:p>
        </w:tc>
        <w:tc>
          <w:tcPr>
            <w:tcW w:w="0" w:type="auto"/>
            <w:hideMark/>
          </w:tcPr>
          <w:p w14:paraId="6534E614"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c>
          <w:tcPr>
            <w:tcW w:w="0" w:type="auto"/>
            <w:hideMark/>
          </w:tcPr>
          <w:p w14:paraId="396B733E" w14:textId="77777777" w:rsidR="00863690" w:rsidRPr="00863690" w:rsidRDefault="00863690" w:rsidP="00863690">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1.000</w:t>
            </w:r>
          </w:p>
        </w:tc>
      </w:tr>
    </w:tbl>
    <w:p w14:paraId="3183CC07" w14:textId="3E256449" w:rsidR="00863690" w:rsidRDefault="00863690" w:rsidP="00863690">
      <w:pPr>
        <w:jc w:val="both"/>
        <w:rPr>
          <w:rFonts w:ascii="Times New Roman" w:hAnsi="Times New Roman" w:cs="Times New Roman"/>
        </w:rPr>
      </w:pPr>
      <w:r w:rsidRPr="00863690">
        <w:rPr>
          <w:rFonts w:ascii="Times New Roman" w:hAnsi="Times New Roman" w:cs="Times New Roman"/>
        </w:rPr>
        <w:t xml:space="preserve">Pathway enrichment analysis was performed using metabolite set enrichment analysis (MSEA) based on differential plasma metabolites identified between </w:t>
      </w:r>
      <w:r w:rsidRPr="00863690">
        <w:rPr>
          <w:rFonts w:ascii="Times New Roman" w:hAnsi="Times New Roman" w:cs="Times New Roman"/>
          <w:b/>
          <w:bCs/>
        </w:rPr>
        <w:t>pre- and post-GF-MKD intervention</w:t>
      </w:r>
      <w:r w:rsidRPr="00863690">
        <w:rPr>
          <w:rFonts w:ascii="Times New Roman" w:hAnsi="Times New Roman" w:cs="Times New Roman"/>
        </w:rPr>
        <w:t xml:space="preserve"> in ASD participants. Raw p-values were adjusted using both Holm–Bonferroni correction and false discovery rate (FDR). Pathways with FDR &lt; 0.05 are highlighted in bold.</w:t>
      </w:r>
    </w:p>
    <w:p w14:paraId="3B8517C4" w14:textId="77777777" w:rsidR="00863690" w:rsidRDefault="00863690">
      <w:pPr>
        <w:rPr>
          <w:rFonts w:ascii="Times New Roman" w:hAnsi="Times New Roman" w:cs="Times New Roman"/>
        </w:rPr>
      </w:pPr>
      <w:r>
        <w:rPr>
          <w:rFonts w:ascii="Times New Roman" w:hAnsi="Times New Roman" w:cs="Times New Roman"/>
        </w:rPr>
        <w:br w:type="page"/>
      </w:r>
    </w:p>
    <w:p w14:paraId="4CA3ACB4" w14:textId="3BFF8EDB" w:rsidR="00863690" w:rsidRPr="00863690" w:rsidRDefault="00863690" w:rsidP="00863690">
      <w:pPr>
        <w:jc w:val="both"/>
        <w:rPr>
          <w:rFonts w:ascii="Times New Roman" w:hAnsi="Times New Roman" w:cs="Times New Roman"/>
          <w:b/>
          <w:bCs/>
        </w:rPr>
      </w:pPr>
      <w:r w:rsidRPr="00863690">
        <w:rPr>
          <w:rFonts w:ascii="Times New Roman" w:hAnsi="Times New Roman" w:cs="Times New Roman"/>
          <w:b/>
          <w:bCs/>
        </w:rPr>
        <w:lastRenderedPageBreak/>
        <w:t>Supplementary Table S6. Metabolite–metabolite network topology metrics for ASD participants before and after GF-MKD intervention</w:t>
      </w:r>
    </w:p>
    <w:tbl>
      <w:tblPr>
        <w:tblStyle w:val="PlainTable2"/>
        <w:tblW w:w="5000" w:type="pct"/>
        <w:tblLook w:val="04A0" w:firstRow="1" w:lastRow="0" w:firstColumn="1" w:lastColumn="0" w:noHBand="0" w:noVBand="1"/>
      </w:tblPr>
      <w:tblGrid>
        <w:gridCol w:w="2418"/>
        <w:gridCol w:w="2950"/>
        <w:gridCol w:w="886"/>
        <w:gridCol w:w="2386"/>
      </w:tblGrid>
      <w:tr w:rsidR="00863690" w:rsidRPr="00863690" w14:paraId="3F085EC1"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7465401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Metabolite (KEGG ID)</w:t>
            </w:r>
          </w:p>
        </w:tc>
        <w:tc>
          <w:tcPr>
            <w:tcW w:w="1707" w:type="pct"/>
            <w:hideMark/>
          </w:tcPr>
          <w:p w14:paraId="6B58289D"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Metabolite name</w:t>
            </w:r>
          </w:p>
        </w:tc>
        <w:tc>
          <w:tcPr>
            <w:tcW w:w="513" w:type="pct"/>
            <w:hideMark/>
          </w:tcPr>
          <w:p w14:paraId="301AF7DC"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Degree</w:t>
            </w:r>
          </w:p>
        </w:tc>
        <w:tc>
          <w:tcPr>
            <w:tcW w:w="1381" w:type="pct"/>
            <w:hideMark/>
          </w:tcPr>
          <w:p w14:paraId="15A39142"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Betweenness centrality</w:t>
            </w:r>
          </w:p>
        </w:tc>
      </w:tr>
      <w:tr w:rsidR="00863690" w:rsidRPr="00863690" w14:paraId="0959206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F27DA6B"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C00750</w:t>
            </w:r>
          </w:p>
        </w:tc>
        <w:tc>
          <w:tcPr>
            <w:tcW w:w="1707" w:type="pct"/>
            <w:hideMark/>
          </w:tcPr>
          <w:p w14:paraId="76F31F9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Spermine</w:t>
            </w:r>
          </w:p>
        </w:tc>
        <w:tc>
          <w:tcPr>
            <w:tcW w:w="513" w:type="pct"/>
            <w:hideMark/>
          </w:tcPr>
          <w:p w14:paraId="680F290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45</w:t>
            </w:r>
          </w:p>
        </w:tc>
        <w:tc>
          <w:tcPr>
            <w:tcW w:w="1381" w:type="pct"/>
            <w:hideMark/>
          </w:tcPr>
          <w:p w14:paraId="28A627F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1694.13</w:t>
            </w:r>
          </w:p>
        </w:tc>
      </w:tr>
      <w:tr w:rsidR="00863690" w:rsidRPr="00863690" w14:paraId="5B5D43B9"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3B3DD7A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C00170</w:t>
            </w:r>
          </w:p>
        </w:tc>
        <w:tc>
          <w:tcPr>
            <w:tcW w:w="1707" w:type="pct"/>
            <w:hideMark/>
          </w:tcPr>
          <w:p w14:paraId="4E87FF2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5′-Methylthioadenosine</w:t>
            </w:r>
          </w:p>
        </w:tc>
        <w:tc>
          <w:tcPr>
            <w:tcW w:w="513" w:type="pct"/>
            <w:hideMark/>
          </w:tcPr>
          <w:p w14:paraId="52539BC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29</w:t>
            </w:r>
          </w:p>
        </w:tc>
        <w:tc>
          <w:tcPr>
            <w:tcW w:w="1381" w:type="pct"/>
            <w:hideMark/>
          </w:tcPr>
          <w:p w14:paraId="6C8C3F1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1027.53</w:t>
            </w:r>
          </w:p>
        </w:tc>
      </w:tr>
      <w:tr w:rsidR="00863690" w:rsidRPr="00863690" w14:paraId="2B59D207"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3FBFF7A"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C00666</w:t>
            </w:r>
          </w:p>
        </w:tc>
        <w:tc>
          <w:tcPr>
            <w:tcW w:w="1707" w:type="pct"/>
            <w:hideMark/>
          </w:tcPr>
          <w:p w14:paraId="1584BB0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Diaminopimelic acid</w:t>
            </w:r>
          </w:p>
        </w:tc>
        <w:tc>
          <w:tcPr>
            <w:tcW w:w="513" w:type="pct"/>
            <w:hideMark/>
          </w:tcPr>
          <w:p w14:paraId="20087907"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1381" w:type="pct"/>
            <w:hideMark/>
          </w:tcPr>
          <w:p w14:paraId="0017C7D4"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321.33</w:t>
            </w:r>
          </w:p>
        </w:tc>
      </w:tr>
      <w:tr w:rsidR="00863690" w:rsidRPr="00863690" w14:paraId="7E6A3167"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2FDB315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C00011</w:t>
            </w:r>
          </w:p>
        </w:tc>
        <w:tc>
          <w:tcPr>
            <w:tcW w:w="1707" w:type="pct"/>
            <w:hideMark/>
          </w:tcPr>
          <w:p w14:paraId="07015D3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Carbon dioxide</w:t>
            </w:r>
          </w:p>
        </w:tc>
        <w:tc>
          <w:tcPr>
            <w:tcW w:w="513" w:type="pct"/>
            <w:hideMark/>
          </w:tcPr>
          <w:p w14:paraId="5A626C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1381" w:type="pct"/>
            <w:hideMark/>
          </w:tcPr>
          <w:p w14:paraId="0CF7184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139.20</w:t>
            </w:r>
          </w:p>
        </w:tc>
      </w:tr>
      <w:tr w:rsidR="00863690" w:rsidRPr="00863690" w14:paraId="0816361E"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4AF63AA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C00047</w:t>
            </w:r>
          </w:p>
        </w:tc>
        <w:tc>
          <w:tcPr>
            <w:tcW w:w="1707" w:type="pct"/>
            <w:hideMark/>
          </w:tcPr>
          <w:p w14:paraId="6335B4D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L-Lysine</w:t>
            </w:r>
          </w:p>
        </w:tc>
        <w:tc>
          <w:tcPr>
            <w:tcW w:w="513" w:type="pct"/>
            <w:hideMark/>
          </w:tcPr>
          <w:p w14:paraId="1E68A76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1381" w:type="pct"/>
            <w:hideMark/>
          </w:tcPr>
          <w:p w14:paraId="2FEBE75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139.20</w:t>
            </w:r>
          </w:p>
        </w:tc>
      </w:tr>
      <w:tr w:rsidR="00863690" w:rsidRPr="00863690" w14:paraId="697777BF"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5726E40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C00025</w:t>
            </w:r>
          </w:p>
        </w:tc>
        <w:tc>
          <w:tcPr>
            <w:tcW w:w="1707" w:type="pct"/>
            <w:hideMark/>
          </w:tcPr>
          <w:p w14:paraId="0A05E2A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L-Glutamic acid</w:t>
            </w:r>
          </w:p>
        </w:tc>
        <w:tc>
          <w:tcPr>
            <w:tcW w:w="513" w:type="pct"/>
            <w:hideMark/>
          </w:tcPr>
          <w:p w14:paraId="1ED5679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7BF4629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75.60</w:t>
            </w:r>
          </w:p>
        </w:tc>
      </w:tr>
      <w:tr w:rsidR="00863690" w:rsidRPr="00863690" w14:paraId="1D820F5A"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739D77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C00002</w:t>
            </w:r>
          </w:p>
        </w:tc>
        <w:tc>
          <w:tcPr>
            <w:tcW w:w="1707" w:type="pct"/>
            <w:hideMark/>
          </w:tcPr>
          <w:p w14:paraId="710AE9F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Adenosine triphosphate (ATP)</w:t>
            </w:r>
          </w:p>
        </w:tc>
        <w:tc>
          <w:tcPr>
            <w:tcW w:w="513" w:type="pct"/>
            <w:hideMark/>
          </w:tcPr>
          <w:p w14:paraId="4ABE4906"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0104501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72D73A7"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2193A69F"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C00008</w:t>
            </w:r>
          </w:p>
        </w:tc>
        <w:tc>
          <w:tcPr>
            <w:tcW w:w="1707" w:type="pct"/>
            <w:hideMark/>
          </w:tcPr>
          <w:p w14:paraId="386BE63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ADP</w:t>
            </w:r>
          </w:p>
        </w:tc>
        <w:tc>
          <w:tcPr>
            <w:tcW w:w="513" w:type="pct"/>
            <w:hideMark/>
          </w:tcPr>
          <w:p w14:paraId="1E6B698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19BCB30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3D50A97B"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25BAB286"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C00007</w:t>
            </w:r>
          </w:p>
        </w:tc>
        <w:tc>
          <w:tcPr>
            <w:tcW w:w="1707" w:type="pct"/>
            <w:hideMark/>
          </w:tcPr>
          <w:p w14:paraId="065F850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Oxygen</w:t>
            </w:r>
          </w:p>
        </w:tc>
        <w:tc>
          <w:tcPr>
            <w:tcW w:w="513" w:type="pct"/>
            <w:hideMark/>
          </w:tcPr>
          <w:p w14:paraId="197F999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4F34F2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BBD84A1"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5A829A5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C00134</w:t>
            </w:r>
          </w:p>
        </w:tc>
        <w:tc>
          <w:tcPr>
            <w:tcW w:w="1707" w:type="pct"/>
            <w:hideMark/>
          </w:tcPr>
          <w:p w14:paraId="5F67E07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Putrescine</w:t>
            </w:r>
          </w:p>
        </w:tc>
        <w:tc>
          <w:tcPr>
            <w:tcW w:w="513" w:type="pct"/>
            <w:hideMark/>
          </w:tcPr>
          <w:p w14:paraId="2F1AD514"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36D1B4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1102C5C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0961A03"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C00315</w:t>
            </w:r>
          </w:p>
        </w:tc>
        <w:tc>
          <w:tcPr>
            <w:tcW w:w="1707" w:type="pct"/>
            <w:hideMark/>
          </w:tcPr>
          <w:p w14:paraId="0970B2F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Spermidine</w:t>
            </w:r>
          </w:p>
        </w:tc>
        <w:tc>
          <w:tcPr>
            <w:tcW w:w="513" w:type="pct"/>
            <w:hideMark/>
          </w:tcPr>
          <w:p w14:paraId="438D96D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29DFFD3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7BA0873"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326B55F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C00147</w:t>
            </w:r>
          </w:p>
        </w:tc>
        <w:tc>
          <w:tcPr>
            <w:tcW w:w="1707" w:type="pct"/>
            <w:hideMark/>
          </w:tcPr>
          <w:p w14:paraId="5ACDAE4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Adenine</w:t>
            </w:r>
          </w:p>
        </w:tc>
        <w:tc>
          <w:tcPr>
            <w:tcW w:w="513" w:type="pct"/>
            <w:hideMark/>
          </w:tcPr>
          <w:p w14:paraId="1FA4F4C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164F353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70D6A485"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36E312D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C00305</w:t>
            </w:r>
          </w:p>
        </w:tc>
        <w:tc>
          <w:tcPr>
            <w:tcW w:w="1707" w:type="pct"/>
            <w:hideMark/>
          </w:tcPr>
          <w:p w14:paraId="4055E3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Magnesium</w:t>
            </w:r>
          </w:p>
        </w:tc>
        <w:tc>
          <w:tcPr>
            <w:tcW w:w="513" w:type="pct"/>
            <w:hideMark/>
          </w:tcPr>
          <w:p w14:paraId="3A0A22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1E31CD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521B8B34" w14:textId="77777777" w:rsidTr="00863690">
        <w:tc>
          <w:tcPr>
            <w:cnfStyle w:val="001000000000" w:firstRow="0" w:lastRow="0" w:firstColumn="1" w:lastColumn="0" w:oddVBand="0" w:evenVBand="0" w:oddHBand="0" w:evenHBand="0" w:firstRowFirstColumn="0" w:firstRowLastColumn="0" w:lastRowFirstColumn="0" w:lastRowLastColumn="0"/>
            <w:tcW w:w="1399" w:type="pct"/>
            <w:hideMark/>
          </w:tcPr>
          <w:p w14:paraId="75726D8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C01137</w:t>
            </w:r>
          </w:p>
        </w:tc>
        <w:tc>
          <w:tcPr>
            <w:tcW w:w="1707" w:type="pct"/>
            <w:hideMark/>
          </w:tcPr>
          <w:p w14:paraId="41E11E4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S-</w:t>
            </w:r>
            <w:proofErr w:type="spellStart"/>
            <w:r w:rsidRPr="00863690">
              <w:rPr>
                <w:rFonts w:ascii="Times New Roman" w:hAnsi="Times New Roman" w:cs="Times New Roman"/>
                <w:lang w:val="en-IN"/>
              </w:rPr>
              <w:t>Adenosylmethioninamine</w:t>
            </w:r>
            <w:proofErr w:type="spellEnd"/>
          </w:p>
        </w:tc>
        <w:tc>
          <w:tcPr>
            <w:tcW w:w="513" w:type="pct"/>
            <w:hideMark/>
          </w:tcPr>
          <w:p w14:paraId="745346D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1381" w:type="pct"/>
            <w:hideMark/>
          </w:tcPr>
          <w:p w14:paraId="39D241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r w:rsidR="00863690" w:rsidRPr="00863690" w14:paraId="5CCF7B09"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pct"/>
            <w:hideMark/>
          </w:tcPr>
          <w:p w14:paraId="05B82FA6"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Multiple</w:t>
            </w:r>
          </w:p>
        </w:tc>
        <w:tc>
          <w:tcPr>
            <w:tcW w:w="1707" w:type="pct"/>
            <w:hideMark/>
          </w:tcPr>
          <w:p w14:paraId="06089A0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Other connected metabolites</w:t>
            </w:r>
          </w:p>
        </w:tc>
        <w:tc>
          <w:tcPr>
            <w:tcW w:w="513" w:type="pct"/>
            <w:hideMark/>
          </w:tcPr>
          <w:p w14:paraId="130A6E5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w:t>
            </w:r>
          </w:p>
        </w:tc>
        <w:tc>
          <w:tcPr>
            <w:tcW w:w="1381" w:type="pct"/>
            <w:hideMark/>
          </w:tcPr>
          <w:p w14:paraId="1236D67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w:t>
            </w:r>
          </w:p>
        </w:tc>
      </w:tr>
    </w:tbl>
    <w:p w14:paraId="79C00CAD" w14:textId="685B3142" w:rsidR="00863690" w:rsidRDefault="00863690" w:rsidP="00863690">
      <w:pPr>
        <w:jc w:val="both"/>
        <w:rPr>
          <w:rFonts w:ascii="Times New Roman" w:hAnsi="Times New Roman" w:cs="Times New Roman"/>
        </w:rPr>
      </w:pPr>
      <w:r w:rsidRPr="00863690">
        <w:rPr>
          <w:rFonts w:ascii="Times New Roman" w:hAnsi="Times New Roman" w:cs="Times New Roman"/>
        </w:rPr>
        <w:t xml:space="preserve">Network topology analysis was performed using differential metabolites identified between </w:t>
      </w:r>
      <w:r w:rsidRPr="00863690">
        <w:rPr>
          <w:rFonts w:ascii="Times New Roman" w:hAnsi="Times New Roman" w:cs="Times New Roman"/>
          <w:b/>
          <w:bCs/>
        </w:rPr>
        <w:t>pre- and post-GF-MKD intervention</w:t>
      </w:r>
      <w:r w:rsidRPr="00863690">
        <w:rPr>
          <w:rFonts w:ascii="Times New Roman" w:hAnsi="Times New Roman" w:cs="Times New Roman"/>
        </w:rPr>
        <w:t xml:space="preserve"> in ASD participants. Degree reflects the number of direct connections, and betweenness centrality reflects node influence within the network.</w:t>
      </w:r>
    </w:p>
    <w:p w14:paraId="0D7DACB0" w14:textId="77777777" w:rsidR="00863690" w:rsidRDefault="00863690">
      <w:pPr>
        <w:rPr>
          <w:rFonts w:ascii="Times New Roman" w:hAnsi="Times New Roman" w:cs="Times New Roman"/>
        </w:rPr>
      </w:pPr>
      <w:r>
        <w:rPr>
          <w:rFonts w:ascii="Times New Roman" w:hAnsi="Times New Roman" w:cs="Times New Roman"/>
        </w:rPr>
        <w:br w:type="page"/>
      </w:r>
    </w:p>
    <w:p w14:paraId="3265041A" w14:textId="04D3B27E" w:rsidR="00863690" w:rsidRDefault="00863690" w:rsidP="00863690">
      <w:pPr>
        <w:jc w:val="both"/>
        <w:rPr>
          <w:rFonts w:ascii="Times New Roman" w:hAnsi="Times New Roman" w:cs="Times New Roman"/>
        </w:rPr>
      </w:pPr>
      <w:r w:rsidRPr="00863690">
        <w:rPr>
          <w:rFonts w:ascii="Times New Roman" w:hAnsi="Times New Roman" w:cs="Times New Roman"/>
        </w:rPr>
        <w:lastRenderedPageBreak/>
        <w:t>Supplementary Table S</w:t>
      </w:r>
      <w:r>
        <w:rPr>
          <w:rFonts w:ascii="Times New Roman" w:hAnsi="Times New Roman" w:cs="Times New Roman"/>
        </w:rPr>
        <w:t>7</w:t>
      </w:r>
      <w:r w:rsidRPr="00863690">
        <w:rPr>
          <w:rFonts w:ascii="Times New Roman" w:hAnsi="Times New Roman" w:cs="Times New Roman"/>
        </w:rPr>
        <w:t>. Pathway topology–based enrichment analysis derived from metabolite–metabolite interaction network (ASD pre- vs post-GF-MKD)</w:t>
      </w:r>
    </w:p>
    <w:tbl>
      <w:tblPr>
        <w:tblStyle w:val="PlainTable2"/>
        <w:tblW w:w="0" w:type="auto"/>
        <w:tblLook w:val="04A0" w:firstRow="1" w:lastRow="0" w:firstColumn="1" w:lastColumn="0" w:noHBand="0" w:noVBand="1"/>
      </w:tblPr>
      <w:tblGrid>
        <w:gridCol w:w="1524"/>
        <w:gridCol w:w="1038"/>
        <w:gridCol w:w="1087"/>
        <w:gridCol w:w="1124"/>
        <w:gridCol w:w="935"/>
        <w:gridCol w:w="1102"/>
        <w:gridCol w:w="726"/>
        <w:gridCol w:w="1104"/>
      </w:tblGrid>
      <w:tr w:rsidR="00863690" w:rsidRPr="00863690" w14:paraId="2E23C1CB" w14:textId="77777777" w:rsidTr="00863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4F1C6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Pathway</w:t>
            </w:r>
          </w:p>
        </w:tc>
        <w:tc>
          <w:tcPr>
            <w:tcW w:w="0" w:type="auto"/>
            <w:hideMark/>
          </w:tcPr>
          <w:p w14:paraId="5601C23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Pathway size</w:t>
            </w:r>
          </w:p>
        </w:tc>
        <w:tc>
          <w:tcPr>
            <w:tcW w:w="0" w:type="auto"/>
            <w:hideMark/>
          </w:tcPr>
          <w:p w14:paraId="1C8451D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Expected hits</w:t>
            </w:r>
          </w:p>
        </w:tc>
        <w:tc>
          <w:tcPr>
            <w:tcW w:w="0" w:type="auto"/>
            <w:hideMark/>
          </w:tcPr>
          <w:p w14:paraId="1B442568"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Observed hits</w:t>
            </w:r>
          </w:p>
        </w:tc>
        <w:tc>
          <w:tcPr>
            <w:tcW w:w="0" w:type="auto"/>
            <w:hideMark/>
          </w:tcPr>
          <w:p w14:paraId="205BD622"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Raw p-value</w:t>
            </w:r>
          </w:p>
        </w:tc>
        <w:tc>
          <w:tcPr>
            <w:tcW w:w="0" w:type="auto"/>
            <w:hideMark/>
          </w:tcPr>
          <w:p w14:paraId="7E329789"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Topology score</w:t>
            </w:r>
          </w:p>
        </w:tc>
        <w:tc>
          <w:tcPr>
            <w:tcW w:w="0" w:type="auto"/>
            <w:hideMark/>
          </w:tcPr>
          <w:p w14:paraId="75EC6405"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P-value Z-score</w:t>
            </w:r>
          </w:p>
        </w:tc>
        <w:tc>
          <w:tcPr>
            <w:tcW w:w="0" w:type="auto"/>
            <w:hideMark/>
          </w:tcPr>
          <w:p w14:paraId="08C5FA66" w14:textId="77777777" w:rsidR="00863690" w:rsidRPr="00863690" w:rsidRDefault="00863690" w:rsidP="00863690">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Topology Z-score</w:t>
            </w:r>
          </w:p>
        </w:tc>
      </w:tr>
      <w:tr w:rsidR="00863690" w:rsidRPr="00863690" w14:paraId="361D244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CE5F1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Glutathione metabolism</w:t>
            </w:r>
          </w:p>
        </w:tc>
        <w:tc>
          <w:tcPr>
            <w:tcW w:w="0" w:type="auto"/>
            <w:hideMark/>
          </w:tcPr>
          <w:p w14:paraId="0421CC3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28</w:t>
            </w:r>
          </w:p>
        </w:tc>
        <w:tc>
          <w:tcPr>
            <w:tcW w:w="0" w:type="auto"/>
            <w:hideMark/>
          </w:tcPr>
          <w:p w14:paraId="1FA541C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0.848</w:t>
            </w:r>
          </w:p>
        </w:tc>
        <w:tc>
          <w:tcPr>
            <w:tcW w:w="0" w:type="auto"/>
            <w:hideMark/>
          </w:tcPr>
          <w:p w14:paraId="21D99F0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w:t>
            </w:r>
          </w:p>
        </w:tc>
        <w:tc>
          <w:tcPr>
            <w:tcW w:w="0" w:type="auto"/>
            <w:hideMark/>
          </w:tcPr>
          <w:p w14:paraId="34B59AD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2.12E-09</w:t>
            </w:r>
          </w:p>
        </w:tc>
        <w:tc>
          <w:tcPr>
            <w:tcW w:w="0" w:type="auto"/>
            <w:hideMark/>
          </w:tcPr>
          <w:p w14:paraId="3601194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0.704</w:t>
            </w:r>
          </w:p>
        </w:tc>
        <w:tc>
          <w:tcPr>
            <w:tcW w:w="0" w:type="auto"/>
            <w:hideMark/>
          </w:tcPr>
          <w:p w14:paraId="633341A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5.19</w:t>
            </w:r>
          </w:p>
        </w:tc>
        <w:tc>
          <w:tcPr>
            <w:tcW w:w="0" w:type="auto"/>
            <w:hideMark/>
          </w:tcPr>
          <w:p w14:paraId="4069CE5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1.56</w:t>
            </w:r>
          </w:p>
        </w:tc>
      </w:tr>
      <w:tr w:rsidR="00863690" w:rsidRPr="00863690" w14:paraId="4DB04AC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1704FD9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Arginine and proline metabolism</w:t>
            </w:r>
          </w:p>
        </w:tc>
        <w:tc>
          <w:tcPr>
            <w:tcW w:w="0" w:type="auto"/>
            <w:hideMark/>
          </w:tcPr>
          <w:p w14:paraId="3580C51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38</w:t>
            </w:r>
          </w:p>
        </w:tc>
        <w:tc>
          <w:tcPr>
            <w:tcW w:w="0" w:type="auto"/>
            <w:hideMark/>
          </w:tcPr>
          <w:p w14:paraId="2815271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1.15</w:t>
            </w:r>
          </w:p>
        </w:tc>
        <w:tc>
          <w:tcPr>
            <w:tcW w:w="0" w:type="auto"/>
            <w:hideMark/>
          </w:tcPr>
          <w:p w14:paraId="4E8A931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8</w:t>
            </w:r>
          </w:p>
        </w:tc>
        <w:tc>
          <w:tcPr>
            <w:tcW w:w="0" w:type="auto"/>
            <w:hideMark/>
          </w:tcPr>
          <w:p w14:paraId="353A00D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9.51E-06</w:t>
            </w:r>
          </w:p>
        </w:tc>
        <w:tc>
          <w:tcPr>
            <w:tcW w:w="0" w:type="auto"/>
            <w:hideMark/>
          </w:tcPr>
          <w:p w14:paraId="0D3E50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0.730</w:t>
            </w:r>
          </w:p>
        </w:tc>
        <w:tc>
          <w:tcPr>
            <w:tcW w:w="0" w:type="auto"/>
            <w:hideMark/>
          </w:tcPr>
          <w:p w14:paraId="2AB0AFD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2.78</w:t>
            </w:r>
          </w:p>
        </w:tc>
        <w:tc>
          <w:tcPr>
            <w:tcW w:w="0" w:type="auto"/>
            <w:hideMark/>
          </w:tcPr>
          <w:p w14:paraId="57575DA4"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1.63</w:t>
            </w:r>
          </w:p>
        </w:tc>
      </w:tr>
      <w:tr w:rsidR="00863690" w:rsidRPr="00863690" w14:paraId="4BEF7063"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32555D"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β-Alanine metabolism</w:t>
            </w:r>
          </w:p>
        </w:tc>
        <w:tc>
          <w:tcPr>
            <w:tcW w:w="0" w:type="auto"/>
            <w:hideMark/>
          </w:tcPr>
          <w:p w14:paraId="4901C82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w:t>
            </w:r>
          </w:p>
        </w:tc>
        <w:tc>
          <w:tcPr>
            <w:tcW w:w="0" w:type="auto"/>
            <w:hideMark/>
          </w:tcPr>
          <w:p w14:paraId="64681AE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0.636</w:t>
            </w:r>
          </w:p>
        </w:tc>
        <w:tc>
          <w:tcPr>
            <w:tcW w:w="0" w:type="auto"/>
            <w:hideMark/>
          </w:tcPr>
          <w:p w14:paraId="08DD7D4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341C6A8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2.15E-05</w:t>
            </w:r>
          </w:p>
        </w:tc>
        <w:tc>
          <w:tcPr>
            <w:tcW w:w="0" w:type="auto"/>
            <w:hideMark/>
          </w:tcPr>
          <w:p w14:paraId="412EC2E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0.950</w:t>
            </w:r>
          </w:p>
        </w:tc>
        <w:tc>
          <w:tcPr>
            <w:tcW w:w="0" w:type="auto"/>
            <w:hideMark/>
          </w:tcPr>
          <w:p w14:paraId="39F83BA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2.55</w:t>
            </w:r>
          </w:p>
        </w:tc>
        <w:tc>
          <w:tcPr>
            <w:tcW w:w="0" w:type="auto"/>
            <w:hideMark/>
          </w:tcPr>
          <w:p w14:paraId="0314B1A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2.29</w:t>
            </w:r>
          </w:p>
        </w:tc>
      </w:tr>
      <w:tr w:rsidR="00863690" w:rsidRPr="00863690" w14:paraId="5E381C9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3BB76C52"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Arginine biosynthesis</w:t>
            </w:r>
          </w:p>
        </w:tc>
        <w:tc>
          <w:tcPr>
            <w:tcW w:w="0" w:type="auto"/>
            <w:hideMark/>
          </w:tcPr>
          <w:p w14:paraId="06C354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w:t>
            </w:r>
          </w:p>
        </w:tc>
        <w:tc>
          <w:tcPr>
            <w:tcW w:w="0" w:type="auto"/>
            <w:hideMark/>
          </w:tcPr>
          <w:p w14:paraId="0E9D67A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0.424</w:t>
            </w:r>
          </w:p>
        </w:tc>
        <w:tc>
          <w:tcPr>
            <w:tcW w:w="0" w:type="auto"/>
            <w:hideMark/>
          </w:tcPr>
          <w:p w14:paraId="479E58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5</w:t>
            </w:r>
          </w:p>
        </w:tc>
        <w:tc>
          <w:tcPr>
            <w:tcW w:w="0" w:type="auto"/>
            <w:hideMark/>
          </w:tcPr>
          <w:p w14:paraId="20C614C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3.36E-05</w:t>
            </w:r>
          </w:p>
        </w:tc>
        <w:tc>
          <w:tcPr>
            <w:tcW w:w="0" w:type="auto"/>
            <w:hideMark/>
          </w:tcPr>
          <w:p w14:paraId="6A16DA5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0.923</w:t>
            </w:r>
          </w:p>
        </w:tc>
        <w:tc>
          <w:tcPr>
            <w:tcW w:w="0" w:type="auto"/>
            <w:hideMark/>
          </w:tcPr>
          <w:p w14:paraId="09C4597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2.42</w:t>
            </w:r>
          </w:p>
        </w:tc>
        <w:tc>
          <w:tcPr>
            <w:tcW w:w="0" w:type="auto"/>
            <w:hideMark/>
          </w:tcPr>
          <w:p w14:paraId="4CA7D8E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2.21</w:t>
            </w:r>
          </w:p>
        </w:tc>
      </w:tr>
      <w:tr w:rsidR="00863690" w:rsidRPr="00863690" w14:paraId="15A1827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AE6397"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Glycine, serine and threonine metabolism</w:t>
            </w:r>
          </w:p>
        </w:tc>
        <w:tc>
          <w:tcPr>
            <w:tcW w:w="0" w:type="auto"/>
            <w:hideMark/>
          </w:tcPr>
          <w:p w14:paraId="222F664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0F749EF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w:t>
            </w:r>
          </w:p>
        </w:tc>
        <w:tc>
          <w:tcPr>
            <w:tcW w:w="0" w:type="auto"/>
            <w:hideMark/>
          </w:tcPr>
          <w:p w14:paraId="08045C4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w:t>
            </w:r>
          </w:p>
        </w:tc>
        <w:tc>
          <w:tcPr>
            <w:tcW w:w="0" w:type="auto"/>
            <w:hideMark/>
          </w:tcPr>
          <w:p w14:paraId="2A53E54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3.50E-05</w:t>
            </w:r>
          </w:p>
        </w:tc>
        <w:tc>
          <w:tcPr>
            <w:tcW w:w="0" w:type="auto"/>
            <w:hideMark/>
          </w:tcPr>
          <w:p w14:paraId="6F8EDEEE"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0.938</w:t>
            </w:r>
          </w:p>
        </w:tc>
        <w:tc>
          <w:tcPr>
            <w:tcW w:w="0" w:type="auto"/>
            <w:hideMark/>
          </w:tcPr>
          <w:p w14:paraId="570B350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2.41</w:t>
            </w:r>
          </w:p>
        </w:tc>
        <w:tc>
          <w:tcPr>
            <w:tcW w:w="0" w:type="auto"/>
            <w:hideMark/>
          </w:tcPr>
          <w:p w14:paraId="63FDAB4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2.25</w:t>
            </w:r>
          </w:p>
        </w:tc>
      </w:tr>
      <w:tr w:rsidR="00863690" w:rsidRPr="00863690" w14:paraId="088D649A"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015D7E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Glyoxylate and dicarboxylate metabolism</w:t>
            </w:r>
          </w:p>
        </w:tc>
        <w:tc>
          <w:tcPr>
            <w:tcW w:w="0" w:type="auto"/>
            <w:hideMark/>
          </w:tcPr>
          <w:p w14:paraId="1107C0B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32</w:t>
            </w:r>
          </w:p>
        </w:tc>
        <w:tc>
          <w:tcPr>
            <w:tcW w:w="0" w:type="auto"/>
            <w:hideMark/>
          </w:tcPr>
          <w:p w14:paraId="7179B8A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0.97</w:t>
            </w:r>
          </w:p>
        </w:tc>
        <w:tc>
          <w:tcPr>
            <w:tcW w:w="0" w:type="auto"/>
            <w:hideMark/>
          </w:tcPr>
          <w:p w14:paraId="65AD95A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4F5381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2.79E-04</w:t>
            </w:r>
          </w:p>
        </w:tc>
        <w:tc>
          <w:tcPr>
            <w:tcW w:w="0" w:type="auto"/>
            <w:hideMark/>
          </w:tcPr>
          <w:p w14:paraId="518FCD8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0.387</w:t>
            </w:r>
          </w:p>
        </w:tc>
        <w:tc>
          <w:tcPr>
            <w:tcW w:w="0" w:type="auto"/>
            <w:hideMark/>
          </w:tcPr>
          <w:p w14:paraId="14CC8BA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1.81</w:t>
            </w:r>
          </w:p>
        </w:tc>
        <w:tc>
          <w:tcPr>
            <w:tcW w:w="0" w:type="auto"/>
            <w:hideMark/>
          </w:tcPr>
          <w:p w14:paraId="0615ACA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0.61</w:t>
            </w:r>
          </w:p>
        </w:tc>
      </w:tr>
      <w:tr w:rsidR="00863690" w:rsidRPr="00863690" w14:paraId="37E1F37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592AEF"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Cysteine and methionine metabolism</w:t>
            </w:r>
          </w:p>
        </w:tc>
        <w:tc>
          <w:tcPr>
            <w:tcW w:w="0" w:type="auto"/>
            <w:hideMark/>
          </w:tcPr>
          <w:p w14:paraId="7ED0D52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w:t>
            </w:r>
          </w:p>
        </w:tc>
        <w:tc>
          <w:tcPr>
            <w:tcW w:w="0" w:type="auto"/>
            <w:hideMark/>
          </w:tcPr>
          <w:p w14:paraId="2C8D700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1.00</w:t>
            </w:r>
          </w:p>
        </w:tc>
        <w:tc>
          <w:tcPr>
            <w:tcW w:w="0" w:type="auto"/>
            <w:hideMark/>
          </w:tcPr>
          <w:p w14:paraId="490FFEA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05AA4B4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3.34E-04</w:t>
            </w:r>
          </w:p>
        </w:tc>
        <w:tc>
          <w:tcPr>
            <w:tcW w:w="0" w:type="auto"/>
            <w:hideMark/>
          </w:tcPr>
          <w:p w14:paraId="7115C1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0.375</w:t>
            </w:r>
          </w:p>
        </w:tc>
        <w:tc>
          <w:tcPr>
            <w:tcW w:w="0" w:type="auto"/>
            <w:hideMark/>
          </w:tcPr>
          <w:p w14:paraId="6AB1D5C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1.76</w:t>
            </w:r>
          </w:p>
        </w:tc>
        <w:tc>
          <w:tcPr>
            <w:tcW w:w="0" w:type="auto"/>
            <w:hideMark/>
          </w:tcPr>
          <w:p w14:paraId="43629459"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r>
      <w:tr w:rsidR="00863690" w:rsidRPr="00863690" w14:paraId="48967DE2"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72472ED1"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Aminoacyl-tRNA biosynthesis</w:t>
            </w:r>
          </w:p>
        </w:tc>
        <w:tc>
          <w:tcPr>
            <w:tcW w:w="0" w:type="auto"/>
            <w:hideMark/>
          </w:tcPr>
          <w:p w14:paraId="2FDC066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48</w:t>
            </w:r>
          </w:p>
        </w:tc>
        <w:tc>
          <w:tcPr>
            <w:tcW w:w="0" w:type="auto"/>
            <w:hideMark/>
          </w:tcPr>
          <w:p w14:paraId="26EE8EA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1.45</w:t>
            </w:r>
          </w:p>
        </w:tc>
        <w:tc>
          <w:tcPr>
            <w:tcW w:w="0" w:type="auto"/>
            <w:hideMark/>
          </w:tcPr>
          <w:p w14:paraId="28E2C84D"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w:t>
            </w:r>
          </w:p>
        </w:tc>
        <w:tc>
          <w:tcPr>
            <w:tcW w:w="0" w:type="auto"/>
            <w:hideMark/>
          </w:tcPr>
          <w:p w14:paraId="1F2AF79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4.27E-04</w:t>
            </w:r>
          </w:p>
        </w:tc>
        <w:tc>
          <w:tcPr>
            <w:tcW w:w="0" w:type="auto"/>
            <w:hideMark/>
          </w:tcPr>
          <w:p w14:paraId="4E68DF27"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0.191</w:t>
            </w:r>
          </w:p>
        </w:tc>
        <w:tc>
          <w:tcPr>
            <w:tcW w:w="0" w:type="auto"/>
            <w:hideMark/>
          </w:tcPr>
          <w:p w14:paraId="2845B4B6"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1.69</w:t>
            </w:r>
          </w:p>
        </w:tc>
        <w:tc>
          <w:tcPr>
            <w:tcW w:w="0" w:type="auto"/>
            <w:hideMark/>
          </w:tcPr>
          <w:p w14:paraId="15325FE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0.03</w:t>
            </w:r>
          </w:p>
        </w:tc>
      </w:tr>
      <w:tr w:rsidR="00863690" w:rsidRPr="00863690" w14:paraId="569ABD5F"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6813D4"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Butanoate metabolism</w:t>
            </w:r>
          </w:p>
        </w:tc>
        <w:tc>
          <w:tcPr>
            <w:tcW w:w="0" w:type="auto"/>
            <w:hideMark/>
          </w:tcPr>
          <w:p w14:paraId="43CD85D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w:t>
            </w:r>
          </w:p>
        </w:tc>
        <w:tc>
          <w:tcPr>
            <w:tcW w:w="0" w:type="auto"/>
            <w:hideMark/>
          </w:tcPr>
          <w:p w14:paraId="3E94F43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0.455</w:t>
            </w:r>
          </w:p>
        </w:tc>
        <w:tc>
          <w:tcPr>
            <w:tcW w:w="0" w:type="auto"/>
            <w:hideMark/>
          </w:tcPr>
          <w:p w14:paraId="736A54D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5144F0E0"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7.92E-04</w:t>
            </w:r>
          </w:p>
        </w:tc>
        <w:tc>
          <w:tcPr>
            <w:tcW w:w="0" w:type="auto"/>
            <w:hideMark/>
          </w:tcPr>
          <w:p w14:paraId="5CD9B37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0.429</w:t>
            </w:r>
          </w:p>
        </w:tc>
        <w:tc>
          <w:tcPr>
            <w:tcW w:w="0" w:type="auto"/>
            <w:hideMark/>
          </w:tcPr>
          <w:p w14:paraId="26C7B4C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1.51</w:t>
            </w:r>
          </w:p>
        </w:tc>
        <w:tc>
          <w:tcPr>
            <w:tcW w:w="0" w:type="auto"/>
            <w:hideMark/>
          </w:tcPr>
          <w:p w14:paraId="566E0AA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0.74</w:t>
            </w:r>
          </w:p>
        </w:tc>
      </w:tr>
      <w:tr w:rsidR="00863690" w:rsidRPr="00863690" w14:paraId="34B0A738"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95FBB29"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One-carbon pool by folate</w:t>
            </w:r>
          </w:p>
        </w:tc>
        <w:tc>
          <w:tcPr>
            <w:tcW w:w="0" w:type="auto"/>
            <w:hideMark/>
          </w:tcPr>
          <w:p w14:paraId="389BB89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9</w:t>
            </w:r>
          </w:p>
        </w:tc>
        <w:tc>
          <w:tcPr>
            <w:tcW w:w="0" w:type="auto"/>
            <w:hideMark/>
          </w:tcPr>
          <w:p w14:paraId="490612A9"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0.273</w:t>
            </w:r>
          </w:p>
        </w:tc>
        <w:tc>
          <w:tcPr>
            <w:tcW w:w="0" w:type="auto"/>
            <w:hideMark/>
          </w:tcPr>
          <w:p w14:paraId="0906BD0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628DA082"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0.00193</w:t>
            </w:r>
          </w:p>
        </w:tc>
        <w:tc>
          <w:tcPr>
            <w:tcW w:w="0" w:type="auto"/>
            <w:hideMark/>
          </w:tcPr>
          <w:p w14:paraId="6E53909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2.25</w:t>
            </w:r>
          </w:p>
        </w:tc>
        <w:tc>
          <w:tcPr>
            <w:tcW w:w="0" w:type="auto"/>
            <w:hideMark/>
          </w:tcPr>
          <w:p w14:paraId="16DDCF6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1.26</w:t>
            </w:r>
          </w:p>
        </w:tc>
        <w:tc>
          <w:tcPr>
            <w:tcW w:w="0" w:type="auto"/>
            <w:hideMark/>
          </w:tcPr>
          <w:p w14:paraId="5669D22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6.17</w:t>
            </w:r>
          </w:p>
        </w:tc>
      </w:tr>
      <w:tr w:rsidR="00863690" w:rsidRPr="00863690" w14:paraId="7CB36F2D"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0BE2E3"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Folate biosynthesis</w:t>
            </w:r>
          </w:p>
        </w:tc>
        <w:tc>
          <w:tcPr>
            <w:tcW w:w="0" w:type="auto"/>
            <w:hideMark/>
          </w:tcPr>
          <w:p w14:paraId="7B0C0C9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27</w:t>
            </w:r>
          </w:p>
        </w:tc>
        <w:tc>
          <w:tcPr>
            <w:tcW w:w="0" w:type="auto"/>
            <w:hideMark/>
          </w:tcPr>
          <w:p w14:paraId="184C971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0.818</w:t>
            </w:r>
          </w:p>
        </w:tc>
        <w:tc>
          <w:tcPr>
            <w:tcW w:w="0" w:type="auto"/>
            <w:hideMark/>
          </w:tcPr>
          <w:p w14:paraId="4D4DF04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4</w:t>
            </w:r>
          </w:p>
        </w:tc>
        <w:tc>
          <w:tcPr>
            <w:tcW w:w="0" w:type="auto"/>
            <w:hideMark/>
          </w:tcPr>
          <w:p w14:paraId="42089FBA"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0.00779</w:t>
            </w:r>
          </w:p>
        </w:tc>
        <w:tc>
          <w:tcPr>
            <w:tcW w:w="0" w:type="auto"/>
            <w:hideMark/>
          </w:tcPr>
          <w:p w14:paraId="5FE46FA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0.385</w:t>
            </w:r>
          </w:p>
        </w:tc>
        <w:tc>
          <w:tcPr>
            <w:tcW w:w="0" w:type="auto"/>
            <w:hideMark/>
          </w:tcPr>
          <w:p w14:paraId="599CEFCD"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0.86</w:t>
            </w:r>
          </w:p>
        </w:tc>
        <w:tc>
          <w:tcPr>
            <w:tcW w:w="0" w:type="auto"/>
            <w:hideMark/>
          </w:tcPr>
          <w:p w14:paraId="74A86EE6"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w:t>
            </w:r>
          </w:p>
        </w:tc>
      </w:tr>
      <w:tr w:rsidR="00863690" w:rsidRPr="00863690" w14:paraId="7ADB81B1"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0ABD1AD8"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lastRenderedPageBreak/>
              <w:t>Purine metabolism</w:t>
            </w:r>
          </w:p>
        </w:tc>
        <w:tc>
          <w:tcPr>
            <w:tcW w:w="0" w:type="auto"/>
            <w:hideMark/>
          </w:tcPr>
          <w:p w14:paraId="13BB8FF0"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65</w:t>
            </w:r>
          </w:p>
        </w:tc>
        <w:tc>
          <w:tcPr>
            <w:tcW w:w="0" w:type="auto"/>
            <w:hideMark/>
          </w:tcPr>
          <w:p w14:paraId="1D8D97E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1.97</w:t>
            </w:r>
          </w:p>
        </w:tc>
        <w:tc>
          <w:tcPr>
            <w:tcW w:w="0" w:type="auto"/>
            <w:hideMark/>
          </w:tcPr>
          <w:p w14:paraId="5C08FE6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6013FFC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0.0119</w:t>
            </w:r>
          </w:p>
        </w:tc>
        <w:tc>
          <w:tcPr>
            <w:tcW w:w="0" w:type="auto"/>
            <w:hideMark/>
          </w:tcPr>
          <w:p w14:paraId="7A48004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0.375</w:t>
            </w:r>
          </w:p>
        </w:tc>
        <w:tc>
          <w:tcPr>
            <w:tcW w:w="0" w:type="auto"/>
            <w:hideMark/>
          </w:tcPr>
          <w:p w14:paraId="3740A51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0.74</w:t>
            </w:r>
          </w:p>
        </w:tc>
        <w:tc>
          <w:tcPr>
            <w:tcW w:w="0" w:type="auto"/>
            <w:hideMark/>
          </w:tcPr>
          <w:p w14:paraId="4609A3B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r>
      <w:tr w:rsidR="00863690" w:rsidRPr="00863690" w14:paraId="12E47AB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0B630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D-Glutamine and D-glutamate metabolism</w:t>
            </w:r>
          </w:p>
        </w:tc>
        <w:tc>
          <w:tcPr>
            <w:tcW w:w="0" w:type="auto"/>
            <w:hideMark/>
          </w:tcPr>
          <w:p w14:paraId="19E3DE6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55D74EA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0.182</w:t>
            </w:r>
          </w:p>
        </w:tc>
        <w:tc>
          <w:tcPr>
            <w:tcW w:w="0" w:type="auto"/>
            <w:hideMark/>
          </w:tcPr>
          <w:p w14:paraId="3FF27DC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54D0B60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0.0125</w:t>
            </w:r>
          </w:p>
        </w:tc>
        <w:tc>
          <w:tcPr>
            <w:tcW w:w="0" w:type="auto"/>
            <w:hideMark/>
          </w:tcPr>
          <w:p w14:paraId="65E3155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w:t>
            </w:r>
          </w:p>
        </w:tc>
        <w:tc>
          <w:tcPr>
            <w:tcW w:w="0" w:type="auto"/>
            <w:hideMark/>
          </w:tcPr>
          <w:p w14:paraId="53B751D2"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w:t>
            </w:r>
          </w:p>
        </w:tc>
        <w:tc>
          <w:tcPr>
            <w:tcW w:w="0" w:type="auto"/>
            <w:hideMark/>
          </w:tcPr>
          <w:p w14:paraId="3ACAD89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1.25</w:t>
            </w:r>
          </w:p>
        </w:tc>
      </w:tr>
      <w:tr w:rsidR="00863690" w:rsidRPr="00863690" w14:paraId="10023877"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62439D9C"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Nitrogen metabolism</w:t>
            </w:r>
          </w:p>
        </w:tc>
        <w:tc>
          <w:tcPr>
            <w:tcW w:w="0" w:type="auto"/>
            <w:hideMark/>
          </w:tcPr>
          <w:p w14:paraId="5702442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6</w:t>
            </w:r>
          </w:p>
        </w:tc>
        <w:tc>
          <w:tcPr>
            <w:tcW w:w="0" w:type="auto"/>
            <w:hideMark/>
          </w:tcPr>
          <w:p w14:paraId="0CFEA91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0.182</w:t>
            </w:r>
          </w:p>
        </w:tc>
        <w:tc>
          <w:tcPr>
            <w:tcW w:w="0" w:type="auto"/>
            <w:hideMark/>
          </w:tcPr>
          <w:p w14:paraId="20A9FEB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w:t>
            </w:r>
          </w:p>
        </w:tc>
        <w:tc>
          <w:tcPr>
            <w:tcW w:w="0" w:type="auto"/>
            <w:hideMark/>
          </w:tcPr>
          <w:p w14:paraId="349EB6F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0.0125</w:t>
            </w:r>
          </w:p>
        </w:tc>
        <w:tc>
          <w:tcPr>
            <w:tcW w:w="0" w:type="auto"/>
            <w:hideMark/>
          </w:tcPr>
          <w:p w14:paraId="47DEB3F8"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0.40</w:t>
            </w:r>
          </w:p>
        </w:tc>
        <w:tc>
          <w:tcPr>
            <w:tcW w:w="0" w:type="auto"/>
            <w:hideMark/>
          </w:tcPr>
          <w:p w14:paraId="45AB0371"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0.73</w:t>
            </w:r>
          </w:p>
        </w:tc>
        <w:tc>
          <w:tcPr>
            <w:tcW w:w="0" w:type="auto"/>
            <w:hideMark/>
          </w:tcPr>
          <w:p w14:paraId="4CAFD16E"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0.65</w:t>
            </w:r>
          </w:p>
        </w:tc>
      </w:tr>
      <w:tr w:rsidR="00863690" w:rsidRPr="00863690" w14:paraId="18D74041" w14:textId="77777777" w:rsidTr="00863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3CD5FE"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Citrate cycle (TCA cycle)</w:t>
            </w:r>
          </w:p>
        </w:tc>
        <w:tc>
          <w:tcPr>
            <w:tcW w:w="0" w:type="auto"/>
            <w:hideMark/>
          </w:tcPr>
          <w:p w14:paraId="78EA43E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20</w:t>
            </w:r>
          </w:p>
        </w:tc>
        <w:tc>
          <w:tcPr>
            <w:tcW w:w="0" w:type="auto"/>
            <w:hideMark/>
          </w:tcPr>
          <w:p w14:paraId="4E3C759F"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0.606</w:t>
            </w:r>
          </w:p>
        </w:tc>
        <w:tc>
          <w:tcPr>
            <w:tcW w:w="0" w:type="auto"/>
            <w:hideMark/>
          </w:tcPr>
          <w:p w14:paraId="00793A4B"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45BE0771"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0.0207</w:t>
            </w:r>
          </w:p>
        </w:tc>
        <w:tc>
          <w:tcPr>
            <w:tcW w:w="0" w:type="auto"/>
            <w:hideMark/>
          </w:tcPr>
          <w:p w14:paraId="26305CBC"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0.368</w:t>
            </w:r>
          </w:p>
        </w:tc>
        <w:tc>
          <w:tcPr>
            <w:tcW w:w="0" w:type="auto"/>
            <w:hideMark/>
          </w:tcPr>
          <w:p w14:paraId="28625FB5"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0.58</w:t>
            </w:r>
          </w:p>
        </w:tc>
        <w:tc>
          <w:tcPr>
            <w:tcW w:w="0" w:type="auto"/>
            <w:hideMark/>
          </w:tcPr>
          <w:p w14:paraId="60FE5A33" w14:textId="77777777" w:rsidR="00863690" w:rsidRPr="00863690" w:rsidRDefault="00863690" w:rsidP="008636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0.56</w:t>
            </w:r>
          </w:p>
        </w:tc>
      </w:tr>
      <w:tr w:rsidR="00863690" w:rsidRPr="00863690" w14:paraId="1518EEBC" w14:textId="77777777" w:rsidTr="00863690">
        <w:tc>
          <w:tcPr>
            <w:cnfStyle w:val="001000000000" w:firstRow="0" w:lastRow="0" w:firstColumn="1" w:lastColumn="0" w:oddVBand="0" w:evenVBand="0" w:oddHBand="0" w:evenHBand="0" w:firstRowFirstColumn="0" w:firstRowLastColumn="0" w:lastRowFirstColumn="0" w:lastRowLastColumn="0"/>
            <w:tcW w:w="0" w:type="auto"/>
            <w:hideMark/>
          </w:tcPr>
          <w:p w14:paraId="14C8BC68" w14:textId="77777777" w:rsidR="00863690" w:rsidRPr="00863690" w:rsidRDefault="00863690" w:rsidP="00863690">
            <w:pPr>
              <w:spacing w:after="200" w:line="276" w:lineRule="auto"/>
              <w:jc w:val="both"/>
              <w:rPr>
                <w:rFonts w:ascii="Times New Roman" w:hAnsi="Times New Roman" w:cs="Times New Roman"/>
                <w:lang w:val="en-IN"/>
              </w:rPr>
            </w:pPr>
            <w:r w:rsidRPr="00863690">
              <w:rPr>
                <w:rFonts w:ascii="Times New Roman" w:hAnsi="Times New Roman" w:cs="Times New Roman"/>
                <w:lang w:val="en-IN"/>
              </w:rPr>
              <w:t>Propanoate metabolism</w:t>
            </w:r>
          </w:p>
        </w:tc>
        <w:tc>
          <w:tcPr>
            <w:tcW w:w="0" w:type="auto"/>
            <w:hideMark/>
          </w:tcPr>
          <w:p w14:paraId="73F09D7F"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23</w:t>
            </w:r>
          </w:p>
        </w:tc>
        <w:tc>
          <w:tcPr>
            <w:tcW w:w="0" w:type="auto"/>
            <w:hideMark/>
          </w:tcPr>
          <w:p w14:paraId="70D7086B"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0.697</w:t>
            </w:r>
          </w:p>
        </w:tc>
        <w:tc>
          <w:tcPr>
            <w:tcW w:w="0" w:type="auto"/>
            <w:hideMark/>
          </w:tcPr>
          <w:p w14:paraId="046AF7AC"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3</w:t>
            </w:r>
          </w:p>
        </w:tc>
        <w:tc>
          <w:tcPr>
            <w:tcW w:w="0" w:type="auto"/>
            <w:hideMark/>
          </w:tcPr>
          <w:p w14:paraId="16AC2C4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0.0302</w:t>
            </w:r>
          </w:p>
        </w:tc>
        <w:tc>
          <w:tcPr>
            <w:tcW w:w="0" w:type="auto"/>
            <w:hideMark/>
          </w:tcPr>
          <w:p w14:paraId="662B220A"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0.273</w:t>
            </w:r>
          </w:p>
        </w:tc>
        <w:tc>
          <w:tcPr>
            <w:tcW w:w="0" w:type="auto"/>
            <w:hideMark/>
          </w:tcPr>
          <w:p w14:paraId="1FC5C4B5"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0.47</w:t>
            </w:r>
          </w:p>
        </w:tc>
        <w:tc>
          <w:tcPr>
            <w:tcW w:w="0" w:type="auto"/>
            <w:hideMark/>
          </w:tcPr>
          <w:p w14:paraId="01181CE3" w14:textId="77777777" w:rsidR="00863690" w:rsidRPr="00863690" w:rsidRDefault="00863690" w:rsidP="008636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863690">
              <w:rPr>
                <w:rFonts w:ascii="Times New Roman" w:hAnsi="Times New Roman" w:cs="Times New Roman"/>
                <w:lang w:val="en-IN"/>
              </w:rPr>
              <w:t>0.27</w:t>
            </w:r>
          </w:p>
        </w:tc>
      </w:tr>
    </w:tbl>
    <w:p w14:paraId="0A6D937C" w14:textId="79C24862" w:rsidR="006D7ED4" w:rsidRDefault="00863690" w:rsidP="00863690">
      <w:pPr>
        <w:jc w:val="both"/>
        <w:rPr>
          <w:rFonts w:ascii="Times New Roman" w:hAnsi="Times New Roman" w:cs="Times New Roman"/>
        </w:rPr>
      </w:pPr>
      <w:r w:rsidRPr="00863690">
        <w:rPr>
          <w:rFonts w:ascii="Times New Roman" w:hAnsi="Times New Roman" w:cs="Times New Roman"/>
        </w:rPr>
        <w:t xml:space="preserve">Pathway topology enrichment analysis was conducted using metabolites differentially regulated </w:t>
      </w:r>
      <w:r w:rsidRPr="00863690">
        <w:rPr>
          <w:rFonts w:ascii="Times New Roman" w:hAnsi="Times New Roman" w:cs="Times New Roman"/>
          <w:b/>
          <w:bCs/>
        </w:rPr>
        <w:t>before and after GF-MKD intervention</w:t>
      </w:r>
      <w:r w:rsidRPr="00863690">
        <w:rPr>
          <w:rFonts w:ascii="Times New Roman" w:hAnsi="Times New Roman" w:cs="Times New Roman"/>
        </w:rPr>
        <w:t xml:space="preserve"> in ASD participants. Pathways in </w:t>
      </w:r>
      <w:r w:rsidRPr="00863690">
        <w:rPr>
          <w:rFonts w:ascii="Times New Roman" w:hAnsi="Times New Roman" w:cs="Times New Roman"/>
          <w:b/>
          <w:bCs/>
        </w:rPr>
        <w:t>bold</w:t>
      </w:r>
      <w:r w:rsidRPr="00863690">
        <w:rPr>
          <w:rFonts w:ascii="Times New Roman" w:hAnsi="Times New Roman" w:cs="Times New Roman"/>
        </w:rPr>
        <w:t xml:space="preserve"> represent the most significantly enriched and topologically influential metabolic routes affected by dietary intervention.</w:t>
      </w:r>
    </w:p>
    <w:p w14:paraId="2D5FC466" w14:textId="77777777" w:rsidR="006D7ED4" w:rsidRDefault="006D7ED4">
      <w:pPr>
        <w:rPr>
          <w:rFonts w:ascii="Times New Roman" w:hAnsi="Times New Roman" w:cs="Times New Roman"/>
        </w:rPr>
      </w:pPr>
      <w:r>
        <w:rPr>
          <w:rFonts w:ascii="Times New Roman" w:hAnsi="Times New Roman" w:cs="Times New Roman"/>
        </w:rPr>
        <w:br w:type="page"/>
      </w:r>
    </w:p>
    <w:p w14:paraId="368A7BF5" w14:textId="2B91FA8A" w:rsidR="00863690" w:rsidRDefault="006D7ED4" w:rsidP="00863690">
      <w:pPr>
        <w:jc w:val="both"/>
        <w:rPr>
          <w:rFonts w:ascii="Times New Roman" w:hAnsi="Times New Roman" w:cs="Times New Roman"/>
          <w:b/>
          <w:bCs/>
        </w:rPr>
      </w:pPr>
      <w:r w:rsidRPr="006D7ED4">
        <w:rPr>
          <w:rFonts w:ascii="Times New Roman" w:hAnsi="Times New Roman" w:cs="Times New Roman"/>
          <w:b/>
          <w:bCs/>
        </w:rPr>
        <w:lastRenderedPageBreak/>
        <w:t>Supplementary Table S8. Mean (± SD) CARS subdomain scores before and after the gluten-free modified ketogenic diet (GF-MKD) intervention</w:t>
      </w:r>
    </w:p>
    <w:tbl>
      <w:tblPr>
        <w:tblStyle w:val="PlainTable2"/>
        <w:tblW w:w="0" w:type="auto"/>
        <w:tblLook w:val="04A0" w:firstRow="1" w:lastRow="0" w:firstColumn="1" w:lastColumn="0" w:noHBand="0" w:noVBand="1"/>
      </w:tblPr>
      <w:tblGrid>
        <w:gridCol w:w="750"/>
        <w:gridCol w:w="3386"/>
        <w:gridCol w:w="2231"/>
        <w:gridCol w:w="2273"/>
      </w:tblGrid>
      <w:tr w:rsidR="006D7ED4" w:rsidRPr="006D7ED4" w14:paraId="6E6605E1" w14:textId="77777777" w:rsidTr="006D7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BE8DEE"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S. No.</w:t>
            </w:r>
          </w:p>
        </w:tc>
        <w:tc>
          <w:tcPr>
            <w:tcW w:w="0" w:type="auto"/>
            <w:hideMark/>
          </w:tcPr>
          <w:p w14:paraId="3057B74F" w14:textId="77777777" w:rsidR="006D7ED4" w:rsidRPr="006D7ED4" w:rsidRDefault="006D7ED4" w:rsidP="006D7ED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CARS Domain</w:t>
            </w:r>
          </w:p>
        </w:tc>
        <w:tc>
          <w:tcPr>
            <w:tcW w:w="0" w:type="auto"/>
            <w:hideMark/>
          </w:tcPr>
          <w:p w14:paraId="30200EFE" w14:textId="77777777" w:rsidR="006D7ED4" w:rsidRPr="006D7ED4" w:rsidRDefault="006D7ED4" w:rsidP="006D7ED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Pre-intervention Mean ± SD</w:t>
            </w:r>
          </w:p>
        </w:tc>
        <w:tc>
          <w:tcPr>
            <w:tcW w:w="0" w:type="auto"/>
            <w:hideMark/>
          </w:tcPr>
          <w:p w14:paraId="58EBF014" w14:textId="77777777" w:rsidR="006D7ED4" w:rsidRPr="006D7ED4" w:rsidRDefault="006D7ED4" w:rsidP="006D7ED4">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Post-intervention Mean ± SD</w:t>
            </w:r>
          </w:p>
        </w:tc>
      </w:tr>
      <w:tr w:rsidR="006D7ED4" w:rsidRPr="006D7ED4" w14:paraId="65FB4A4D"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FC880A"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w:t>
            </w:r>
          </w:p>
        </w:tc>
        <w:tc>
          <w:tcPr>
            <w:tcW w:w="0" w:type="auto"/>
            <w:hideMark/>
          </w:tcPr>
          <w:p w14:paraId="24FBD8DA"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Relating to People</w:t>
            </w:r>
          </w:p>
        </w:tc>
        <w:tc>
          <w:tcPr>
            <w:tcW w:w="0" w:type="auto"/>
            <w:hideMark/>
          </w:tcPr>
          <w:p w14:paraId="6CBAE847"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2.50 ± 0.41</w:t>
            </w:r>
          </w:p>
        </w:tc>
        <w:tc>
          <w:tcPr>
            <w:tcW w:w="0" w:type="auto"/>
            <w:hideMark/>
          </w:tcPr>
          <w:p w14:paraId="596DD7C3"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1.90 ± 0.46</w:t>
            </w:r>
          </w:p>
        </w:tc>
      </w:tr>
      <w:tr w:rsidR="006D7ED4" w:rsidRPr="006D7ED4" w14:paraId="6D93473D"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745E4C7A"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2</w:t>
            </w:r>
          </w:p>
        </w:tc>
        <w:tc>
          <w:tcPr>
            <w:tcW w:w="0" w:type="auto"/>
            <w:hideMark/>
          </w:tcPr>
          <w:p w14:paraId="60A8E2B9"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Imitation</w:t>
            </w:r>
          </w:p>
        </w:tc>
        <w:tc>
          <w:tcPr>
            <w:tcW w:w="0" w:type="auto"/>
            <w:hideMark/>
          </w:tcPr>
          <w:p w14:paraId="4A0EBD88"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2.60 ± 0.39</w:t>
            </w:r>
          </w:p>
        </w:tc>
        <w:tc>
          <w:tcPr>
            <w:tcW w:w="0" w:type="auto"/>
            <w:hideMark/>
          </w:tcPr>
          <w:p w14:paraId="3289DA95"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1.85 ± 0.41</w:t>
            </w:r>
          </w:p>
        </w:tc>
      </w:tr>
      <w:tr w:rsidR="006D7ED4" w:rsidRPr="006D7ED4" w14:paraId="68096E36"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20E971"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3</w:t>
            </w:r>
          </w:p>
        </w:tc>
        <w:tc>
          <w:tcPr>
            <w:tcW w:w="0" w:type="auto"/>
            <w:hideMark/>
          </w:tcPr>
          <w:p w14:paraId="77A87EAC"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Emotional Response</w:t>
            </w:r>
          </w:p>
        </w:tc>
        <w:tc>
          <w:tcPr>
            <w:tcW w:w="0" w:type="auto"/>
            <w:hideMark/>
          </w:tcPr>
          <w:p w14:paraId="16107889"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2.70 ± 0.42</w:t>
            </w:r>
          </w:p>
        </w:tc>
        <w:tc>
          <w:tcPr>
            <w:tcW w:w="0" w:type="auto"/>
            <w:hideMark/>
          </w:tcPr>
          <w:p w14:paraId="10ECD08D"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2.15 ± 0.47</w:t>
            </w:r>
          </w:p>
        </w:tc>
      </w:tr>
      <w:tr w:rsidR="006D7ED4" w:rsidRPr="006D7ED4" w14:paraId="6366D3D6"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4CD60846"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4</w:t>
            </w:r>
          </w:p>
        </w:tc>
        <w:tc>
          <w:tcPr>
            <w:tcW w:w="0" w:type="auto"/>
            <w:hideMark/>
          </w:tcPr>
          <w:p w14:paraId="4A084C88"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Body Use</w:t>
            </w:r>
          </w:p>
        </w:tc>
        <w:tc>
          <w:tcPr>
            <w:tcW w:w="0" w:type="auto"/>
            <w:hideMark/>
          </w:tcPr>
          <w:p w14:paraId="3B6CD4D9"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2.75 ± 0.42</w:t>
            </w:r>
          </w:p>
        </w:tc>
        <w:tc>
          <w:tcPr>
            <w:tcW w:w="0" w:type="auto"/>
            <w:hideMark/>
          </w:tcPr>
          <w:p w14:paraId="592E61B2"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2.10 ± 0.32</w:t>
            </w:r>
          </w:p>
        </w:tc>
      </w:tr>
      <w:tr w:rsidR="006D7ED4" w:rsidRPr="006D7ED4" w14:paraId="131B12EE"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D9A157"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5</w:t>
            </w:r>
          </w:p>
        </w:tc>
        <w:tc>
          <w:tcPr>
            <w:tcW w:w="0" w:type="auto"/>
            <w:hideMark/>
          </w:tcPr>
          <w:p w14:paraId="0A0F7654"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Object Use</w:t>
            </w:r>
          </w:p>
        </w:tc>
        <w:tc>
          <w:tcPr>
            <w:tcW w:w="0" w:type="auto"/>
            <w:hideMark/>
          </w:tcPr>
          <w:p w14:paraId="0E3B2167"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2.65 ± 0.41</w:t>
            </w:r>
          </w:p>
        </w:tc>
        <w:tc>
          <w:tcPr>
            <w:tcW w:w="0" w:type="auto"/>
            <w:hideMark/>
          </w:tcPr>
          <w:p w14:paraId="0D7D1854"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2.10 ± 0.39</w:t>
            </w:r>
          </w:p>
        </w:tc>
      </w:tr>
      <w:tr w:rsidR="006D7ED4" w:rsidRPr="006D7ED4" w14:paraId="25BE6603"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10B1E1B9"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6</w:t>
            </w:r>
          </w:p>
        </w:tc>
        <w:tc>
          <w:tcPr>
            <w:tcW w:w="0" w:type="auto"/>
            <w:hideMark/>
          </w:tcPr>
          <w:p w14:paraId="132D1E99"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Adaptation to Change</w:t>
            </w:r>
          </w:p>
        </w:tc>
        <w:tc>
          <w:tcPr>
            <w:tcW w:w="0" w:type="auto"/>
            <w:hideMark/>
          </w:tcPr>
          <w:p w14:paraId="44FB8363"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2.40 ± 0.57</w:t>
            </w:r>
          </w:p>
        </w:tc>
        <w:tc>
          <w:tcPr>
            <w:tcW w:w="0" w:type="auto"/>
            <w:hideMark/>
          </w:tcPr>
          <w:p w14:paraId="7FEC4274"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1.90 ± 0.46</w:t>
            </w:r>
          </w:p>
        </w:tc>
      </w:tr>
      <w:tr w:rsidR="006D7ED4" w:rsidRPr="006D7ED4" w14:paraId="31BFC968"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5C3CF6"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7</w:t>
            </w:r>
          </w:p>
        </w:tc>
        <w:tc>
          <w:tcPr>
            <w:tcW w:w="0" w:type="auto"/>
            <w:hideMark/>
          </w:tcPr>
          <w:p w14:paraId="319B61DD"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Visual Response</w:t>
            </w:r>
          </w:p>
        </w:tc>
        <w:tc>
          <w:tcPr>
            <w:tcW w:w="0" w:type="auto"/>
            <w:hideMark/>
          </w:tcPr>
          <w:p w14:paraId="3106337A"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2.45 ± 0.60</w:t>
            </w:r>
          </w:p>
        </w:tc>
        <w:tc>
          <w:tcPr>
            <w:tcW w:w="0" w:type="auto"/>
            <w:hideMark/>
          </w:tcPr>
          <w:p w14:paraId="55F1A124"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1.95 ± 0.50</w:t>
            </w:r>
          </w:p>
        </w:tc>
      </w:tr>
      <w:tr w:rsidR="006D7ED4" w:rsidRPr="006D7ED4" w14:paraId="067E8CBA"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259E60C4"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8</w:t>
            </w:r>
          </w:p>
        </w:tc>
        <w:tc>
          <w:tcPr>
            <w:tcW w:w="0" w:type="auto"/>
            <w:hideMark/>
          </w:tcPr>
          <w:p w14:paraId="47F30BB4"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Listening Response</w:t>
            </w:r>
          </w:p>
        </w:tc>
        <w:tc>
          <w:tcPr>
            <w:tcW w:w="0" w:type="auto"/>
            <w:hideMark/>
          </w:tcPr>
          <w:p w14:paraId="5214E3B0"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2.75 ± 0.42</w:t>
            </w:r>
          </w:p>
        </w:tc>
        <w:tc>
          <w:tcPr>
            <w:tcW w:w="0" w:type="auto"/>
            <w:hideMark/>
          </w:tcPr>
          <w:p w14:paraId="066FB4FA"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2.10 ± 0.39</w:t>
            </w:r>
          </w:p>
        </w:tc>
      </w:tr>
      <w:tr w:rsidR="006D7ED4" w:rsidRPr="006D7ED4" w14:paraId="644CE433"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E96DFF"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9</w:t>
            </w:r>
          </w:p>
        </w:tc>
        <w:tc>
          <w:tcPr>
            <w:tcW w:w="0" w:type="auto"/>
            <w:hideMark/>
          </w:tcPr>
          <w:p w14:paraId="792DB2D7"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Taste, Smell and Touch Response and Use</w:t>
            </w:r>
          </w:p>
        </w:tc>
        <w:tc>
          <w:tcPr>
            <w:tcW w:w="0" w:type="auto"/>
            <w:hideMark/>
          </w:tcPr>
          <w:p w14:paraId="6932CED3"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2.15 ± 0.34</w:t>
            </w:r>
          </w:p>
        </w:tc>
        <w:tc>
          <w:tcPr>
            <w:tcW w:w="0" w:type="auto"/>
            <w:hideMark/>
          </w:tcPr>
          <w:p w14:paraId="5D356412"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1.85 ± 0.34</w:t>
            </w:r>
          </w:p>
        </w:tc>
      </w:tr>
      <w:tr w:rsidR="006D7ED4" w:rsidRPr="006D7ED4" w14:paraId="3C9C3F2F"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74DB5450"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10</w:t>
            </w:r>
          </w:p>
        </w:tc>
        <w:tc>
          <w:tcPr>
            <w:tcW w:w="0" w:type="auto"/>
            <w:hideMark/>
          </w:tcPr>
          <w:p w14:paraId="1D3E6E76"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Fear or Nervousness</w:t>
            </w:r>
          </w:p>
        </w:tc>
        <w:tc>
          <w:tcPr>
            <w:tcW w:w="0" w:type="auto"/>
            <w:hideMark/>
          </w:tcPr>
          <w:p w14:paraId="7F205FD5"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2.25 ± 0.49</w:t>
            </w:r>
          </w:p>
        </w:tc>
        <w:tc>
          <w:tcPr>
            <w:tcW w:w="0" w:type="auto"/>
            <w:hideMark/>
          </w:tcPr>
          <w:p w14:paraId="18096CB6"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1.80 ± 0.35</w:t>
            </w:r>
          </w:p>
        </w:tc>
      </w:tr>
      <w:tr w:rsidR="006D7ED4" w:rsidRPr="006D7ED4" w14:paraId="69C6A6BF"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30C956"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11</w:t>
            </w:r>
          </w:p>
        </w:tc>
        <w:tc>
          <w:tcPr>
            <w:tcW w:w="0" w:type="auto"/>
            <w:hideMark/>
          </w:tcPr>
          <w:p w14:paraId="57A8CB39"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Verbal Communication</w:t>
            </w:r>
          </w:p>
        </w:tc>
        <w:tc>
          <w:tcPr>
            <w:tcW w:w="0" w:type="auto"/>
            <w:hideMark/>
          </w:tcPr>
          <w:p w14:paraId="01892187"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2.55 ± 0.37</w:t>
            </w:r>
          </w:p>
        </w:tc>
        <w:tc>
          <w:tcPr>
            <w:tcW w:w="0" w:type="auto"/>
            <w:hideMark/>
          </w:tcPr>
          <w:p w14:paraId="04D7E707"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2.00 ± 0.47</w:t>
            </w:r>
          </w:p>
        </w:tc>
      </w:tr>
      <w:tr w:rsidR="006D7ED4" w:rsidRPr="006D7ED4" w14:paraId="658FFDB5"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04F7E35C"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12</w:t>
            </w:r>
          </w:p>
        </w:tc>
        <w:tc>
          <w:tcPr>
            <w:tcW w:w="0" w:type="auto"/>
            <w:hideMark/>
          </w:tcPr>
          <w:p w14:paraId="34D9FF36"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Nonverbal Communication</w:t>
            </w:r>
          </w:p>
        </w:tc>
        <w:tc>
          <w:tcPr>
            <w:tcW w:w="0" w:type="auto"/>
            <w:hideMark/>
          </w:tcPr>
          <w:p w14:paraId="2A209CB3"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2.60 ± 0.46</w:t>
            </w:r>
          </w:p>
        </w:tc>
        <w:tc>
          <w:tcPr>
            <w:tcW w:w="0" w:type="auto"/>
            <w:hideMark/>
          </w:tcPr>
          <w:p w14:paraId="40284FF3"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1.90 ± 0.46</w:t>
            </w:r>
          </w:p>
        </w:tc>
      </w:tr>
      <w:tr w:rsidR="006D7ED4" w:rsidRPr="006D7ED4" w14:paraId="14A8C38D"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050030"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13</w:t>
            </w:r>
          </w:p>
        </w:tc>
        <w:tc>
          <w:tcPr>
            <w:tcW w:w="0" w:type="auto"/>
            <w:hideMark/>
          </w:tcPr>
          <w:p w14:paraId="3AE51FCF"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Activity Level</w:t>
            </w:r>
          </w:p>
        </w:tc>
        <w:tc>
          <w:tcPr>
            <w:tcW w:w="0" w:type="auto"/>
            <w:hideMark/>
          </w:tcPr>
          <w:p w14:paraId="03021109"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2.70 ± 0.42</w:t>
            </w:r>
          </w:p>
        </w:tc>
        <w:tc>
          <w:tcPr>
            <w:tcW w:w="0" w:type="auto"/>
            <w:hideMark/>
          </w:tcPr>
          <w:p w14:paraId="015428AA"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2.05 ± 0.50</w:t>
            </w:r>
          </w:p>
        </w:tc>
      </w:tr>
      <w:tr w:rsidR="006D7ED4" w:rsidRPr="006D7ED4" w14:paraId="5DB439DD"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2962AEC4"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14</w:t>
            </w:r>
          </w:p>
        </w:tc>
        <w:tc>
          <w:tcPr>
            <w:tcW w:w="0" w:type="auto"/>
            <w:hideMark/>
          </w:tcPr>
          <w:p w14:paraId="49D764E8"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Level and Consistency of Intellectual Response</w:t>
            </w:r>
          </w:p>
        </w:tc>
        <w:tc>
          <w:tcPr>
            <w:tcW w:w="0" w:type="auto"/>
            <w:hideMark/>
          </w:tcPr>
          <w:p w14:paraId="6747042D"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2.40 ± 0.39</w:t>
            </w:r>
          </w:p>
        </w:tc>
        <w:tc>
          <w:tcPr>
            <w:tcW w:w="0" w:type="auto"/>
            <w:hideMark/>
          </w:tcPr>
          <w:p w14:paraId="2A7821C5"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2.05 ± 0.50</w:t>
            </w:r>
          </w:p>
        </w:tc>
      </w:tr>
      <w:tr w:rsidR="006D7ED4" w:rsidRPr="006D7ED4" w14:paraId="67BE4549" w14:textId="77777777" w:rsidTr="006D7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1CAF12"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15</w:t>
            </w:r>
          </w:p>
        </w:tc>
        <w:tc>
          <w:tcPr>
            <w:tcW w:w="0" w:type="auto"/>
            <w:hideMark/>
          </w:tcPr>
          <w:p w14:paraId="757532EE"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General Impressions</w:t>
            </w:r>
          </w:p>
        </w:tc>
        <w:tc>
          <w:tcPr>
            <w:tcW w:w="0" w:type="auto"/>
            <w:hideMark/>
          </w:tcPr>
          <w:p w14:paraId="2C2FDC28"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2.90 ± 0.57</w:t>
            </w:r>
          </w:p>
        </w:tc>
        <w:tc>
          <w:tcPr>
            <w:tcW w:w="0" w:type="auto"/>
            <w:hideMark/>
          </w:tcPr>
          <w:p w14:paraId="431DC292" w14:textId="77777777" w:rsidR="006D7ED4" w:rsidRPr="006D7ED4" w:rsidRDefault="006D7ED4" w:rsidP="006D7ED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2.35 ± 0.63</w:t>
            </w:r>
          </w:p>
        </w:tc>
      </w:tr>
      <w:tr w:rsidR="006D7ED4" w:rsidRPr="006D7ED4" w14:paraId="18B161D2" w14:textId="77777777" w:rsidTr="006D7ED4">
        <w:tc>
          <w:tcPr>
            <w:cnfStyle w:val="001000000000" w:firstRow="0" w:lastRow="0" w:firstColumn="1" w:lastColumn="0" w:oddVBand="0" w:evenVBand="0" w:oddHBand="0" w:evenHBand="0" w:firstRowFirstColumn="0" w:firstRowLastColumn="0" w:lastRowFirstColumn="0" w:lastRowLastColumn="0"/>
            <w:tcW w:w="0" w:type="auto"/>
            <w:hideMark/>
          </w:tcPr>
          <w:p w14:paraId="0974F117" w14:textId="77777777" w:rsidR="006D7ED4" w:rsidRPr="006D7ED4" w:rsidRDefault="006D7ED4" w:rsidP="006D7ED4">
            <w:pPr>
              <w:spacing w:after="200" w:line="276" w:lineRule="auto"/>
              <w:jc w:val="both"/>
              <w:rPr>
                <w:rFonts w:ascii="Times New Roman" w:hAnsi="Times New Roman" w:cs="Times New Roman"/>
                <w:lang w:val="en-IN"/>
              </w:rPr>
            </w:pPr>
            <w:r w:rsidRPr="006D7ED4">
              <w:rPr>
                <w:rFonts w:ascii="Times New Roman" w:hAnsi="Times New Roman" w:cs="Times New Roman"/>
                <w:lang w:val="en-IN"/>
              </w:rPr>
              <w:t>Total</w:t>
            </w:r>
          </w:p>
        </w:tc>
        <w:tc>
          <w:tcPr>
            <w:tcW w:w="0" w:type="auto"/>
            <w:hideMark/>
          </w:tcPr>
          <w:p w14:paraId="6651C496" w14:textId="4119D8AE"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IN"/>
              </w:rPr>
            </w:pPr>
            <w:r w:rsidRPr="006D7ED4">
              <w:rPr>
                <w:rFonts w:ascii="Times New Roman" w:hAnsi="Times New Roman" w:cs="Times New Roman"/>
                <w:b/>
                <w:bCs/>
                <w:lang w:val="en-IN"/>
              </w:rPr>
              <w:t>Overall, CARS score</w:t>
            </w:r>
          </w:p>
        </w:tc>
        <w:tc>
          <w:tcPr>
            <w:tcW w:w="0" w:type="auto"/>
            <w:hideMark/>
          </w:tcPr>
          <w:p w14:paraId="69EFA866"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38.35 ± 4.75</w:t>
            </w:r>
          </w:p>
        </w:tc>
        <w:tc>
          <w:tcPr>
            <w:tcW w:w="0" w:type="auto"/>
            <w:hideMark/>
          </w:tcPr>
          <w:p w14:paraId="2A1C3F33" w14:textId="77777777" w:rsidR="006D7ED4" w:rsidRPr="006D7ED4" w:rsidRDefault="006D7ED4" w:rsidP="006D7ED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N"/>
              </w:rPr>
            </w:pPr>
            <w:r w:rsidRPr="006D7ED4">
              <w:rPr>
                <w:rFonts w:ascii="Times New Roman" w:hAnsi="Times New Roman" w:cs="Times New Roman"/>
                <w:lang w:val="en-IN"/>
              </w:rPr>
              <w:t>30.05 ± 4.94</w:t>
            </w:r>
          </w:p>
        </w:tc>
      </w:tr>
    </w:tbl>
    <w:p w14:paraId="37462B45" w14:textId="77777777" w:rsidR="006D7ED4" w:rsidRDefault="006D7ED4" w:rsidP="00863690">
      <w:pPr>
        <w:jc w:val="both"/>
        <w:rPr>
          <w:rFonts w:ascii="Times New Roman" w:hAnsi="Times New Roman" w:cs="Times New Roman"/>
        </w:rPr>
      </w:pPr>
    </w:p>
    <w:p w14:paraId="371C4F6D" w14:textId="5E59D4D0" w:rsidR="006D7ED4" w:rsidRPr="006D7ED4" w:rsidRDefault="006D7ED4" w:rsidP="00863690">
      <w:pPr>
        <w:jc w:val="both"/>
        <w:rPr>
          <w:rFonts w:ascii="Times New Roman" w:hAnsi="Times New Roman" w:cs="Times New Roman"/>
        </w:rPr>
      </w:pPr>
      <w:r w:rsidRPr="006D7ED4">
        <w:rPr>
          <w:rFonts w:ascii="Times New Roman" w:hAnsi="Times New Roman" w:cs="Times New Roman"/>
        </w:rPr>
        <w:t>Values are presented as mean ± standard deviation. Subdomain-level analyses are descriptive and exploratory; no formal statistical testing was performed for individual CARS domains.</w:t>
      </w:r>
    </w:p>
    <w:sectPr w:rsidR="006D7ED4" w:rsidRPr="006D7E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494EBE"/>
    <w:multiLevelType w:val="multilevel"/>
    <w:tmpl w:val="39B4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985563">
    <w:abstractNumId w:val="8"/>
  </w:num>
  <w:num w:numId="2" w16cid:durableId="572356452">
    <w:abstractNumId w:val="6"/>
  </w:num>
  <w:num w:numId="3" w16cid:durableId="1005086338">
    <w:abstractNumId w:val="5"/>
  </w:num>
  <w:num w:numId="4" w16cid:durableId="1385057445">
    <w:abstractNumId w:val="4"/>
  </w:num>
  <w:num w:numId="5" w16cid:durableId="1235966317">
    <w:abstractNumId w:val="7"/>
  </w:num>
  <w:num w:numId="6" w16cid:durableId="974989469">
    <w:abstractNumId w:val="3"/>
  </w:num>
  <w:num w:numId="7" w16cid:durableId="2133472664">
    <w:abstractNumId w:val="2"/>
  </w:num>
  <w:num w:numId="8" w16cid:durableId="2134982591">
    <w:abstractNumId w:val="1"/>
  </w:num>
  <w:num w:numId="9" w16cid:durableId="78717463">
    <w:abstractNumId w:val="0"/>
  </w:num>
  <w:num w:numId="10" w16cid:durableId="125856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567"/>
    <w:rsid w:val="00023E6E"/>
    <w:rsid w:val="00034616"/>
    <w:rsid w:val="0006063C"/>
    <w:rsid w:val="000F5DDC"/>
    <w:rsid w:val="00100481"/>
    <w:rsid w:val="00144D3C"/>
    <w:rsid w:val="0015074B"/>
    <w:rsid w:val="00175751"/>
    <w:rsid w:val="001A2361"/>
    <w:rsid w:val="001B2F53"/>
    <w:rsid w:val="001B59E5"/>
    <w:rsid w:val="001D0786"/>
    <w:rsid w:val="00201E5E"/>
    <w:rsid w:val="00296328"/>
    <w:rsid w:val="0029639D"/>
    <w:rsid w:val="002D3BB1"/>
    <w:rsid w:val="002E307B"/>
    <w:rsid w:val="002E61A1"/>
    <w:rsid w:val="00326F90"/>
    <w:rsid w:val="00337D30"/>
    <w:rsid w:val="003F0F62"/>
    <w:rsid w:val="00470865"/>
    <w:rsid w:val="004A35C7"/>
    <w:rsid w:val="004E68A0"/>
    <w:rsid w:val="00586E7F"/>
    <w:rsid w:val="005A6622"/>
    <w:rsid w:val="00605E2D"/>
    <w:rsid w:val="006D7ED4"/>
    <w:rsid w:val="0070735D"/>
    <w:rsid w:val="00707856"/>
    <w:rsid w:val="00754D28"/>
    <w:rsid w:val="007B0E8A"/>
    <w:rsid w:val="00847A15"/>
    <w:rsid w:val="00863690"/>
    <w:rsid w:val="008F1FD5"/>
    <w:rsid w:val="00925CE2"/>
    <w:rsid w:val="009469B9"/>
    <w:rsid w:val="00967214"/>
    <w:rsid w:val="009D5287"/>
    <w:rsid w:val="00AA1D8D"/>
    <w:rsid w:val="00AA5F4B"/>
    <w:rsid w:val="00AE5D76"/>
    <w:rsid w:val="00B47730"/>
    <w:rsid w:val="00B675E0"/>
    <w:rsid w:val="00BD5EB2"/>
    <w:rsid w:val="00C5646C"/>
    <w:rsid w:val="00C612CB"/>
    <w:rsid w:val="00CA3928"/>
    <w:rsid w:val="00CB0664"/>
    <w:rsid w:val="00CD1559"/>
    <w:rsid w:val="00D10473"/>
    <w:rsid w:val="00D45DD3"/>
    <w:rsid w:val="00D57EC9"/>
    <w:rsid w:val="00D8028B"/>
    <w:rsid w:val="00E02404"/>
    <w:rsid w:val="00F14E3B"/>
    <w:rsid w:val="00F330E7"/>
    <w:rsid w:val="00F47DE6"/>
    <w:rsid w:val="00F80C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DEEBE"/>
  <w14:defaultImageDpi w14:val="300"/>
  <w15:docId w15:val="{921E4787-4004-4568-B40E-BDA3B529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2">
    <w:name w:val="Plain Table 2"/>
    <w:basedOn w:val="TableNormal"/>
    <w:uiPriority w:val="99"/>
    <w:rsid w:val="00D104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Renu Singh</cp:lastModifiedBy>
  <cp:revision>21</cp:revision>
  <dcterms:created xsi:type="dcterms:W3CDTF">2025-06-14T12:44:00Z</dcterms:created>
  <dcterms:modified xsi:type="dcterms:W3CDTF">2026-02-04T12:39:00Z</dcterms:modified>
  <cp:category/>
</cp:coreProperties>
</file>