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1. PubMed/MEDLINE July 19th, 2025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Search Query: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95"/>
        <w:gridCol w:w="1440"/>
        <w:gridCol w:w="1615"/>
        <w:tblGridChange w:id="0">
          <w:tblGrid>
            <w:gridCol w:w="6295"/>
            <w:gridCol w:w="1440"/>
            <w:gridCol w:w="16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Search string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Filter</w:t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("vestibular stimulation" OR "vestibular nerve stimulation" OR "electrical vestibular stimulation" OR "VeNS" OR "galvanic vestibular stimulation") AND (insomnia OR "sleep disorder" OR "sleep quality" OR "sleep disturbance" OR "sleep problem") </w:t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>
          <w:sz w:val="32"/>
          <w:szCs w:val="32"/>
        </w:rPr>
      </w:pPr>
      <w:bookmarkStart w:colFirst="0" w:colLast="0" w:name="_heading=h.r4zo2plwoauf" w:id="0"/>
      <w:bookmarkEnd w:id="0"/>
      <w:r w:rsidDel="00000000" w:rsidR="00000000" w:rsidRPr="00000000">
        <w:rPr>
          <w:sz w:val="32"/>
          <w:szCs w:val="32"/>
          <w:rtl w:val="0"/>
        </w:rPr>
        <w:t xml:space="preserve">2. Cochrane Central Register of Controlled Trials (CENTRAL) July 19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, 2025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Search Query:</w:t>
      </w: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95"/>
        <w:gridCol w:w="1440"/>
        <w:gridCol w:w="1615"/>
        <w:tblGridChange w:id="0">
          <w:tblGrid>
            <w:gridCol w:w="6295"/>
            <w:gridCol w:w="1440"/>
            <w:gridCol w:w="16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Search string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Filter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("vestibular stimulation" OR "vestibular nerve stimulation" OR "electrical vestibular stimulation" OR "VeNS" OR "galvanic vestibular stimulation") AND (insomnia OR "sleep disorder" OR "sleep quality" OR "sleep disturbance" OR "sleep problem") 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</w:tr>
    </w:tbl>
    <w:p w:rsidR="00000000" w:rsidDel="00000000" w:rsidP="00000000" w:rsidRDefault="00000000" w:rsidRPr="00000000" w14:paraId="00000012">
      <w:pPr>
        <w:pStyle w:val="Heading2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 Web of Science, July 19</w:t>
      </w:r>
      <w:r w:rsidDel="00000000" w:rsidR="00000000" w:rsidRPr="00000000">
        <w:rPr>
          <w:sz w:val="32"/>
          <w:szCs w:val="32"/>
          <w:vertAlign w:val="superscript"/>
          <w:rtl w:val="0"/>
        </w:rPr>
        <w:t xml:space="preserve">th</w:t>
      </w:r>
      <w:r w:rsidDel="00000000" w:rsidR="00000000" w:rsidRPr="00000000">
        <w:rPr>
          <w:sz w:val="32"/>
          <w:szCs w:val="32"/>
          <w:rtl w:val="0"/>
        </w:rPr>
        <w:t xml:space="preserve">, 2025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Search Query:</w:t>
      </w: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95"/>
        <w:gridCol w:w="1440"/>
        <w:gridCol w:w="1615"/>
        <w:tblGridChange w:id="0">
          <w:tblGrid>
            <w:gridCol w:w="6295"/>
            <w:gridCol w:w="1440"/>
            <w:gridCol w:w="16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Search string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Filter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("vestibular stimulation" OR "vestibular nerve stimulation" OR "electrical vestibular stimulation" OR "VeNS" OR "galvanic vestibular stimulation") AND (insomnia OR "sleep disorder" OR "sleep quality" OR "sleep disturbance" OR "sleep problem") 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120" w:before="120" w:line="240" w:lineRule="auto"/>
        <w:ind w:left="0" w:right="0" w:firstLine="0"/>
        <w:jc w:val="left"/>
        <w:rPr>
          <w:rFonts w:ascii="var(--font-mono)" w:cs="var(--font-mono)" w:eastAsia="var(--font-mono)" w:hAnsi="var(--font-mono)"/>
          <w:b w:val="0"/>
          <w:i w:val="0"/>
          <w:smallCaps w:val="0"/>
          <w:strike w:val="0"/>
          <w:color w:val="383a4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 Scopus Search Strategy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Search Query:</w:t>
      </w:r>
      <w:r w:rsidDel="00000000" w:rsidR="00000000" w:rsidRPr="00000000">
        <w:rPr>
          <w:rtl w:val="0"/>
        </w:rPr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95"/>
        <w:gridCol w:w="1440"/>
        <w:gridCol w:w="1615"/>
        <w:tblGridChange w:id="0">
          <w:tblGrid>
            <w:gridCol w:w="6295"/>
            <w:gridCol w:w="1440"/>
            <w:gridCol w:w="16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Search string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Filter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Results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("vestibular stimulation" OR "vestibular nerve stimulation" OR "electrical vestibular stimulation" OR "VeNS" OR "galvanic vestibular stimulation") AND (insomnia OR "sleep disorder" OR "sleep quality" OR "sleep disturbance" OR "sleep problem") 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after="120" w:before="120" w:line="240" w:lineRule="auto"/>
              <w:ind w:left="0" w:right="0" w:firstLine="0"/>
              <w:jc w:val="left"/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ar(--font-mono)" w:cs="var(--font-mono)" w:eastAsia="var(--font-mono)" w:hAnsi="var(--font-mono)"/>
                <w:b w:val="0"/>
                <w:i w:val="0"/>
                <w:smallCaps w:val="0"/>
                <w:strike w:val="0"/>
                <w:color w:val="383a4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9" w:lineRule="auto"/>
        <w:rPr>
          <w:rFonts w:ascii="Aptos" w:cs="Aptos" w:eastAsia="Aptos" w:hAnsi="Aptos"/>
          <w:b w:val="1"/>
          <w:color w:val="ff0000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b w:val="1"/>
          <w:color w:val="ff0000"/>
          <w:sz w:val="22"/>
          <w:szCs w:val="22"/>
          <w:rtl w:val="0"/>
        </w:rPr>
        <w:t xml:space="preserve">Searching </w:t>
      </w:r>
      <w:hyperlink r:id="rId7">
        <w:r w:rsidDel="00000000" w:rsidR="00000000" w:rsidRPr="00000000">
          <w:rPr>
            <w:rFonts w:ascii="Aptos" w:cs="Aptos" w:eastAsia="Aptos" w:hAnsi="Aptos"/>
            <w:b w:val="1"/>
            <w:color w:val="1155cc"/>
            <w:sz w:val="22"/>
            <w:szCs w:val="22"/>
            <w:u w:val="single"/>
            <w:rtl w:val="0"/>
          </w:rPr>
          <w:t xml:space="preserve">ClinicalTrial.gov</w:t>
        </w:r>
      </w:hyperlink>
      <w:r w:rsidDel="00000000" w:rsidR="00000000" w:rsidRPr="00000000">
        <w:rPr>
          <w:rFonts w:ascii="Aptos" w:cs="Aptos" w:eastAsia="Aptos" w:hAnsi="Aptos"/>
          <w:color w:val="ff0000"/>
          <w:sz w:val="22"/>
          <w:szCs w:val="22"/>
          <w:rtl w:val="0"/>
        </w:rPr>
        <w:t xml:space="preserve">: 5 trials found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Total: 141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Automatically removed duplicate: 33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Total for primary screening: 108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ptos"/>
  <w:font w:name="var(--font-mono)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basedOn w:val="DefaultParagraphFont"/>
    <w:link w:val="Heading2"/>
    <w:uiPriority w:val="9"/>
    <w:rsid w:val="00931CF6"/>
    <w:rPr>
      <w:rFonts w:ascii="Times New Roman" w:cs="Times New Roman" w:eastAsia="Times New Roman" w:hAnsi="Times New Roman"/>
      <w:b w:val="1"/>
      <w:bCs w:val="1"/>
      <w:kern w:val="0"/>
      <w:sz w:val="36"/>
      <w:szCs w:val="36"/>
    </w:rPr>
  </w:style>
  <w:style w:type="paragraph" w:styleId="whitespace-normal" w:customStyle="1">
    <w:name w:val="whitespace-normal"/>
    <w:basedOn w:val="Normal"/>
    <w:rsid w:val="00931CF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</w:rPr>
  </w:style>
  <w:style w:type="character" w:styleId="Strong">
    <w:name w:val="Strong"/>
    <w:basedOn w:val="DefaultParagraphFont"/>
    <w:uiPriority w:val="22"/>
    <w:qFormat w:val="1"/>
    <w:rsid w:val="00931CF6"/>
    <w:rPr>
      <w:b w:val="1"/>
      <w:bCs w:val="1"/>
    </w:r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931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kern w:val="0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931CF6"/>
    <w:rPr>
      <w:rFonts w:ascii="Courier New" w:cs="Courier New" w:eastAsia="Times New Roman" w:hAnsi="Courier New"/>
      <w:kern w:val="0"/>
      <w:sz w:val="20"/>
      <w:szCs w:val="20"/>
    </w:rPr>
  </w:style>
  <w:style w:type="character" w:styleId="HTMLCode">
    <w:name w:val="HTML Code"/>
    <w:basedOn w:val="DefaultParagraphFont"/>
    <w:uiPriority w:val="99"/>
    <w:semiHidden w:val="1"/>
    <w:unhideWhenUsed w:val="1"/>
    <w:rsid w:val="00931CF6"/>
    <w:rPr>
      <w:rFonts w:ascii="Courier New" w:cs="Courier New" w:eastAsia="Times New Roman" w:hAnsi="Courier New"/>
      <w:sz w:val="20"/>
      <w:szCs w:val="20"/>
    </w:rPr>
  </w:style>
  <w:style w:type="table" w:styleId="TableGrid">
    <w:name w:val="Table Grid"/>
    <w:basedOn w:val="TableNormal"/>
    <w:uiPriority w:val="39"/>
    <w:rsid w:val="00930C2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clinicaltrial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KwEp45cOyoZPHznJgsGcxXwPyg==">CgMxLjAyDmgucjR6bzJwbHdvYXVmOAByITFyN1RXU3dWZVFUWHpJUGF3YmM3dF9ObFVLYnJmQVF2Yw==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2025-07-15T01:59:00Z</dcterms:created>
  <dc:creator>Windows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8f47d321-5cc8-42f1-9444-f1a8d90311f9</vt:lpwstr>
  </property>
</Properties>
</file>