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1A758">
      <w:pPr>
        <w:jc w:val="center"/>
        <w:outlineLvl w:val="0"/>
        <w:rPr>
          <w:rFonts w:ascii="Times New Roman" w:hAnsi="Times New Roman" w:eastAsia="等线" w:cs="Times New Roman"/>
          <w:b/>
          <w:bCs/>
          <w:color w:val="auto"/>
          <w:sz w:val="32"/>
          <w:szCs w:val="32"/>
        </w:rPr>
      </w:pPr>
      <w:r>
        <w:rPr>
          <w:rFonts w:ascii="Times New Roman" w:hAnsi="Times New Roman" w:eastAsia="等线" w:cs="Times New Roman"/>
          <w:b/>
          <w:bCs/>
          <w:color w:val="auto"/>
          <w:sz w:val="32"/>
          <w:szCs w:val="32"/>
        </w:rPr>
        <w:t>Supplementary Material</w:t>
      </w:r>
    </w:p>
    <w:p w14:paraId="1D5D1AD8">
      <w:pPr>
        <w:pStyle w:val="9"/>
        <w:spacing w:line="400" w:lineRule="exact"/>
        <w:ind w:left="0" w:leftChars="0" w:firstLine="0" w:firstLineChars="0"/>
        <w:jc w:val="both"/>
        <w:rPr>
          <w:rFonts w:hint="default" w:ascii="Times New Roman" w:hAnsi="Times New Roman" w:cs="Times New Roman"/>
          <w:b/>
          <w:bCs/>
          <w:color w:val="auto"/>
          <w:sz w:val="24"/>
          <w:szCs w:val="24"/>
        </w:rPr>
      </w:pPr>
    </w:p>
    <w:p w14:paraId="64345C80">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Supplementary Appendix S1.</w:t>
      </w:r>
      <w:r>
        <w:rPr>
          <w:rFonts w:hint="eastAsia" w:ascii="Times New Roman" w:hAnsi="Times New Roman" w:cs="Times New Roman"/>
          <w:b w:val="0"/>
          <w:bCs w:val="0"/>
          <w:color w:val="auto"/>
          <w:sz w:val="24"/>
          <w:szCs w:val="24"/>
          <w:highlight w:val="none"/>
          <w:lang w:val="en-US" w:eastAsia="zh-CN"/>
        </w:rPr>
        <w:t xml:space="preserve">  </w:t>
      </w:r>
      <w:r>
        <w:rPr>
          <w:rFonts w:hint="default" w:ascii="Times New Roman" w:hAnsi="Times New Roman" w:cs="Times New Roman"/>
          <w:b w:val="0"/>
          <w:bCs w:val="0"/>
          <w:color w:val="auto"/>
          <w:sz w:val="24"/>
          <w:szCs w:val="24"/>
          <w:highlight w:val="none"/>
          <w:lang w:val="en-US" w:eastAsia="zh-CN"/>
        </w:rPr>
        <w:t xml:space="preserve">Description of </w:t>
      </w:r>
      <w:r>
        <w:rPr>
          <w:rFonts w:hint="eastAsia" w:ascii="Times New Roman" w:hAnsi="Times New Roman" w:cs="Times New Roman"/>
          <w:b w:val="0"/>
          <w:bCs w:val="0"/>
          <w:color w:val="auto"/>
          <w:sz w:val="24"/>
          <w:szCs w:val="24"/>
          <w:highlight w:val="none"/>
          <w:lang w:val="en-US" w:eastAsia="zh-CN"/>
        </w:rPr>
        <w:t>six</w:t>
      </w:r>
      <w:r>
        <w:rPr>
          <w:rFonts w:hint="default" w:ascii="Times New Roman" w:hAnsi="Times New Roman" w:cs="Times New Roman"/>
          <w:b w:val="0"/>
          <w:bCs w:val="0"/>
          <w:color w:val="auto"/>
          <w:sz w:val="24"/>
          <w:szCs w:val="24"/>
          <w:highlight w:val="none"/>
          <w:lang w:val="en-US" w:eastAsia="zh-CN"/>
        </w:rPr>
        <w:t xml:space="preserve"> </w:t>
      </w:r>
      <w:r>
        <w:rPr>
          <w:rFonts w:hint="eastAsia" w:ascii="Times New Roman" w:hAnsi="Times New Roman" w:cs="Times New Roman"/>
          <w:b w:val="0"/>
          <w:bCs w:val="0"/>
          <w:color w:val="auto"/>
          <w:sz w:val="24"/>
          <w:szCs w:val="24"/>
          <w:highlight w:val="none"/>
          <w:lang w:val="en-US" w:eastAsia="zh-CN"/>
        </w:rPr>
        <w:t>m</w:t>
      </w:r>
      <w:r>
        <w:rPr>
          <w:rFonts w:hint="default" w:ascii="Times New Roman" w:hAnsi="Times New Roman" w:cs="Times New Roman"/>
          <w:b w:val="0"/>
          <w:bCs w:val="0"/>
          <w:color w:val="auto"/>
          <w:sz w:val="24"/>
          <w:szCs w:val="24"/>
          <w:highlight w:val="none"/>
          <w:lang w:val="en-US" w:eastAsia="zh-CN"/>
        </w:rPr>
        <w:t xml:space="preserve">achine </w:t>
      </w:r>
      <w:r>
        <w:rPr>
          <w:rFonts w:hint="eastAsia" w:ascii="Times New Roman" w:hAnsi="Times New Roman" w:cs="Times New Roman"/>
          <w:b w:val="0"/>
          <w:bCs w:val="0"/>
          <w:color w:val="auto"/>
          <w:sz w:val="24"/>
          <w:szCs w:val="24"/>
          <w:highlight w:val="none"/>
          <w:lang w:val="en-US" w:eastAsia="zh-CN"/>
        </w:rPr>
        <w:t>l</w:t>
      </w:r>
      <w:r>
        <w:rPr>
          <w:rFonts w:hint="default" w:ascii="Times New Roman" w:hAnsi="Times New Roman" w:cs="Times New Roman"/>
          <w:b w:val="0"/>
          <w:bCs w:val="0"/>
          <w:color w:val="auto"/>
          <w:sz w:val="24"/>
          <w:szCs w:val="24"/>
          <w:highlight w:val="none"/>
          <w:lang w:val="en-US" w:eastAsia="zh-CN"/>
        </w:rPr>
        <w:t xml:space="preserve">earning </w:t>
      </w:r>
      <w:r>
        <w:rPr>
          <w:rFonts w:hint="eastAsia" w:ascii="Times New Roman" w:hAnsi="Times New Roman" w:cs="Times New Roman"/>
          <w:b w:val="0"/>
          <w:bCs w:val="0"/>
          <w:color w:val="auto"/>
          <w:sz w:val="24"/>
          <w:szCs w:val="24"/>
          <w:highlight w:val="none"/>
          <w:lang w:val="en-US" w:eastAsia="zh-CN"/>
        </w:rPr>
        <w:t>a</w:t>
      </w:r>
      <w:r>
        <w:rPr>
          <w:rFonts w:hint="default" w:ascii="Times New Roman" w:hAnsi="Times New Roman" w:cs="Times New Roman"/>
          <w:b w:val="0"/>
          <w:bCs w:val="0"/>
          <w:color w:val="auto"/>
          <w:sz w:val="24"/>
          <w:szCs w:val="24"/>
          <w:highlight w:val="none"/>
          <w:lang w:val="en-US" w:eastAsia="zh-CN"/>
        </w:rPr>
        <w:t>lgorithms</w:t>
      </w:r>
    </w:p>
    <w:p w14:paraId="1E9AD49C">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rPr>
        <w:t xml:space="preserve">Supplementary </w:t>
      </w:r>
      <w:r>
        <w:rPr>
          <w:rFonts w:hint="default" w:ascii="Times New Roman" w:hAnsi="Times New Roman" w:eastAsia="宋体" w:cs="Times New Roman"/>
          <w:b w:val="0"/>
          <w:bCs w:val="0"/>
          <w:color w:val="auto"/>
          <w:kern w:val="2"/>
          <w:sz w:val="24"/>
          <w:szCs w:val="24"/>
          <w:shd w:val="clear" w:color="auto" w:fill="FFFFFF"/>
          <w:lang w:val="en-US" w:eastAsia="zh-CN" w:bidi="ar-SA"/>
        </w:rPr>
        <w:t>Appendix</w:t>
      </w:r>
      <w:r>
        <w:rPr>
          <w:rFonts w:hint="eastAsia" w:ascii="Times New Roman" w:hAnsi="Times New Roman" w:cs="Times New Roman"/>
          <w:b w:val="0"/>
          <w:bCs w:val="0"/>
          <w:color w:val="auto"/>
          <w:sz w:val="24"/>
          <w:szCs w:val="24"/>
          <w:lang w:val="en-US" w:eastAsia="zh-CN"/>
        </w:rPr>
        <w:t xml:space="preserve"> S2.  </w:t>
      </w:r>
      <w:r>
        <w:rPr>
          <w:rFonts w:hint="default" w:ascii="Times New Roman" w:hAnsi="Times New Roman" w:eastAsia="宋体"/>
          <w:b w:val="0"/>
          <w:bCs w:val="0"/>
          <w:color w:val="auto"/>
          <w:sz w:val="24"/>
          <w:szCs w:val="24"/>
          <w:shd w:val="clear" w:color="auto" w:fill="FFFFFF"/>
          <w:lang w:val="en-US" w:eastAsia="zh-CN"/>
        </w:rPr>
        <w:t>Hyperparameter optimization of the models</w:t>
      </w:r>
    </w:p>
    <w:p w14:paraId="5A1F571B">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val="0"/>
          <w:bCs w:val="0"/>
          <w:color w:val="auto"/>
          <w:kern w:val="2"/>
          <w:sz w:val="24"/>
          <w:szCs w:val="24"/>
          <w:shd w:val="clear" w:color="auto" w:fill="FFFFFF"/>
          <w:lang w:val="en-US" w:eastAsia="zh-CN" w:bidi="ar-SA"/>
        </w:rPr>
      </w:pPr>
      <w:r>
        <w:rPr>
          <w:rFonts w:hint="default" w:ascii="Times New Roman" w:hAnsi="Times New Roman" w:eastAsia="宋体" w:cs="Times New Roman"/>
          <w:b w:val="0"/>
          <w:bCs w:val="0"/>
          <w:color w:val="auto"/>
          <w:kern w:val="2"/>
          <w:sz w:val="24"/>
          <w:szCs w:val="24"/>
          <w:shd w:val="clear" w:color="auto" w:fill="FFFFFF"/>
          <w:lang w:val="en-US" w:eastAsia="zh-CN" w:bidi="ar-SA"/>
        </w:rPr>
        <w:t xml:space="preserve">Supplementary </w:t>
      </w:r>
      <w:r>
        <w:rPr>
          <w:rFonts w:hint="eastAsia" w:ascii="Times New Roman" w:hAnsi="Times New Roman" w:eastAsia="宋体" w:cs="Times New Roman"/>
          <w:b w:val="0"/>
          <w:bCs w:val="0"/>
          <w:color w:val="auto"/>
          <w:kern w:val="2"/>
          <w:sz w:val="24"/>
          <w:szCs w:val="24"/>
          <w:shd w:val="clear" w:color="auto" w:fill="FFFFFF"/>
          <w:lang w:val="en-US" w:eastAsia="zh-CN" w:bidi="ar-SA"/>
        </w:rPr>
        <w:t xml:space="preserve">Fig. S1. Feature selection using the RFE algorithm with 10-fold cross-validation </w:t>
      </w:r>
      <w:r>
        <w:rPr>
          <w:rFonts w:hint="default" w:ascii="Times New Roman" w:hAnsi="Times New Roman" w:eastAsia="宋体" w:cs="Times New Roman"/>
          <w:b w:val="0"/>
          <w:bCs w:val="0"/>
          <w:color w:val="auto"/>
          <w:kern w:val="2"/>
          <w:sz w:val="24"/>
          <w:szCs w:val="24"/>
          <w:shd w:val="clear" w:color="auto" w:fill="FFFFFF"/>
          <w:lang w:val="en-US" w:eastAsia="zh-CN" w:bidi="ar-SA"/>
        </w:rPr>
        <w:t xml:space="preserve">across </w:t>
      </w:r>
      <w:r>
        <w:rPr>
          <w:rFonts w:hint="eastAsia" w:ascii="Times New Roman" w:hAnsi="Times New Roman" w:eastAsia="宋体" w:cs="Times New Roman"/>
          <w:b w:val="0"/>
          <w:bCs w:val="0"/>
          <w:color w:val="auto"/>
          <w:kern w:val="2"/>
          <w:sz w:val="24"/>
          <w:szCs w:val="24"/>
          <w:shd w:val="clear" w:color="auto" w:fill="FFFFFF"/>
          <w:lang w:val="en-US" w:eastAsia="zh-CN" w:bidi="ar-SA"/>
        </w:rPr>
        <w:t>two</w:t>
      </w:r>
      <w:r>
        <w:rPr>
          <w:rFonts w:hint="default" w:ascii="Times New Roman" w:hAnsi="Times New Roman" w:eastAsia="宋体" w:cs="Times New Roman"/>
          <w:b w:val="0"/>
          <w:bCs w:val="0"/>
          <w:color w:val="auto"/>
          <w:kern w:val="2"/>
          <w:sz w:val="24"/>
          <w:szCs w:val="24"/>
          <w:shd w:val="clear" w:color="auto" w:fill="FFFFFF"/>
          <w:lang w:val="en-US" w:eastAsia="zh-CN" w:bidi="ar-SA"/>
        </w:rPr>
        <w:t xml:space="preserve"> prediction tasks</w:t>
      </w:r>
    </w:p>
    <w:p w14:paraId="28A71A21">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宋体" w:cs="Times New Roman"/>
          <w:b w:val="0"/>
          <w:bCs w:val="0"/>
          <w:color w:val="auto"/>
          <w:kern w:val="2"/>
          <w:sz w:val="24"/>
          <w:szCs w:val="24"/>
          <w:shd w:val="clear" w:color="auto" w:fill="FFFFFF"/>
          <w:lang w:val="en-US" w:eastAsia="zh-CN" w:bidi="ar-SA"/>
        </w:rPr>
        <w:t>Supplementary</w:t>
      </w:r>
      <w:r>
        <w:rPr>
          <w:rFonts w:hint="eastAsia" w:ascii="Times New Roman" w:hAnsi="Times New Roman" w:eastAsia="宋体" w:cs="Times New Roman"/>
          <w:b w:val="0"/>
          <w:bCs w:val="0"/>
          <w:color w:val="auto"/>
          <w:kern w:val="2"/>
          <w:sz w:val="24"/>
          <w:szCs w:val="24"/>
          <w:shd w:val="clear" w:color="auto" w:fill="FFFFFF"/>
          <w:lang w:val="en-US" w:eastAsia="zh-CN" w:bidi="ar-SA"/>
        </w:rPr>
        <w:t xml:space="preserve"> Table S1</w:t>
      </w:r>
      <w:r>
        <w:rPr>
          <w:rFonts w:hint="eastAsia" w:ascii="Times New Roman" w:hAnsi="Times New Roman" w:cs="Times New Roman"/>
          <w:b w:val="0"/>
          <w:bCs w:val="0"/>
          <w:color w:val="auto"/>
          <w:kern w:val="2"/>
          <w:sz w:val="24"/>
          <w:szCs w:val="24"/>
          <w:shd w:val="clear" w:color="auto" w:fill="FFFFFF"/>
          <w:lang w:val="en-US" w:eastAsia="zh-CN" w:bidi="ar-SA"/>
        </w:rPr>
        <w:t xml:space="preserve">. </w:t>
      </w:r>
      <w:r>
        <w:rPr>
          <w:rFonts w:hint="default" w:ascii="Times New Roman" w:hAnsi="Times New Roman" w:cs="Times New Roman"/>
          <w:b w:val="0"/>
          <w:bCs w:val="0"/>
          <w:color w:val="auto"/>
          <w:sz w:val="24"/>
          <w:szCs w:val="24"/>
        </w:rPr>
        <w:t>TRIPOD checklist for prediction model development and validation</w:t>
      </w:r>
    </w:p>
    <w:p w14:paraId="06F77B68">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t>Supplementary</w:t>
      </w:r>
      <w:r>
        <w:rPr>
          <w:rFonts w:hint="eastAsia" w:ascii="Times New Roman" w:hAnsi="Times New Roman" w:eastAsia="宋体" w:cs="Times New Roman"/>
          <w:b w:val="0"/>
          <w:bCs w:val="0"/>
          <w:color w:val="auto"/>
          <w:kern w:val="2"/>
          <w:sz w:val="24"/>
          <w:szCs w:val="24"/>
          <w:highlight w:val="none"/>
          <w:shd w:val="clear" w:color="auto" w:fill="FFFFFF"/>
          <w:lang w:val="en-US" w:eastAsia="zh-CN" w:bidi="ar-SA"/>
        </w:rPr>
        <w:t xml:space="preserve"> Table S</w:t>
      </w:r>
      <w:r>
        <w:rPr>
          <w:rFonts w:hint="eastAsia" w:ascii="Times New Roman" w:hAnsi="Times New Roman" w:cs="Times New Roman"/>
          <w:b w:val="0"/>
          <w:bCs w:val="0"/>
          <w:color w:val="auto"/>
          <w:kern w:val="2"/>
          <w:sz w:val="24"/>
          <w:szCs w:val="24"/>
          <w:highlight w:val="none"/>
          <w:shd w:val="clear" w:color="auto" w:fill="FFFFFF"/>
          <w:lang w:val="en-US" w:eastAsia="zh-CN" w:bidi="ar-SA"/>
        </w:rPr>
        <w:t xml:space="preserve">2a. </w:t>
      </w:r>
      <w:r>
        <w:rPr>
          <w:rFonts w:hint="eastAsia" w:ascii="Times New Roman" w:hAnsi="Times New Roman" w:cs="宋体"/>
          <w:color w:val="auto"/>
          <w:sz w:val="24"/>
          <w:szCs w:val="24"/>
          <w:highlight w:val="none"/>
          <w:lang w:val="en-US" w:eastAsia="zh-CN" w:bidi="ar"/>
        </w:rPr>
        <w:t>H</w:t>
      </w:r>
      <w:r>
        <w:rPr>
          <w:rFonts w:hint="eastAsia" w:ascii="Times New Roman" w:hAnsi="Times New Roman" w:eastAsia="宋体" w:cs="宋体"/>
          <w:color w:val="auto"/>
          <w:sz w:val="24"/>
          <w:szCs w:val="24"/>
          <w:highlight w:val="none"/>
          <w:lang w:val="en-US" w:eastAsia="zh-CN" w:bidi="ar"/>
        </w:rPr>
        <w:t>yperparameter of</w:t>
      </w:r>
      <w:r>
        <w:rPr>
          <w:rFonts w:hint="eastAsia" w:ascii="Times New Roman" w:hAnsi="Times New Roman" w:cs="宋体"/>
          <w:color w:val="auto"/>
          <w:sz w:val="24"/>
          <w:szCs w:val="24"/>
          <w:highlight w:val="none"/>
          <w:lang w:val="en-US" w:eastAsia="zh-CN" w:bidi="ar"/>
        </w:rPr>
        <w:t xml:space="preserve"> six models for </w:t>
      </w:r>
      <w:r>
        <w:rPr>
          <w:rFonts w:hint="eastAsia"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lang w:val="en-US" w:eastAsia="zh-CN"/>
        </w:rPr>
        <w:t xml:space="preserve">nxiety </w:t>
      </w:r>
      <w:r>
        <w:rPr>
          <w:rFonts w:hint="eastAsia" w:ascii="Times New Roman" w:hAnsi="Times New Roman" w:eastAsia="宋体" w:cs="Times New Roman"/>
          <w:color w:val="auto"/>
          <w:sz w:val="24"/>
          <w:szCs w:val="24"/>
          <w:highlight w:val="none"/>
          <w:lang w:val="en-US" w:eastAsia="zh-CN"/>
        </w:rPr>
        <w:t>vs</w:t>
      </w:r>
      <w:r>
        <w:rPr>
          <w:rFonts w:hint="eastAsia" w:ascii="Times New Roman" w:hAnsi="Times New Roman"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comorbidity of anxiety and depression</w:t>
      </w:r>
    </w:p>
    <w:p w14:paraId="683915C0">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t>Supplementary</w:t>
      </w:r>
      <w:r>
        <w:rPr>
          <w:rFonts w:hint="eastAsia" w:ascii="Times New Roman" w:hAnsi="Times New Roman" w:eastAsia="宋体" w:cs="Times New Roman"/>
          <w:b w:val="0"/>
          <w:bCs w:val="0"/>
          <w:color w:val="auto"/>
          <w:kern w:val="2"/>
          <w:sz w:val="24"/>
          <w:szCs w:val="24"/>
          <w:highlight w:val="none"/>
          <w:shd w:val="clear" w:color="auto" w:fill="FFFFFF"/>
          <w:lang w:val="en-US" w:eastAsia="zh-CN" w:bidi="ar-SA"/>
        </w:rPr>
        <w:t xml:space="preserve"> Table S</w:t>
      </w:r>
      <w:r>
        <w:rPr>
          <w:rFonts w:hint="eastAsia" w:ascii="Times New Roman" w:hAnsi="Times New Roman" w:cs="Times New Roman"/>
          <w:b w:val="0"/>
          <w:bCs w:val="0"/>
          <w:color w:val="auto"/>
          <w:kern w:val="2"/>
          <w:sz w:val="24"/>
          <w:szCs w:val="24"/>
          <w:highlight w:val="none"/>
          <w:shd w:val="clear" w:color="auto" w:fill="FFFFFF"/>
          <w:lang w:val="en-US" w:eastAsia="zh-CN" w:bidi="ar-SA"/>
        </w:rPr>
        <w:t xml:space="preserve">2b. </w:t>
      </w:r>
      <w:r>
        <w:rPr>
          <w:rFonts w:hint="eastAsia" w:ascii="Times New Roman" w:hAnsi="Times New Roman" w:cs="宋体"/>
          <w:color w:val="auto"/>
          <w:sz w:val="24"/>
          <w:szCs w:val="24"/>
          <w:highlight w:val="none"/>
          <w:lang w:val="en-US" w:eastAsia="zh-CN" w:bidi="ar"/>
        </w:rPr>
        <w:t>H</w:t>
      </w:r>
      <w:r>
        <w:rPr>
          <w:rFonts w:hint="eastAsia" w:ascii="Times New Roman" w:hAnsi="Times New Roman" w:eastAsia="宋体" w:cs="宋体"/>
          <w:color w:val="auto"/>
          <w:sz w:val="24"/>
          <w:szCs w:val="24"/>
          <w:highlight w:val="none"/>
          <w:lang w:val="en-US" w:eastAsia="zh-CN" w:bidi="ar"/>
        </w:rPr>
        <w:t>yperparameter of</w:t>
      </w:r>
      <w:r>
        <w:rPr>
          <w:rFonts w:hint="eastAsia" w:ascii="Times New Roman" w:hAnsi="Times New Roman" w:cs="宋体"/>
          <w:color w:val="auto"/>
          <w:sz w:val="24"/>
          <w:szCs w:val="24"/>
          <w:highlight w:val="none"/>
          <w:lang w:val="en-US" w:eastAsia="zh-CN" w:bidi="ar"/>
        </w:rPr>
        <w:t xml:space="preserve"> six models for </w:t>
      </w:r>
      <w:r>
        <w:rPr>
          <w:rFonts w:hint="eastAsia"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lang w:val="en-US" w:eastAsia="zh-CN"/>
        </w:rPr>
        <w:t xml:space="preserve">nxiety </w:t>
      </w:r>
      <w:r>
        <w:rPr>
          <w:rFonts w:hint="eastAsia" w:ascii="Times New Roman" w:hAnsi="Times New Roman" w:eastAsia="宋体" w:cs="Times New Roman"/>
          <w:color w:val="auto"/>
          <w:sz w:val="24"/>
          <w:szCs w:val="24"/>
          <w:highlight w:val="none"/>
          <w:lang w:val="en-US" w:eastAsia="zh-CN"/>
        </w:rPr>
        <w:t>vs comorbidity of anxiety and depression</w:t>
      </w:r>
    </w:p>
    <w:p w14:paraId="791C119D">
      <w:pPr>
        <w:numPr>
          <w:ilvl w:val="0"/>
          <w:numId w:val="0"/>
        </w:numPr>
        <w:ind w:leftChars="0"/>
        <w:jc w:val="left"/>
        <w:rPr>
          <w:rFonts w:hint="default" w:ascii="Times New Roman" w:hAnsi="Times New Roman" w:cs="Times New Roman"/>
          <w:b w:val="0"/>
          <w:bCs w:val="0"/>
          <w:color w:val="auto"/>
          <w:sz w:val="24"/>
          <w:szCs w:val="24"/>
          <w:highlight w:val="yellow"/>
          <w:lang w:val="en-US" w:eastAsia="zh-CN"/>
        </w:rPr>
      </w:pPr>
    </w:p>
    <w:p w14:paraId="4DF903E6">
      <w:pPr>
        <w:pStyle w:val="9"/>
        <w:numPr>
          <w:ilvl w:val="0"/>
          <w:numId w:val="0"/>
        </w:numPr>
        <w:spacing w:line="400" w:lineRule="exact"/>
        <w:ind w:leftChars="0"/>
        <w:jc w:val="both"/>
        <w:rPr>
          <w:rFonts w:hint="default" w:ascii="Times New Roman" w:hAnsi="Times New Roman" w:cs="Times New Roman"/>
          <w:b w:val="0"/>
          <w:bCs w:val="0"/>
          <w:color w:val="auto"/>
          <w:sz w:val="24"/>
          <w:szCs w:val="24"/>
          <w:lang w:val="en-US" w:eastAsia="zh-CN"/>
        </w:rPr>
      </w:pPr>
    </w:p>
    <w:p w14:paraId="56508736">
      <w:pPr>
        <w:pStyle w:val="9"/>
        <w:widowControl w:val="0"/>
        <w:numPr>
          <w:ilvl w:val="0"/>
          <w:numId w:val="0"/>
        </w:numPr>
        <w:spacing w:before="100" w:beforeAutospacing="1" w:after="100" w:afterAutospacing="1" w:line="400" w:lineRule="exact"/>
        <w:contextualSpacing/>
        <w:jc w:val="both"/>
        <w:rPr>
          <w:rFonts w:hint="default" w:ascii="Times New Roman" w:hAnsi="Times New Roman" w:cs="Times New Roman"/>
          <w:b w:val="0"/>
          <w:bCs w:val="0"/>
          <w:color w:val="auto"/>
          <w:sz w:val="24"/>
          <w:szCs w:val="24"/>
          <w:lang w:val="en-US" w:eastAsia="zh-CN"/>
        </w:rPr>
      </w:pPr>
    </w:p>
    <w:p w14:paraId="04AD2F4E">
      <w:pP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br w:type="page"/>
      </w:r>
    </w:p>
    <w:p w14:paraId="7BB783E4">
      <w:pPr>
        <w:widowControl/>
        <w:spacing w:after="160" w:line="259" w:lineRule="auto"/>
        <w:jc w:val="left"/>
        <w:rPr>
          <w:rFonts w:hint="default" w:ascii="Times New Roman" w:hAnsi="Times New Roman" w:cs="Times New Roman" w:eastAsiaTheme="minorHAnsi"/>
          <w:b/>
          <w:bCs/>
          <w:color w:val="auto"/>
          <w:kern w:val="0"/>
          <w:sz w:val="24"/>
          <w:szCs w:val="24"/>
          <w:lang w:val="en-US" w:eastAsia="zh-CN"/>
        </w:rPr>
      </w:pPr>
      <w:r>
        <w:rPr>
          <w:rFonts w:hint="default" w:ascii="Times New Roman" w:hAnsi="Times New Roman" w:cs="Times New Roman" w:eastAsiaTheme="minorHAnsi"/>
          <w:b/>
          <w:bCs/>
          <w:color w:val="auto"/>
          <w:kern w:val="0"/>
          <w:sz w:val="24"/>
          <w:szCs w:val="24"/>
          <w:lang w:val="en-US" w:eastAsia="zh-CN"/>
        </w:rPr>
        <w:t>Supplementary Appendix S1.</w:t>
      </w:r>
      <w:r>
        <w:rPr>
          <w:rFonts w:hint="eastAsia" w:ascii="Times New Roman" w:hAnsi="Times New Roman" w:cs="Times New Roman" w:eastAsiaTheme="minorHAnsi"/>
          <w:b/>
          <w:bCs/>
          <w:color w:val="auto"/>
          <w:kern w:val="0"/>
          <w:sz w:val="24"/>
          <w:szCs w:val="24"/>
          <w:lang w:val="en-US" w:eastAsia="zh-CN"/>
        </w:rPr>
        <w:t xml:space="preserve">  </w:t>
      </w:r>
      <w:r>
        <w:rPr>
          <w:rFonts w:hint="default" w:ascii="Times New Roman" w:hAnsi="Times New Roman" w:cs="Times New Roman" w:eastAsiaTheme="minorHAnsi"/>
          <w:b/>
          <w:bCs/>
          <w:color w:val="auto"/>
          <w:kern w:val="0"/>
          <w:sz w:val="24"/>
          <w:szCs w:val="24"/>
          <w:lang w:val="en-US" w:eastAsia="zh-CN"/>
        </w:rPr>
        <w:t xml:space="preserve">Description of </w:t>
      </w:r>
      <w:r>
        <w:rPr>
          <w:rFonts w:hint="eastAsia" w:ascii="Times New Roman" w:hAnsi="Times New Roman" w:cs="Times New Roman" w:eastAsiaTheme="minorHAnsi"/>
          <w:b/>
          <w:bCs/>
          <w:color w:val="auto"/>
          <w:kern w:val="0"/>
          <w:sz w:val="24"/>
          <w:szCs w:val="24"/>
          <w:lang w:val="en-US" w:eastAsia="zh-CN"/>
        </w:rPr>
        <w:t>six</w:t>
      </w:r>
      <w:r>
        <w:rPr>
          <w:rFonts w:hint="default" w:ascii="Times New Roman" w:hAnsi="Times New Roman" w:cs="Times New Roman" w:eastAsiaTheme="minorHAnsi"/>
          <w:b/>
          <w:bCs/>
          <w:color w:val="auto"/>
          <w:kern w:val="0"/>
          <w:sz w:val="24"/>
          <w:szCs w:val="24"/>
          <w:lang w:val="en-US" w:eastAsia="zh-CN"/>
        </w:rPr>
        <w:t xml:space="preserve"> </w:t>
      </w:r>
      <w:r>
        <w:rPr>
          <w:rFonts w:hint="eastAsia" w:ascii="Times New Roman" w:hAnsi="Times New Roman" w:cs="Times New Roman" w:eastAsiaTheme="minorHAnsi"/>
          <w:b/>
          <w:bCs/>
          <w:color w:val="auto"/>
          <w:kern w:val="0"/>
          <w:sz w:val="24"/>
          <w:szCs w:val="24"/>
          <w:lang w:val="en-US" w:eastAsia="zh-CN"/>
        </w:rPr>
        <w:t>m</w:t>
      </w:r>
      <w:r>
        <w:rPr>
          <w:rFonts w:hint="default" w:ascii="Times New Roman" w:hAnsi="Times New Roman" w:cs="Times New Roman" w:eastAsiaTheme="minorHAnsi"/>
          <w:b/>
          <w:bCs/>
          <w:color w:val="auto"/>
          <w:kern w:val="0"/>
          <w:sz w:val="24"/>
          <w:szCs w:val="24"/>
          <w:lang w:val="en-US" w:eastAsia="zh-CN"/>
        </w:rPr>
        <w:t xml:space="preserve">achine </w:t>
      </w:r>
      <w:r>
        <w:rPr>
          <w:rFonts w:hint="eastAsia" w:ascii="Times New Roman" w:hAnsi="Times New Roman" w:cs="Times New Roman" w:eastAsiaTheme="minorHAnsi"/>
          <w:b/>
          <w:bCs/>
          <w:color w:val="auto"/>
          <w:kern w:val="0"/>
          <w:sz w:val="24"/>
          <w:szCs w:val="24"/>
          <w:lang w:val="en-US" w:eastAsia="zh-CN"/>
        </w:rPr>
        <w:t>l</w:t>
      </w:r>
      <w:r>
        <w:rPr>
          <w:rFonts w:hint="default" w:ascii="Times New Roman" w:hAnsi="Times New Roman" w:cs="Times New Roman" w:eastAsiaTheme="minorHAnsi"/>
          <w:b/>
          <w:bCs/>
          <w:color w:val="auto"/>
          <w:kern w:val="0"/>
          <w:sz w:val="24"/>
          <w:szCs w:val="24"/>
          <w:lang w:val="en-US" w:eastAsia="zh-CN"/>
        </w:rPr>
        <w:t xml:space="preserve">earning </w:t>
      </w:r>
      <w:r>
        <w:rPr>
          <w:rFonts w:hint="eastAsia" w:ascii="Times New Roman" w:hAnsi="Times New Roman" w:cs="Times New Roman" w:eastAsiaTheme="minorHAnsi"/>
          <w:b/>
          <w:bCs/>
          <w:color w:val="auto"/>
          <w:kern w:val="0"/>
          <w:sz w:val="24"/>
          <w:szCs w:val="24"/>
          <w:lang w:val="en-US" w:eastAsia="zh-CN"/>
        </w:rPr>
        <w:t>a</w:t>
      </w:r>
      <w:r>
        <w:rPr>
          <w:rFonts w:hint="default" w:ascii="Times New Roman" w:hAnsi="Times New Roman" w:cs="Times New Roman" w:eastAsiaTheme="minorHAnsi"/>
          <w:b/>
          <w:bCs/>
          <w:color w:val="auto"/>
          <w:kern w:val="0"/>
          <w:sz w:val="24"/>
          <w:szCs w:val="24"/>
          <w:lang w:val="en-US" w:eastAsia="zh-CN"/>
        </w:rPr>
        <w:t>lgorithms</w:t>
      </w:r>
    </w:p>
    <w:p w14:paraId="7C65884B">
      <w:pPr>
        <w:spacing w:line="360" w:lineRule="auto"/>
        <w:ind w:firstLine="420" w:firstLineChars="200"/>
        <w:jc w:val="both"/>
        <w:rPr>
          <w:rFonts w:hint="default" w:ascii="Times New Roman" w:hAnsi="Times New Roman" w:eastAsia="宋体" w:cs="宋体"/>
          <w:color w:val="auto"/>
          <w:szCs w:val="22"/>
          <w:highlight w:val="none"/>
          <w:lang w:val="en-US" w:eastAsia="zh-CN" w:bidi="ar"/>
        </w:rPr>
      </w:pPr>
      <w:r>
        <w:rPr>
          <w:rFonts w:hint="default" w:ascii="Times New Roman" w:hAnsi="Times New Roman" w:eastAsia="宋体" w:cs="宋体"/>
          <w:color w:val="auto"/>
          <w:szCs w:val="22"/>
          <w:highlight w:val="none"/>
          <w:lang w:val="en-US" w:eastAsia="zh-CN" w:bidi="ar"/>
        </w:rPr>
        <w:t>LR, is a ML model, commonly employed for binary classification tasks</w:t>
      </w:r>
      <w:r>
        <w:rPr>
          <w:rFonts w:hint="eastAsia" w:ascii="Times New Roman" w:hAnsi="Times New Roman" w:eastAsia="宋体" w:cs="宋体"/>
          <w:color w:val="auto"/>
          <w:szCs w:val="22"/>
          <w:highlight w:val="none"/>
          <w:lang w:val="en-US" w:eastAsia="zh-CN" w:bidi="ar"/>
        </w:rPr>
        <w:t xml:space="preserve">, </w:t>
      </w:r>
      <w:r>
        <w:rPr>
          <w:rFonts w:hint="default" w:ascii="Times New Roman" w:hAnsi="Times New Roman" w:eastAsia="宋体" w:cs="宋体"/>
          <w:color w:val="auto"/>
          <w:szCs w:val="22"/>
          <w:highlight w:val="none"/>
          <w:lang w:val="en-US" w:eastAsia="zh-CN" w:bidi="ar"/>
        </w:rPr>
        <w:t>which predicts class probabilities though the sigmoid function and optimizes the model using a logarithmic loss function</w:t>
      </w:r>
      <w:r>
        <w:rPr>
          <w:rFonts w:hint="eastAsia" w:ascii="Times New Roman" w:hAnsi="Times New Roman" w:eastAsia="宋体" w:cs="宋体"/>
          <w:color w:val="auto"/>
          <w:szCs w:val="22"/>
          <w:highlight w:val="none"/>
          <w:lang w:val="en-US" w:eastAsia="zh-CN" w:bidi="ar"/>
        </w:rPr>
        <w:t xml:space="preserve"> [</w:t>
      </w:r>
      <w:r>
        <w:rPr>
          <w:rFonts w:hint="eastAsia" w:ascii="Times New Roman" w:hAnsi="Times New Roman" w:cs="宋体"/>
          <w:color w:val="auto"/>
          <w:szCs w:val="22"/>
          <w:highlight w:val="none"/>
          <w:lang w:val="en-US" w:eastAsia="zh-CN" w:bidi="ar"/>
        </w:rPr>
        <w:t>1</w:t>
      </w:r>
      <w:r>
        <w:rPr>
          <w:rFonts w:hint="eastAsia" w:ascii="Times New Roman" w:hAnsi="Times New Roman" w:eastAsia="宋体" w:cs="宋体"/>
          <w:color w:val="auto"/>
          <w:szCs w:val="22"/>
          <w:highlight w:val="none"/>
          <w:lang w:val="en-US" w:eastAsia="zh-CN" w:bidi="ar"/>
        </w:rPr>
        <w:t>]</w:t>
      </w:r>
      <w:r>
        <w:rPr>
          <w:rFonts w:hint="default" w:ascii="Times New Roman" w:hAnsi="Times New Roman" w:eastAsia="宋体" w:cs="宋体"/>
          <w:color w:val="auto"/>
          <w:szCs w:val="22"/>
          <w:highlight w:val="none"/>
          <w:lang w:val="en-US" w:eastAsia="zh-CN" w:bidi="ar"/>
        </w:rPr>
        <w:t>.</w:t>
      </w:r>
      <w:r>
        <w:rPr>
          <w:rFonts w:hint="eastAsia" w:ascii="Times New Roman" w:hAnsi="Times New Roman" w:eastAsia="宋体" w:cs="宋体"/>
          <w:color w:val="auto"/>
          <w:szCs w:val="22"/>
          <w:highlight w:val="none"/>
          <w:lang w:val="en-US" w:eastAsia="zh-CN" w:bidi="ar"/>
        </w:rPr>
        <w:t xml:space="preserve"> RF, an ensemble learning algorithm, constructs multiple decision trees and captures complex nonlinear relationships and interactions through majority voting [</w:t>
      </w:r>
      <w:r>
        <w:rPr>
          <w:rFonts w:hint="eastAsia" w:ascii="Times New Roman" w:hAnsi="Times New Roman" w:cs="宋体"/>
          <w:color w:val="auto"/>
          <w:szCs w:val="22"/>
          <w:highlight w:val="none"/>
          <w:lang w:val="en-US" w:eastAsia="zh-CN" w:bidi="ar"/>
        </w:rPr>
        <w:t>2</w:t>
      </w:r>
      <w:r>
        <w:rPr>
          <w:rFonts w:hint="eastAsia" w:ascii="Times New Roman" w:hAnsi="Times New Roman" w:eastAsia="宋体" w:cs="宋体"/>
          <w:color w:val="auto"/>
          <w:szCs w:val="22"/>
          <w:highlight w:val="none"/>
          <w:lang w:val="en-US" w:eastAsia="zh-CN" w:bidi="ar"/>
        </w:rPr>
        <w:t>]. SVM is a supervised machine learning algorithm that classifies data by establishing decision boundaries between different categories. Simultaneously, it utilizes kernel functions to a maximum-margin decision boundary and the nearest data instances through kernel functions[3]. XGBoost is a gradient-boosting ensemble algorithm that iteratively trains multiple classifiers using gradient descent to minimize the loss function, achieving high predictive accuracy and generalization capability[</w:t>
      </w:r>
      <w:r>
        <w:rPr>
          <w:rFonts w:hint="eastAsia" w:ascii="Times New Roman" w:hAnsi="Times New Roman" w:cs="宋体"/>
          <w:color w:val="auto"/>
          <w:szCs w:val="22"/>
          <w:highlight w:val="none"/>
          <w:lang w:val="en-US" w:eastAsia="zh-CN" w:bidi="ar"/>
        </w:rPr>
        <w:t>4</w:t>
      </w:r>
      <w:r>
        <w:rPr>
          <w:rFonts w:hint="eastAsia" w:ascii="Times New Roman" w:hAnsi="Times New Roman" w:eastAsia="宋体" w:cs="宋体"/>
          <w:color w:val="auto"/>
          <w:szCs w:val="22"/>
          <w:highlight w:val="none"/>
          <w:lang w:val="en-US" w:eastAsia="zh-CN" w:bidi="ar"/>
        </w:rPr>
        <w:t xml:space="preserve">]. </w:t>
      </w:r>
      <w:r>
        <w:rPr>
          <w:rFonts w:hint="default" w:ascii="Times New Roman" w:hAnsi="Times New Roman" w:eastAsia="宋体" w:cs="宋体"/>
          <w:color w:val="auto"/>
          <w:szCs w:val="22"/>
          <w:highlight w:val="none"/>
          <w:lang w:val="en-US" w:eastAsia="zh-CN" w:bidi="ar"/>
        </w:rPr>
        <w:t>KNN is an instance-based, non-parametric classification method that assigns samples to the majority class of their k nearest neighbors based on a selected distance metric</w:t>
      </w:r>
      <w:r>
        <w:rPr>
          <w:rFonts w:hint="eastAsia" w:ascii="Times New Roman" w:hAnsi="Times New Roman" w:eastAsia="宋体" w:cs="宋体"/>
          <w:color w:val="auto"/>
          <w:szCs w:val="22"/>
          <w:highlight w:val="none"/>
          <w:lang w:val="en-US" w:eastAsia="zh-CN" w:bidi="ar"/>
        </w:rPr>
        <w:t>[36]</w:t>
      </w:r>
      <w:r>
        <w:rPr>
          <w:rFonts w:hint="default" w:ascii="Times New Roman" w:hAnsi="Times New Roman" w:eastAsia="宋体" w:cs="宋体"/>
          <w:color w:val="auto"/>
          <w:szCs w:val="22"/>
          <w:highlight w:val="none"/>
          <w:lang w:val="en-US" w:eastAsia="zh-CN" w:bidi="ar"/>
        </w:rPr>
        <w:t>. NB is a generative probabilistic classifier grounded in Bayes' theorem, assuming conditional independence among features given the category label</w:t>
      </w:r>
      <w:r>
        <w:rPr>
          <w:rFonts w:hint="eastAsia" w:ascii="Times New Roman" w:hAnsi="Times New Roman" w:eastAsia="宋体" w:cs="宋体"/>
          <w:color w:val="auto"/>
          <w:szCs w:val="22"/>
          <w:highlight w:val="none"/>
          <w:lang w:val="en-US" w:eastAsia="zh-CN" w:bidi="ar"/>
        </w:rPr>
        <w:t>[</w:t>
      </w:r>
      <w:r>
        <w:rPr>
          <w:rFonts w:hint="eastAsia" w:ascii="Times New Roman" w:hAnsi="Times New Roman" w:cs="宋体"/>
          <w:color w:val="auto"/>
          <w:szCs w:val="22"/>
          <w:highlight w:val="none"/>
          <w:lang w:val="en-US" w:eastAsia="zh-CN" w:bidi="ar"/>
        </w:rPr>
        <w:t>5</w:t>
      </w:r>
      <w:r>
        <w:rPr>
          <w:rFonts w:hint="eastAsia" w:ascii="Times New Roman" w:hAnsi="Times New Roman" w:eastAsia="宋体" w:cs="宋体"/>
          <w:color w:val="auto"/>
          <w:szCs w:val="22"/>
          <w:highlight w:val="none"/>
          <w:lang w:val="en-US" w:eastAsia="zh-CN" w:bidi="ar"/>
        </w:rPr>
        <w:t>]</w:t>
      </w:r>
      <w:r>
        <w:rPr>
          <w:rFonts w:hint="default" w:ascii="Times New Roman" w:hAnsi="Times New Roman" w:eastAsia="宋体" w:cs="宋体"/>
          <w:color w:val="auto"/>
          <w:szCs w:val="22"/>
          <w:highlight w:val="none"/>
          <w:lang w:val="en-US" w:eastAsia="zh-CN" w:bidi="ar"/>
        </w:rPr>
        <w:t>.</w:t>
      </w:r>
      <w:r>
        <w:rPr>
          <w:rFonts w:hint="eastAsia" w:ascii="Times New Roman" w:hAnsi="Times New Roman" w:eastAsia="宋体" w:cs="宋体"/>
          <w:color w:val="auto"/>
          <w:szCs w:val="22"/>
          <w:highlight w:val="none"/>
          <w:lang w:val="en-US" w:eastAsia="zh-CN" w:bidi="ar"/>
        </w:rPr>
        <w:t xml:space="preserve"> </w:t>
      </w:r>
    </w:p>
    <w:p w14:paraId="1FB695F7">
      <w:pPr>
        <w:widowControl/>
        <w:spacing w:after="160" w:line="259" w:lineRule="auto"/>
        <w:jc w:val="left"/>
        <w:rPr>
          <w:rFonts w:hint="default" w:ascii="Times New Roman" w:hAnsi="Times New Roman" w:cs="Times New Roman" w:eastAsiaTheme="minorHAnsi"/>
          <w:b/>
          <w:bCs/>
          <w:color w:val="auto"/>
          <w:kern w:val="0"/>
          <w:sz w:val="24"/>
          <w:szCs w:val="24"/>
          <w:lang w:val="en-US" w:eastAsia="zh-CN"/>
        </w:rPr>
      </w:pPr>
      <w:r>
        <w:rPr>
          <w:rFonts w:hint="default" w:ascii="Times New Roman" w:hAnsi="Times New Roman" w:cs="Times New Roman" w:eastAsiaTheme="minorHAnsi"/>
          <w:b/>
          <w:bCs/>
          <w:color w:val="auto"/>
          <w:kern w:val="0"/>
          <w:sz w:val="24"/>
          <w:szCs w:val="24"/>
          <w:lang w:val="en-US" w:eastAsia="zh-CN"/>
        </w:rPr>
        <w:t>Supplementary Appendix S</w:t>
      </w:r>
      <w:r>
        <w:rPr>
          <w:rFonts w:hint="eastAsia" w:ascii="Times New Roman" w:hAnsi="Times New Roman" w:cs="Times New Roman" w:eastAsiaTheme="minorHAnsi"/>
          <w:b/>
          <w:bCs/>
          <w:color w:val="auto"/>
          <w:kern w:val="0"/>
          <w:sz w:val="24"/>
          <w:szCs w:val="24"/>
          <w:lang w:val="en-US" w:eastAsia="zh-CN"/>
        </w:rPr>
        <w:t>2</w:t>
      </w:r>
      <w:r>
        <w:rPr>
          <w:rFonts w:hint="default" w:ascii="Times New Roman" w:hAnsi="Times New Roman" w:cs="Times New Roman" w:eastAsiaTheme="minorHAnsi"/>
          <w:b/>
          <w:bCs/>
          <w:color w:val="auto"/>
          <w:kern w:val="0"/>
          <w:sz w:val="24"/>
          <w:szCs w:val="24"/>
          <w:lang w:val="en-US" w:eastAsia="zh-CN"/>
        </w:rPr>
        <w:t>.</w:t>
      </w:r>
      <w:r>
        <w:rPr>
          <w:rFonts w:hint="eastAsia" w:ascii="Times New Roman" w:hAnsi="Times New Roman" w:cs="Times New Roman" w:eastAsiaTheme="minorHAnsi"/>
          <w:b/>
          <w:bCs/>
          <w:color w:val="auto"/>
          <w:kern w:val="0"/>
          <w:sz w:val="24"/>
          <w:szCs w:val="24"/>
          <w:lang w:val="en-US" w:eastAsia="zh-CN"/>
        </w:rPr>
        <w:t xml:space="preserve">  </w:t>
      </w:r>
      <w:r>
        <w:rPr>
          <w:rFonts w:hint="default" w:ascii="Times New Roman" w:hAnsi="Times New Roman" w:cs="Times New Roman" w:eastAsiaTheme="minorHAnsi"/>
          <w:b/>
          <w:bCs/>
          <w:color w:val="auto"/>
          <w:kern w:val="0"/>
          <w:sz w:val="24"/>
          <w:szCs w:val="24"/>
          <w:lang w:val="en-US" w:eastAsia="zh-CN"/>
        </w:rPr>
        <w:t>Hyperparameter optimization of the models</w:t>
      </w:r>
    </w:p>
    <w:p w14:paraId="2E572952">
      <w:pPr>
        <w:spacing w:line="360" w:lineRule="auto"/>
        <w:ind w:firstLine="420" w:firstLineChars="200"/>
        <w:jc w:val="both"/>
        <w:rPr>
          <w:rFonts w:hint="default" w:ascii="Times New Roman" w:hAnsi="Times New Roman" w:eastAsia="宋体" w:cs="宋体"/>
          <w:color w:val="auto"/>
          <w:szCs w:val="22"/>
          <w:highlight w:val="none"/>
          <w:lang w:val="en-US" w:eastAsia="zh-CN" w:bidi="ar"/>
        </w:rPr>
      </w:pPr>
      <w:r>
        <w:rPr>
          <w:rFonts w:hint="eastAsia" w:ascii="Times New Roman" w:hAnsi="Times New Roman" w:eastAsia="宋体" w:cs="宋体"/>
          <w:color w:val="auto"/>
          <w:szCs w:val="22"/>
          <w:highlight w:val="none"/>
          <w:lang w:val="en-US" w:eastAsia="zh-CN" w:bidi="ar"/>
        </w:rPr>
        <w:t xml:space="preserve">The optimal hyperparameter configurations for each model were determined using grid search combined with cross-validation, </w:t>
      </w:r>
      <w:r>
        <w:rPr>
          <w:rFonts w:hint="eastAsia" w:ascii="Times New Roman" w:hAnsi="Times New Roman" w:cs="宋体"/>
          <w:color w:val="auto"/>
          <w:szCs w:val="22"/>
          <w:highlight w:val="none"/>
          <w:lang w:val="en-US" w:eastAsia="zh-CN" w:bidi="ar"/>
        </w:rPr>
        <w:t>the details are as follows:</w:t>
      </w:r>
    </w:p>
    <w:p w14:paraId="6D7C068D">
      <w:pPr>
        <w:spacing w:line="360" w:lineRule="auto"/>
        <w:ind w:firstLine="420" w:firstLineChars="200"/>
        <w:jc w:val="both"/>
        <w:rPr>
          <w:rFonts w:hint="eastAsia" w:ascii="Times New Roman" w:hAnsi="Times New Roman" w:cs="宋体"/>
          <w:color w:val="auto"/>
          <w:szCs w:val="22"/>
          <w:highlight w:val="none"/>
          <w:lang w:val="en-US" w:eastAsia="zh-CN" w:bidi="ar"/>
        </w:rPr>
      </w:pPr>
      <w:r>
        <w:rPr>
          <w:rFonts w:hint="eastAsia" w:ascii="Times New Roman" w:hAnsi="Times New Roman" w:cs="宋体"/>
          <w:color w:val="auto"/>
          <w:szCs w:val="22"/>
          <w:highlight w:val="none"/>
          <w:lang w:val="en-US" w:eastAsia="zh-CN" w:bidi="ar"/>
        </w:rPr>
        <w:t>For the</w:t>
      </w:r>
      <w:r>
        <w:rPr>
          <w:rFonts w:hint="eastAsia" w:ascii="Times New Roman" w:hAnsi="Times New Roman" w:eastAsia="宋体" w:cs="宋体"/>
          <w:color w:val="auto"/>
          <w:szCs w:val="22"/>
          <w:highlight w:val="none"/>
          <w:lang w:val="en-US" w:eastAsia="zh-CN" w:bidi="ar"/>
        </w:rPr>
        <w:t xml:space="preserve"> Anxiety versus Comorbid</w:t>
      </w:r>
      <w:r>
        <w:rPr>
          <w:rFonts w:hint="eastAsia" w:ascii="Times New Roman" w:hAnsi="Times New Roman" w:cs="宋体"/>
          <w:color w:val="auto"/>
          <w:szCs w:val="22"/>
          <w:highlight w:val="none"/>
          <w:lang w:val="en-US" w:eastAsia="zh-CN" w:bidi="ar"/>
        </w:rPr>
        <w:t>ity of</w:t>
      </w:r>
      <w:r>
        <w:rPr>
          <w:rFonts w:hint="eastAsia" w:ascii="Times New Roman" w:hAnsi="Times New Roman" w:eastAsia="宋体" w:cs="宋体"/>
          <w:color w:val="auto"/>
          <w:szCs w:val="22"/>
          <w:highlight w:val="none"/>
          <w:lang w:val="en-US" w:eastAsia="zh-CN" w:bidi="ar"/>
        </w:rPr>
        <w:t xml:space="preserve"> anxiety and depression，the optimal hyperparameter configuration of the LR model was as follows:{'C': </w:t>
      </w:r>
      <w:r>
        <w:rPr>
          <w:rFonts w:hint="eastAsia" w:ascii="Times New Roman" w:hAnsi="Times New Roman" w:cs="宋体"/>
          <w:color w:val="auto"/>
          <w:szCs w:val="22"/>
          <w:highlight w:val="none"/>
          <w:lang w:val="en-US" w:eastAsia="zh-CN" w:bidi="ar"/>
        </w:rPr>
        <w:t>2</w:t>
      </w:r>
      <w:r>
        <w:rPr>
          <w:rFonts w:hint="eastAsia" w:ascii="Times New Roman" w:hAnsi="Times New Roman" w:eastAsia="宋体" w:cs="宋体"/>
          <w:color w:val="auto"/>
          <w:szCs w:val="22"/>
          <w:highlight w:val="none"/>
          <w:lang w:val="en-US" w:eastAsia="zh-CN" w:bidi="ar"/>
        </w:rPr>
        <w:t>, 'class_weight': 'balanced', 'penalty': 'l2', 'random_state': 0, 'solver': 'lbfgs', 'tol': 0.0001}，</w:t>
      </w:r>
      <w:r>
        <w:rPr>
          <w:rFonts w:hint="eastAsia" w:ascii="Times New Roman" w:hAnsi="Times New Roman" w:cs="宋体"/>
          <w:color w:val="auto"/>
          <w:szCs w:val="22"/>
          <w:highlight w:val="none"/>
          <w:lang w:val="en-US" w:eastAsia="zh-CN" w:bidi="ar"/>
        </w:rPr>
        <w:t>SVM</w:t>
      </w:r>
      <w:r>
        <w:rPr>
          <w:rFonts w:hint="eastAsia" w:ascii="Times New Roman" w:hAnsi="Times New Roman" w:eastAsia="宋体" w:cs="宋体"/>
          <w:color w:val="auto"/>
          <w:szCs w:val="22"/>
          <w:highlight w:val="none"/>
          <w:lang w:val="en-US" w:eastAsia="zh-CN" w:bidi="ar"/>
        </w:rPr>
        <w:t xml:space="preserve"> :{'C': </w:t>
      </w:r>
      <w:r>
        <w:rPr>
          <w:rFonts w:hint="eastAsia" w:ascii="Times New Roman" w:hAnsi="Times New Roman" w:cs="宋体"/>
          <w:color w:val="auto"/>
          <w:szCs w:val="22"/>
          <w:highlight w:val="none"/>
          <w:lang w:val="en-US" w:eastAsia="zh-CN" w:bidi="ar"/>
        </w:rPr>
        <w:t>0.5</w:t>
      </w:r>
      <w:r>
        <w:rPr>
          <w:rFonts w:hint="eastAsia" w:ascii="Times New Roman" w:hAnsi="Times New Roman" w:eastAsia="宋体" w:cs="宋体"/>
          <w:color w:val="auto"/>
          <w:szCs w:val="22"/>
          <w:highlight w:val="none"/>
          <w:lang w:val="en-US" w:eastAsia="zh-CN" w:bidi="ar"/>
        </w:rPr>
        <w:t xml:space="preserve">, 'gamma': </w:t>
      </w:r>
      <w:r>
        <w:rPr>
          <w:rFonts w:hint="eastAsia" w:ascii="Times New Roman" w:hAnsi="Times New Roman" w:cs="宋体"/>
          <w:color w:val="auto"/>
          <w:szCs w:val="22"/>
          <w:highlight w:val="none"/>
          <w:lang w:val="en-US" w:eastAsia="zh-CN" w:bidi="ar"/>
        </w:rPr>
        <w:t>0.4</w:t>
      </w:r>
      <w:r>
        <w:rPr>
          <w:rFonts w:hint="eastAsia" w:ascii="Times New Roman" w:hAnsi="Times New Roman" w:eastAsia="宋体" w:cs="宋体"/>
          <w:color w:val="auto"/>
          <w:szCs w:val="22"/>
          <w:highlight w:val="none"/>
          <w:lang w:val="en-US" w:eastAsia="zh-CN" w:bidi="ar"/>
        </w:rPr>
        <w:t>, 'kernel': 'rbf', 'random_state': 0, 'tol': 0.0001}</w:t>
      </w:r>
      <w:r>
        <w:rPr>
          <w:rFonts w:hint="eastAsia" w:ascii="Times New Roman" w:hAnsi="Times New Roman" w:cs="宋体"/>
          <w:color w:val="auto"/>
          <w:szCs w:val="22"/>
          <w:highlight w:val="none"/>
          <w:lang w:val="en-US" w:eastAsia="zh-CN" w:bidi="ar"/>
        </w:rPr>
        <w:t>,</w:t>
      </w:r>
      <w:r>
        <w:rPr>
          <w:rFonts w:hint="eastAsia" w:ascii="Times New Roman" w:hAnsi="Times New Roman" w:eastAsia="宋体" w:cs="宋体"/>
          <w:color w:val="auto"/>
          <w:szCs w:val="22"/>
          <w:highlight w:val="none"/>
          <w:lang w:val="en-US" w:eastAsia="zh-CN" w:bidi="ar"/>
        </w:rPr>
        <w:t xml:space="preserve"> </w:t>
      </w:r>
      <w:r>
        <w:rPr>
          <w:rFonts w:hint="eastAsia" w:ascii="Times New Roman" w:hAnsi="Times New Roman" w:cs="宋体"/>
          <w:color w:val="auto"/>
          <w:szCs w:val="22"/>
          <w:highlight w:val="none"/>
          <w:lang w:val="en-US" w:eastAsia="zh-CN" w:bidi="ar"/>
        </w:rPr>
        <w:t>RF:</w:t>
      </w:r>
      <w:r>
        <w:rPr>
          <w:rFonts w:hint="eastAsia" w:ascii="Times New Roman" w:hAnsi="Times New Roman" w:eastAsia="宋体" w:cs="宋体"/>
          <w:color w:val="auto"/>
          <w:szCs w:val="22"/>
          <w:highlight w:val="none"/>
          <w:lang w:val="en-US" w:eastAsia="zh-CN" w:bidi="ar"/>
        </w:rPr>
        <w:t>{'max_depth': 9, 'max_features': 'sqrt', 'min_samples_leaf': 9, 'min_samples_split': 5, 'n_estimators': 199, 'random_state': 0}，XGBoost</w:t>
      </w:r>
      <w:r>
        <w:rPr>
          <w:rFonts w:hint="eastAsia" w:ascii="Times New Roman" w:hAnsi="Times New Roman" w:cs="宋体"/>
          <w:color w:val="auto"/>
          <w:szCs w:val="22"/>
          <w:highlight w:val="none"/>
          <w:lang w:val="en-US" w:eastAsia="zh-CN" w:bidi="ar"/>
        </w:rPr>
        <w:t>:</w:t>
      </w:r>
      <w:r>
        <w:rPr>
          <w:rFonts w:hint="eastAsia" w:ascii="Times New Roman" w:hAnsi="Times New Roman" w:eastAsia="宋体" w:cs="宋体"/>
          <w:color w:val="auto"/>
          <w:szCs w:val="22"/>
          <w:highlight w:val="none"/>
          <w:lang w:val="en-US" w:eastAsia="zh-CN" w:bidi="ar"/>
        </w:rPr>
        <w:t>{'gamma': 0.7, 'learning_rate': 0.025, 'max_depth': 7, 'min_child_weight': 15, 'n_estimators': 183, 'objective': 'reg:squarederror', 'random_state': 0, 'reg_alpha': 0.1, 'reg_lambda': 1, 'subsample': 0.7}，KNN</w:t>
      </w:r>
      <w:r>
        <w:rPr>
          <w:rFonts w:hint="eastAsia" w:ascii="Times New Roman" w:hAnsi="Times New Roman" w:cs="宋体"/>
          <w:color w:val="auto"/>
          <w:szCs w:val="22"/>
          <w:highlight w:val="none"/>
          <w:lang w:val="en-US" w:eastAsia="zh-CN" w:bidi="ar"/>
        </w:rPr>
        <w:t>:</w:t>
      </w:r>
      <w:r>
        <w:rPr>
          <w:rFonts w:hint="eastAsia" w:ascii="Times New Roman" w:hAnsi="Times New Roman" w:eastAsia="宋体" w:cs="宋体"/>
          <w:color w:val="auto"/>
          <w:szCs w:val="22"/>
          <w:highlight w:val="none"/>
          <w:lang w:val="en-US" w:eastAsia="zh-CN" w:bidi="ar"/>
        </w:rPr>
        <w:t>{'algorithm': 'auto', 'leaf_size': 50, 'metric': 'minkowski', 'n_neighbors': 5, 'p': 1, 'weights': 'uniform'}</w:t>
      </w:r>
      <w:r>
        <w:rPr>
          <w:rFonts w:hint="eastAsia" w:ascii="Times New Roman" w:hAnsi="Times New Roman" w:cs="宋体"/>
          <w:color w:val="auto"/>
          <w:szCs w:val="22"/>
          <w:highlight w:val="none"/>
          <w:lang w:val="en-US" w:eastAsia="zh-CN" w:bidi="ar"/>
        </w:rPr>
        <w:t>,</w:t>
      </w:r>
      <w:r>
        <w:rPr>
          <w:rFonts w:hint="eastAsia" w:ascii="Times New Roman" w:hAnsi="Times New Roman" w:eastAsia="宋体" w:cs="宋体"/>
          <w:color w:val="auto"/>
          <w:szCs w:val="22"/>
          <w:highlight w:val="none"/>
          <w:lang w:val="en-US" w:eastAsia="zh-CN" w:bidi="ar"/>
        </w:rPr>
        <w:t>N</w:t>
      </w:r>
      <w:r>
        <w:rPr>
          <w:rFonts w:hint="eastAsia" w:ascii="Times New Roman" w:hAnsi="Times New Roman" w:cs="宋体"/>
          <w:color w:val="auto"/>
          <w:szCs w:val="22"/>
          <w:highlight w:val="none"/>
          <w:lang w:val="en-US" w:eastAsia="zh-CN" w:bidi="ar"/>
        </w:rPr>
        <w:t>B</w:t>
      </w:r>
      <w:r>
        <w:rPr>
          <w:rFonts w:hint="eastAsia" w:ascii="Times New Roman" w:hAnsi="Times New Roman" w:eastAsia="宋体" w:cs="宋体"/>
          <w:color w:val="auto"/>
          <w:szCs w:val="22"/>
          <w:highlight w:val="none"/>
          <w:lang w:val="en-US" w:eastAsia="zh-CN" w:bidi="ar"/>
        </w:rPr>
        <w:t>：{'</w:t>
      </w:r>
      <w:r>
        <w:rPr>
          <w:rFonts w:hint="default" w:ascii="Times New Roman" w:hAnsi="Times New Roman" w:eastAsia="Times New Roman" w:cs="Times New Roman"/>
          <w:color w:val="auto"/>
          <w:sz w:val="22"/>
          <w:szCs w:val="22"/>
          <w:highlight w:val="none"/>
        </w:rPr>
        <w:t>usekernel</w:t>
      </w:r>
      <w:r>
        <w:rPr>
          <w:rFonts w:hint="eastAsia" w:ascii="Times New Roman" w:hAnsi="Times New Roman" w:eastAsia="宋体" w:cs="宋体"/>
          <w:color w:val="auto"/>
          <w:szCs w:val="22"/>
          <w:highlight w:val="none"/>
          <w:lang w:val="en-US" w:eastAsia="zh-CN" w:bidi="ar"/>
        </w:rPr>
        <w:t>': '</w:t>
      </w:r>
      <w:r>
        <w:rPr>
          <w:rFonts w:hint="default" w:ascii="Times New Roman" w:hAnsi="Times New Roman" w:eastAsia="Times New Roman" w:cs="Times New Roman"/>
          <w:color w:val="auto"/>
          <w:sz w:val="22"/>
          <w:szCs w:val="22"/>
          <w:highlight w:val="none"/>
        </w:rPr>
        <w:t>FALSE</w:t>
      </w:r>
      <w:r>
        <w:rPr>
          <w:rFonts w:hint="eastAsia" w:ascii="Times New Roman" w:hAnsi="Times New Roman" w:eastAsia="宋体" w:cs="宋体"/>
          <w:color w:val="auto"/>
          <w:szCs w:val="22"/>
          <w:highlight w:val="none"/>
          <w:lang w:val="en-US" w:eastAsia="zh-CN" w:bidi="ar"/>
        </w:rPr>
        <w:t>', '</w:t>
      </w:r>
      <w:r>
        <w:rPr>
          <w:rFonts w:hint="default" w:ascii="Times New Roman" w:hAnsi="Times New Roman" w:eastAsia="Times New Roman" w:cs="Times New Roman"/>
          <w:color w:val="auto"/>
          <w:sz w:val="22"/>
          <w:szCs w:val="22"/>
          <w:highlight w:val="none"/>
        </w:rPr>
        <w:t>laplace</w:t>
      </w:r>
      <w:r>
        <w:rPr>
          <w:rFonts w:hint="eastAsia" w:ascii="Times New Roman" w:hAnsi="Times New Roman" w:eastAsia="宋体" w:cs="宋体"/>
          <w:color w:val="auto"/>
          <w:szCs w:val="22"/>
          <w:highlight w:val="none"/>
          <w:lang w:val="en-US" w:eastAsia="zh-CN" w:bidi="ar"/>
        </w:rPr>
        <w:t>': 0, '</w:t>
      </w:r>
      <w:r>
        <w:rPr>
          <w:rFonts w:hint="default" w:ascii="Times New Roman" w:hAnsi="Times New Roman" w:eastAsia="Times New Roman" w:cs="Times New Roman"/>
          <w:color w:val="auto"/>
          <w:sz w:val="22"/>
          <w:szCs w:val="22"/>
          <w:highlight w:val="none"/>
        </w:rPr>
        <w:t>adjust</w:t>
      </w:r>
      <w:r>
        <w:rPr>
          <w:rFonts w:hint="eastAsia" w:ascii="Times New Roman" w:hAnsi="Times New Roman" w:eastAsia="宋体" w:cs="宋体"/>
          <w:color w:val="auto"/>
          <w:szCs w:val="22"/>
          <w:highlight w:val="none"/>
          <w:lang w:val="en-US" w:eastAsia="zh-CN" w:bidi="ar"/>
        </w:rPr>
        <w:t>':</w:t>
      </w:r>
      <w:r>
        <w:rPr>
          <w:rFonts w:hint="default" w:ascii="Times New Roman" w:hAnsi="Times New Roman" w:eastAsia="Times New Roman" w:cs="Times New Roman"/>
          <w:color w:val="auto"/>
          <w:spacing w:val="-5"/>
          <w:sz w:val="22"/>
          <w:szCs w:val="22"/>
          <w:highlight w:val="none"/>
        </w:rPr>
        <w:t>1</w:t>
      </w:r>
      <w:r>
        <w:rPr>
          <w:rFonts w:hint="eastAsia" w:ascii="Times New Roman" w:hAnsi="Times New Roman" w:eastAsia="宋体" w:cs="宋体"/>
          <w:color w:val="auto"/>
          <w:szCs w:val="22"/>
          <w:highlight w:val="none"/>
          <w:lang w:val="en-US" w:eastAsia="zh-CN" w:bidi="ar"/>
        </w:rPr>
        <w:t>}</w:t>
      </w:r>
      <w:r>
        <w:rPr>
          <w:rFonts w:hint="eastAsia" w:ascii="Times New Roman" w:hAnsi="Times New Roman" w:cs="宋体"/>
          <w:color w:val="auto"/>
          <w:szCs w:val="22"/>
          <w:highlight w:val="none"/>
          <w:lang w:val="en-US" w:eastAsia="zh-CN" w:bidi="ar"/>
        </w:rPr>
        <w:t xml:space="preserve"> .</w:t>
      </w:r>
    </w:p>
    <w:p w14:paraId="6A559A24">
      <w:pPr>
        <w:spacing w:line="360" w:lineRule="auto"/>
        <w:ind w:firstLine="420" w:firstLineChars="200"/>
        <w:jc w:val="both"/>
        <w:rPr>
          <w:rFonts w:hint="eastAsia" w:ascii="Times New Roman" w:hAnsi="Times New Roman" w:cs="宋体"/>
          <w:color w:val="auto"/>
          <w:szCs w:val="22"/>
          <w:highlight w:val="none"/>
          <w:lang w:val="en-US" w:eastAsia="zh-CN" w:bidi="ar"/>
        </w:rPr>
      </w:pPr>
      <w:bookmarkStart w:id="4" w:name="_GoBack"/>
      <w:bookmarkEnd w:id="4"/>
      <w:r>
        <w:rPr>
          <w:rFonts w:hint="eastAsia" w:ascii="Times New Roman" w:hAnsi="Times New Roman" w:cs="宋体"/>
          <w:color w:val="auto"/>
          <w:szCs w:val="22"/>
          <w:highlight w:val="none"/>
          <w:lang w:val="en-US" w:eastAsia="zh-CN" w:bidi="ar"/>
        </w:rPr>
        <w:t xml:space="preserve">For the </w:t>
      </w:r>
      <w:r>
        <w:rPr>
          <w:rFonts w:hint="eastAsia" w:ascii="Times New Roman" w:hAnsi="Times New Roman" w:eastAsia="宋体" w:cs="宋体"/>
          <w:color w:val="auto"/>
          <w:szCs w:val="22"/>
          <w:highlight w:val="none"/>
          <w:lang w:val="en-US" w:eastAsia="zh-CN" w:bidi="ar"/>
        </w:rPr>
        <w:t>Depression versus Comorbid</w:t>
      </w:r>
      <w:r>
        <w:rPr>
          <w:rFonts w:hint="eastAsia" w:ascii="Times New Roman" w:hAnsi="Times New Roman" w:cs="宋体"/>
          <w:color w:val="auto"/>
          <w:szCs w:val="22"/>
          <w:highlight w:val="none"/>
          <w:lang w:val="en-US" w:eastAsia="zh-CN" w:bidi="ar"/>
        </w:rPr>
        <w:t>ity of</w:t>
      </w:r>
      <w:r>
        <w:rPr>
          <w:rFonts w:hint="eastAsia" w:ascii="Times New Roman" w:hAnsi="Times New Roman" w:eastAsia="宋体" w:cs="宋体"/>
          <w:color w:val="auto"/>
          <w:szCs w:val="22"/>
          <w:highlight w:val="none"/>
          <w:lang w:val="en-US" w:eastAsia="zh-CN" w:bidi="ar"/>
        </w:rPr>
        <w:t xml:space="preserve"> anxiety and depression，LR</w:t>
      </w:r>
      <w:r>
        <w:rPr>
          <w:rFonts w:hint="eastAsia" w:ascii="Times New Roman" w:hAnsi="Times New Roman" w:cs="宋体"/>
          <w:color w:val="auto"/>
          <w:szCs w:val="22"/>
          <w:highlight w:val="none"/>
          <w:lang w:val="en-US" w:eastAsia="zh-CN" w:bidi="ar"/>
        </w:rPr>
        <w:t xml:space="preserve">: </w:t>
      </w:r>
      <w:r>
        <w:rPr>
          <w:rFonts w:hint="eastAsia" w:ascii="Times New Roman" w:hAnsi="Times New Roman" w:eastAsia="宋体" w:cs="宋体"/>
          <w:color w:val="auto"/>
          <w:szCs w:val="22"/>
          <w:highlight w:val="none"/>
          <w:lang w:val="en-US" w:eastAsia="zh-CN" w:bidi="ar"/>
        </w:rPr>
        <w:t>{'C': 5, 'class_weight': 'balanced', 'penalty': 'l2', 'random_state': 0, 'solver': 'lbfgs', 'tol': 0.0001}，SVM:{'C': 0.4, 'gamma': 0.8, 'kernel': 'rbf', 'random_state': 0, 'tol': 0.0001}，R</w:t>
      </w:r>
      <w:r>
        <w:rPr>
          <w:rFonts w:hint="eastAsia" w:ascii="Times New Roman" w:hAnsi="Times New Roman" w:cs="宋体"/>
          <w:color w:val="auto"/>
          <w:szCs w:val="22"/>
          <w:highlight w:val="none"/>
          <w:lang w:val="en-US" w:eastAsia="zh-CN" w:bidi="ar"/>
        </w:rPr>
        <w:t xml:space="preserve">F: </w:t>
      </w:r>
      <w:r>
        <w:rPr>
          <w:rFonts w:hint="eastAsia" w:ascii="Times New Roman" w:hAnsi="Times New Roman" w:eastAsia="宋体" w:cs="宋体"/>
          <w:color w:val="auto"/>
          <w:szCs w:val="22"/>
          <w:highlight w:val="none"/>
          <w:lang w:val="en-US" w:eastAsia="zh-CN" w:bidi="ar"/>
        </w:rPr>
        <w:t>{'max_depth': 9, 'max_features': 'sqrt', 'min_samples_leaf': 10, 'min_samples_split': 7, 'n_estimators': 318, 'random_state': 0}，XGBoost:{'gamma': 0.05, 'learning_rate': 0.05, 'max_depth': 9, 'min_child_weight': 6, 'n_estimators': 66, 'objective': 'reg:logistic', 'random_state': 0, 'reg_alpha': 0.01, 'reg_lambda': 1, 'subsample': 0.9}，KNN：{'algorithm': 'auto', 'leaf_size': 50, 'metric': 'minkowski', 'n_neighbors': 5, 'p': 2, 'weights': 'uniform'}</w:t>
      </w:r>
      <w:r>
        <w:rPr>
          <w:rFonts w:hint="eastAsia" w:ascii="Times New Roman" w:hAnsi="Times New Roman" w:cs="宋体"/>
          <w:color w:val="auto"/>
          <w:szCs w:val="22"/>
          <w:highlight w:val="none"/>
          <w:lang w:val="en-US" w:eastAsia="zh-CN" w:bidi="ar"/>
        </w:rPr>
        <w:t>，</w:t>
      </w:r>
      <w:r>
        <w:rPr>
          <w:rFonts w:hint="eastAsia" w:ascii="Times New Roman" w:hAnsi="Times New Roman" w:eastAsia="宋体" w:cs="宋体"/>
          <w:color w:val="auto"/>
          <w:szCs w:val="22"/>
          <w:highlight w:val="none"/>
          <w:lang w:val="en-US" w:eastAsia="zh-CN" w:bidi="ar"/>
        </w:rPr>
        <w:t>N</w:t>
      </w:r>
      <w:r>
        <w:rPr>
          <w:rFonts w:hint="eastAsia" w:ascii="Times New Roman" w:hAnsi="Times New Roman" w:cs="宋体"/>
          <w:color w:val="auto"/>
          <w:szCs w:val="22"/>
          <w:highlight w:val="none"/>
          <w:lang w:val="en-US" w:eastAsia="zh-CN" w:bidi="ar"/>
        </w:rPr>
        <w:t>B</w:t>
      </w:r>
      <w:r>
        <w:rPr>
          <w:rFonts w:hint="eastAsia" w:ascii="Times New Roman" w:hAnsi="Times New Roman" w:eastAsia="宋体" w:cs="宋体"/>
          <w:color w:val="auto"/>
          <w:szCs w:val="22"/>
          <w:highlight w:val="none"/>
          <w:lang w:val="en-US" w:eastAsia="zh-CN" w:bidi="ar"/>
        </w:rPr>
        <w:t>：{'</w:t>
      </w:r>
      <w:r>
        <w:rPr>
          <w:rFonts w:hint="default" w:ascii="Times New Roman" w:hAnsi="Times New Roman" w:eastAsia="Times New Roman" w:cs="Times New Roman"/>
          <w:color w:val="auto"/>
          <w:sz w:val="22"/>
          <w:szCs w:val="22"/>
          <w:highlight w:val="none"/>
        </w:rPr>
        <w:t>usekernel</w:t>
      </w:r>
      <w:r>
        <w:rPr>
          <w:rFonts w:hint="eastAsia" w:ascii="Times New Roman" w:hAnsi="Times New Roman" w:eastAsia="宋体" w:cs="宋体"/>
          <w:color w:val="auto"/>
          <w:szCs w:val="22"/>
          <w:highlight w:val="none"/>
          <w:lang w:val="en-US" w:eastAsia="zh-CN" w:bidi="ar"/>
        </w:rPr>
        <w:t>': '</w:t>
      </w:r>
      <w:r>
        <w:rPr>
          <w:rFonts w:hint="default" w:ascii="Times New Roman" w:hAnsi="Times New Roman" w:eastAsia="Times New Roman" w:cs="Times New Roman"/>
          <w:color w:val="auto"/>
          <w:sz w:val="22"/>
          <w:szCs w:val="22"/>
          <w:highlight w:val="none"/>
        </w:rPr>
        <w:t>FALSE</w:t>
      </w:r>
      <w:r>
        <w:rPr>
          <w:rFonts w:hint="eastAsia" w:ascii="Times New Roman" w:hAnsi="Times New Roman" w:eastAsia="宋体" w:cs="宋体"/>
          <w:color w:val="auto"/>
          <w:szCs w:val="22"/>
          <w:highlight w:val="none"/>
          <w:lang w:val="en-US" w:eastAsia="zh-CN" w:bidi="ar"/>
        </w:rPr>
        <w:t>', '</w:t>
      </w:r>
      <w:r>
        <w:rPr>
          <w:rFonts w:hint="default" w:ascii="Times New Roman" w:hAnsi="Times New Roman" w:eastAsia="Times New Roman" w:cs="Times New Roman"/>
          <w:color w:val="auto"/>
          <w:sz w:val="22"/>
          <w:szCs w:val="22"/>
          <w:highlight w:val="none"/>
        </w:rPr>
        <w:t>laplace</w:t>
      </w:r>
      <w:r>
        <w:rPr>
          <w:rFonts w:hint="eastAsia" w:ascii="Times New Roman" w:hAnsi="Times New Roman" w:eastAsia="宋体" w:cs="宋体"/>
          <w:color w:val="auto"/>
          <w:szCs w:val="22"/>
          <w:highlight w:val="none"/>
          <w:lang w:val="en-US" w:eastAsia="zh-CN" w:bidi="ar"/>
        </w:rPr>
        <w:t>': 0, '</w:t>
      </w:r>
      <w:r>
        <w:rPr>
          <w:rFonts w:hint="default" w:ascii="Times New Roman" w:hAnsi="Times New Roman" w:eastAsia="Times New Roman" w:cs="Times New Roman"/>
          <w:color w:val="auto"/>
          <w:sz w:val="22"/>
          <w:szCs w:val="22"/>
          <w:highlight w:val="none"/>
        </w:rPr>
        <w:t>adjust</w:t>
      </w:r>
      <w:r>
        <w:rPr>
          <w:rFonts w:hint="eastAsia" w:ascii="Times New Roman" w:hAnsi="Times New Roman" w:eastAsia="宋体" w:cs="宋体"/>
          <w:color w:val="auto"/>
          <w:szCs w:val="22"/>
          <w:highlight w:val="none"/>
          <w:lang w:val="en-US" w:eastAsia="zh-CN" w:bidi="ar"/>
        </w:rPr>
        <w:t>':</w:t>
      </w:r>
      <w:r>
        <w:rPr>
          <w:rFonts w:hint="default" w:ascii="Times New Roman" w:hAnsi="Times New Roman" w:eastAsia="Times New Roman" w:cs="Times New Roman"/>
          <w:color w:val="auto"/>
          <w:spacing w:val="-5"/>
          <w:sz w:val="22"/>
          <w:szCs w:val="22"/>
          <w:highlight w:val="none"/>
        </w:rPr>
        <w:t>1</w:t>
      </w:r>
      <w:r>
        <w:rPr>
          <w:rFonts w:hint="eastAsia" w:ascii="Times New Roman" w:hAnsi="Times New Roman" w:eastAsia="宋体" w:cs="宋体"/>
          <w:color w:val="auto"/>
          <w:szCs w:val="22"/>
          <w:highlight w:val="none"/>
          <w:lang w:val="en-US" w:eastAsia="zh-CN" w:bidi="ar"/>
        </w:rPr>
        <w:t>}</w:t>
      </w:r>
      <w:r>
        <w:rPr>
          <w:rFonts w:hint="eastAsia" w:ascii="Times New Roman" w:hAnsi="Times New Roman" w:cs="宋体"/>
          <w:color w:val="auto"/>
          <w:szCs w:val="22"/>
          <w:highlight w:val="none"/>
          <w:lang w:val="en-US" w:eastAsia="zh-CN" w:bidi="ar"/>
        </w:rPr>
        <w:t xml:space="preserve"> .</w:t>
      </w:r>
    </w:p>
    <w:p w14:paraId="30D4AB47">
      <w:pPr>
        <w:spacing w:line="480" w:lineRule="auto"/>
        <w:rPr>
          <w:rFonts w:hint="eastAsia" w:ascii="Times New Roman" w:hAnsi="Times New Roman" w:cs="宋体"/>
          <w:color w:val="auto"/>
          <w:szCs w:val="22"/>
          <w:highlight w:val="none"/>
          <w:lang w:val="en-US" w:eastAsia="zh-CN" w:bidi="ar"/>
        </w:rPr>
      </w:pPr>
      <w:bookmarkStart w:id="0" w:name="_Ref20318"/>
      <w:bookmarkStart w:id="1" w:name="_Ref25214"/>
      <w:r>
        <w:rPr>
          <w:rFonts w:ascii="Times New Roman" w:hAnsi="Times New Roman"/>
          <w:b/>
          <w:bCs/>
          <w:color w:val="000000" w:themeColor="text1"/>
          <w:sz w:val="24"/>
          <w:szCs w:val="24"/>
          <w:highlight w:val="none"/>
          <w14:textFill>
            <w14:solidFill>
              <w14:schemeClr w14:val="tx1"/>
            </w14:solidFill>
          </w14:textFill>
        </w:rPr>
        <w:t>References</w:t>
      </w:r>
      <w:bookmarkEnd w:id="0"/>
      <w:bookmarkEnd w:id="1"/>
    </w:p>
    <w:p w14:paraId="64AB977A">
      <w:pPr>
        <w:pStyle w:val="10"/>
        <w:widowControl/>
        <w:numPr>
          <w:ilvl w:val="0"/>
          <w:numId w:val="2"/>
        </w:numPr>
        <w:spacing w:line="360" w:lineRule="auto"/>
        <w:ind w:left="425" w:leftChars="0" w:hanging="425" w:firstLineChars="0"/>
        <w:rPr>
          <w:rFonts w:hint="default" w:ascii="Times New Roman" w:hAnsi="Times New Roman" w:eastAsia="宋体" w:cs="宋体"/>
          <w:color w:val="auto"/>
          <w:kern w:val="2"/>
          <w:sz w:val="21"/>
          <w:szCs w:val="22"/>
          <w:highlight w:val="none"/>
          <w:lang w:val="en-US" w:eastAsia="zh-CN" w:bidi="ar"/>
        </w:rPr>
      </w:pPr>
      <w:bookmarkStart w:id="2" w:name="_Ref27091"/>
      <w:r>
        <w:rPr>
          <w:rFonts w:hint="default" w:ascii="Times New Roman" w:hAnsi="Times New Roman" w:eastAsia="宋体" w:cs="宋体"/>
          <w:color w:val="auto"/>
          <w:kern w:val="2"/>
          <w:sz w:val="21"/>
          <w:szCs w:val="22"/>
          <w:highlight w:val="none"/>
          <w:lang w:val="en-US" w:eastAsia="zh-CN" w:bidi="ar"/>
        </w:rPr>
        <w:t>Dey D, Haque MS, Islam MM, Aishi UI, Shammy SS, Mayen MSA, Noor STA, Uddin MJ. The proper application of logistic regression model in complex survey data: a systematic review. BMC Med Res Methodol. 2025 Jan 22;25(1):15. doi: 10.1186/s12874-024-02454-5. PMID: 39844030; PMCID: PMC11752662.</w:t>
      </w:r>
      <w:bookmarkEnd w:id="2"/>
    </w:p>
    <w:p w14:paraId="060296C7">
      <w:pPr>
        <w:pStyle w:val="10"/>
        <w:widowControl/>
        <w:numPr>
          <w:ilvl w:val="0"/>
          <w:numId w:val="2"/>
        </w:numPr>
        <w:spacing w:line="360" w:lineRule="auto"/>
        <w:ind w:left="425" w:leftChars="0" w:hanging="425" w:firstLineChars="0"/>
        <w:rPr>
          <w:rFonts w:hint="default" w:ascii="Times New Roman" w:hAnsi="Times New Roman" w:eastAsia="宋体" w:cs="宋体"/>
          <w:color w:val="auto"/>
          <w:kern w:val="2"/>
          <w:sz w:val="21"/>
          <w:szCs w:val="22"/>
          <w:highlight w:val="none"/>
          <w:lang w:val="en-US" w:eastAsia="zh-CN" w:bidi="ar"/>
        </w:rPr>
      </w:pPr>
      <w:r>
        <w:rPr>
          <w:rFonts w:hint="default" w:ascii="Times New Roman" w:hAnsi="Times New Roman" w:eastAsia="宋体" w:cs="宋体"/>
          <w:color w:val="auto"/>
          <w:kern w:val="2"/>
          <w:sz w:val="21"/>
          <w:szCs w:val="22"/>
          <w:highlight w:val="none"/>
          <w:lang w:val="en-US" w:eastAsia="zh-CN" w:bidi="ar"/>
        </w:rPr>
        <w:t>G K, K P I, Hasin A J, M LFJ, Siluvai S, G K. Support Vector Machines: A Literature Review on Their Application in Analyzing Mass Data for Public Health. Cureus. 2025 Jan 8;17(1):e77169. doi: 10.7759/cureus.77169. PMID: 39925494; PMCID: PMC11806959.</w:t>
      </w:r>
    </w:p>
    <w:p w14:paraId="630A69E5">
      <w:pPr>
        <w:pStyle w:val="10"/>
        <w:widowControl/>
        <w:numPr>
          <w:ilvl w:val="0"/>
          <w:numId w:val="2"/>
        </w:numPr>
        <w:spacing w:line="360" w:lineRule="auto"/>
        <w:ind w:left="425" w:leftChars="0" w:hanging="425" w:firstLineChars="0"/>
        <w:rPr>
          <w:rFonts w:hint="default" w:ascii="Times New Roman" w:hAnsi="Times New Roman" w:eastAsia="宋体" w:cs="宋体"/>
          <w:color w:val="auto"/>
          <w:kern w:val="2"/>
          <w:sz w:val="21"/>
          <w:szCs w:val="22"/>
          <w:highlight w:val="none"/>
          <w:lang w:val="en-US" w:eastAsia="zh-CN" w:bidi="ar"/>
        </w:rPr>
      </w:pPr>
      <w:r>
        <w:rPr>
          <w:rFonts w:hint="default" w:ascii="Times New Roman" w:hAnsi="Times New Roman" w:eastAsia="宋体" w:cs="宋体"/>
          <w:color w:val="auto"/>
          <w:kern w:val="2"/>
          <w:sz w:val="21"/>
          <w:szCs w:val="22"/>
          <w:highlight w:val="none"/>
          <w:lang w:val="en-US" w:eastAsia="zh-CN" w:bidi="ar"/>
        </w:rPr>
        <w:t>Speiser JL, Callahan KE, Houston DK, Fanning J, Gill TM, Guralnik JM, Newman AB, Pahor M, Rejeski WJ, Miller ME. Machine Learning in Aging: An Example of Developing Prediction Models for Serious Fall Injury in Older Adults. J Gerontol A Biol Sci Med Sci. 2021 Mar 31;76(4):647-654. doi: 10.1093/gerona/glaa138. PMID: 32498077; PMCID: PMC8011704.</w:t>
      </w:r>
    </w:p>
    <w:p w14:paraId="77F3A933">
      <w:pPr>
        <w:pStyle w:val="10"/>
        <w:widowControl/>
        <w:numPr>
          <w:ilvl w:val="0"/>
          <w:numId w:val="2"/>
        </w:numPr>
        <w:spacing w:line="360" w:lineRule="auto"/>
        <w:ind w:left="425" w:leftChars="0" w:hanging="425" w:firstLineChars="0"/>
        <w:rPr>
          <w:rFonts w:hint="default" w:ascii="Times New Roman" w:hAnsi="Times New Roman" w:eastAsia="宋体" w:cs="宋体"/>
          <w:color w:val="auto"/>
          <w:kern w:val="2"/>
          <w:sz w:val="21"/>
          <w:szCs w:val="22"/>
          <w:highlight w:val="none"/>
          <w:lang w:val="en-US" w:eastAsia="zh-CN" w:bidi="ar"/>
        </w:rPr>
      </w:pPr>
      <w:r>
        <w:rPr>
          <w:rFonts w:hint="default" w:ascii="Times New Roman" w:hAnsi="Times New Roman" w:eastAsia="宋体" w:cs="宋体"/>
          <w:color w:val="auto"/>
          <w:kern w:val="2"/>
          <w:sz w:val="21"/>
          <w:szCs w:val="22"/>
          <w:highlight w:val="none"/>
          <w:lang w:val="en-US" w:eastAsia="zh-CN" w:bidi="ar"/>
        </w:rPr>
        <w:t>Wiens M, Verone-Boyle A, Henscheid N, Podichetty JT, Burton J. A Tutorial and Use Case Example of the eXtreme Gradient Boosting (XGBoost) Artificial Intelligence Algorithm for Drug Development Applications. Clin Transl Sci. 2025 Mar;18(3):e70172. doi: 10.1111/cts.70172. PMID: 40067353; PMCID: PMC11895769.</w:t>
      </w:r>
    </w:p>
    <w:p w14:paraId="4059E125">
      <w:pPr>
        <w:pStyle w:val="10"/>
        <w:widowControl/>
        <w:numPr>
          <w:ilvl w:val="0"/>
          <w:numId w:val="2"/>
        </w:numPr>
        <w:spacing w:line="360" w:lineRule="auto"/>
        <w:ind w:left="425" w:leftChars="0" w:hanging="425" w:firstLineChars="0"/>
        <w:rPr>
          <w:rFonts w:hint="default" w:ascii="Times New Roman" w:hAnsi="Times New Roman" w:eastAsia="宋体" w:cs="宋体"/>
          <w:color w:val="auto"/>
          <w:kern w:val="2"/>
          <w:sz w:val="21"/>
          <w:szCs w:val="22"/>
          <w:highlight w:val="none"/>
          <w:lang w:val="en-US" w:eastAsia="zh-CN" w:bidi="ar"/>
        </w:rPr>
      </w:pPr>
      <w:r>
        <w:rPr>
          <w:rFonts w:hint="default" w:ascii="Times New Roman" w:hAnsi="Times New Roman" w:eastAsia="宋体" w:cs="宋体"/>
          <w:color w:val="auto"/>
          <w:kern w:val="2"/>
          <w:sz w:val="21"/>
          <w:szCs w:val="22"/>
          <w:highlight w:val="none"/>
          <w:lang w:val="en-US" w:eastAsia="zh-CN" w:bidi="ar"/>
        </w:rPr>
        <w:t>Siddalingappa R, Kanagaraj S. K-nearest-neighbor algorithm to predict the survival time and classification of various stages of oral cancer: a machine learning approach. F1000Res. 2023 Nov 16;11:70. doi: 10.12688/f1000research.75469.2. PMID: 38046542; PMCID: PMC10690040.</w:t>
      </w:r>
    </w:p>
    <w:p w14:paraId="44ABA24F">
      <w:pPr>
        <w:pStyle w:val="10"/>
        <w:widowControl/>
        <w:numPr>
          <w:ilvl w:val="0"/>
          <w:numId w:val="2"/>
        </w:numPr>
        <w:spacing w:line="360" w:lineRule="auto"/>
        <w:ind w:left="425" w:leftChars="0" w:hanging="425" w:firstLineChars="0"/>
        <w:rPr>
          <w:rFonts w:hint="default" w:ascii="Times New Roman" w:hAnsi="Times New Roman" w:eastAsia="宋体" w:cs="宋体"/>
          <w:color w:val="auto"/>
          <w:kern w:val="2"/>
          <w:sz w:val="21"/>
          <w:szCs w:val="22"/>
          <w:highlight w:val="none"/>
          <w:lang w:val="en-US" w:eastAsia="zh-CN" w:bidi="ar"/>
        </w:rPr>
      </w:pPr>
      <w:bookmarkStart w:id="3" w:name="_Ref27098"/>
      <w:r>
        <w:rPr>
          <w:rFonts w:hint="default" w:ascii="Times New Roman" w:hAnsi="Times New Roman" w:eastAsia="宋体" w:cs="宋体"/>
          <w:color w:val="auto"/>
          <w:kern w:val="2"/>
          <w:sz w:val="21"/>
          <w:szCs w:val="22"/>
          <w:highlight w:val="none"/>
          <w:lang w:val="en-US" w:eastAsia="zh-CN" w:bidi="ar"/>
        </w:rPr>
        <w:t>Monaco A, Pantaleo E, Amoroso N, Lacalamita A, Lo Giudice C, Fonzino A, Fosso B, Picardi E, Tangaro S, Pesole G, Bellotti R. A primer on machine learning techniques for genomic applications. Comput Struct Biotechnol J. 2021 Jul 31;19:4345-4359. doi: 10.1016/j.csbj.2021.07.021. PMID: 34429852; PMCID: PMC8365460.</w:t>
      </w:r>
      <w:bookmarkEnd w:id="3"/>
    </w:p>
    <w:p w14:paraId="3B38514E">
      <w:pPr>
        <w:spacing w:line="360" w:lineRule="auto"/>
        <w:ind w:firstLine="420" w:firstLineChars="200"/>
        <w:jc w:val="both"/>
        <w:rPr>
          <w:rFonts w:hint="eastAsia" w:ascii="Times New Roman" w:hAnsi="Times New Roman" w:cs="宋体"/>
          <w:color w:val="auto"/>
          <w:szCs w:val="22"/>
          <w:highlight w:val="none"/>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FCAD3D6">
      <w:pPr>
        <w:rPr>
          <w:color w:val="auto"/>
        </w:rPr>
      </w:pPr>
    </w:p>
    <w:p w14:paraId="2375FA2B">
      <w:pPr>
        <w:widowControl/>
        <w:spacing w:after="160" w:line="259" w:lineRule="auto"/>
        <w:jc w:val="left"/>
        <w:rPr>
          <w:rFonts w:hint="eastAsia" w:ascii="Times New Roman" w:hAnsi="Times New Roman" w:cs="Times New Roman" w:eastAsiaTheme="minorHAnsi"/>
          <w:b/>
          <w:bCs/>
          <w:color w:val="auto"/>
          <w:kern w:val="0"/>
          <w:sz w:val="24"/>
          <w:szCs w:val="24"/>
          <w:lang w:val="en-US" w:eastAsia="zh-CN"/>
        </w:rPr>
      </w:pPr>
      <w:r>
        <w:rPr>
          <w:rFonts w:hint="default" w:ascii="Times New Roman" w:hAnsi="Times New Roman" w:cs="Times New Roman" w:eastAsiaTheme="minorHAnsi"/>
          <w:b/>
          <w:bCs/>
          <w:color w:val="auto"/>
          <w:kern w:val="0"/>
          <w:sz w:val="24"/>
          <w:szCs w:val="24"/>
          <w:lang w:val="en-US" w:eastAsia="zh-CN"/>
        </w:rPr>
        <w:t xml:space="preserve">Supplementary </w:t>
      </w:r>
      <w:r>
        <w:rPr>
          <w:rFonts w:hint="eastAsia" w:ascii="Times New Roman" w:hAnsi="Times New Roman" w:cs="Times New Roman" w:eastAsiaTheme="minorHAnsi"/>
          <w:b/>
          <w:bCs/>
          <w:color w:val="auto"/>
          <w:kern w:val="0"/>
          <w:sz w:val="24"/>
          <w:szCs w:val="24"/>
          <w:lang w:val="en-US" w:eastAsia="zh-CN"/>
        </w:rPr>
        <w:t>Figures</w:t>
      </w:r>
    </w:p>
    <w:p w14:paraId="629DD345">
      <w:pPr>
        <w:widowControl/>
        <w:spacing w:after="160" w:line="259" w:lineRule="auto"/>
        <w:jc w:val="left"/>
        <w:rPr>
          <w:rFonts w:hint="eastAsia" w:ascii="Times New Roman" w:hAnsi="Times New Roman" w:cs="Times New Roman" w:eastAsiaTheme="minorHAnsi"/>
          <w:b/>
          <w:bCs/>
          <w:color w:val="auto"/>
          <w:kern w:val="0"/>
          <w:sz w:val="24"/>
          <w:szCs w:val="24"/>
          <w:lang w:val="en-US" w:eastAsia="zh-CN"/>
        </w:rPr>
      </w:pPr>
    </w:p>
    <w:p w14:paraId="6710501D">
      <w:pPr>
        <w:rPr>
          <w:rFonts w:hint="eastAsia" w:eastAsia="宋体"/>
          <w:color w:val="auto"/>
          <w:lang w:eastAsia="zh-CN"/>
        </w:rPr>
      </w:pPr>
      <w:r>
        <w:rPr>
          <w:rFonts w:hint="eastAsia" w:eastAsia="宋体"/>
          <w:color w:val="auto"/>
          <w:lang w:eastAsia="zh-CN"/>
        </w:rPr>
        <w:drawing>
          <wp:inline distT="0" distB="0" distL="114300" distR="114300">
            <wp:extent cx="5269230" cy="5796915"/>
            <wp:effectExtent l="0" t="0" r="3810" b="9525"/>
            <wp:docPr id="6" name="图片 6" descr="Fig. S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2_01"/>
                    <pic:cNvPicPr>
                      <a:picLocks noChangeAspect="1"/>
                    </pic:cNvPicPr>
                  </pic:nvPicPr>
                  <pic:blipFill>
                    <a:blip r:embed="rId4"/>
                    <a:stretch>
                      <a:fillRect/>
                    </a:stretch>
                  </pic:blipFill>
                  <pic:spPr>
                    <a:xfrm>
                      <a:off x="0" y="0"/>
                      <a:ext cx="5269230" cy="5796915"/>
                    </a:xfrm>
                    <a:prstGeom prst="rect">
                      <a:avLst/>
                    </a:prstGeom>
                  </pic:spPr>
                </pic:pic>
              </a:graphicData>
            </a:graphic>
          </wp:inline>
        </w:drawing>
      </w:r>
    </w:p>
    <w:p w14:paraId="00923554">
      <w:pPr>
        <w:keepNext w:val="0"/>
        <w:keepLines w:val="0"/>
        <w:widowControl/>
        <w:suppressLineNumbers w:val="0"/>
        <w:jc w:val="both"/>
        <w:rPr>
          <w:rFonts w:hint="eastAsia" w:ascii="Times New Roman" w:hAnsi="Times New Roman" w:eastAsia="黑体" w:cs="Times New Roman"/>
          <w:b w:val="0"/>
          <w:bCs w:val="0"/>
          <w:color w:val="auto"/>
          <w:kern w:val="2"/>
          <w:sz w:val="21"/>
          <w:szCs w:val="21"/>
          <w:highlight w:val="none"/>
          <w:shd w:val="clear" w:color="auto" w:fill="FFFFFF"/>
          <w:lang w:val="en-US" w:eastAsia="zh-CN" w:bidi="ar"/>
        </w:rPr>
      </w:pPr>
      <w:r>
        <w:rPr>
          <w:rFonts w:hint="eastAsia" w:ascii="Times New Roman" w:hAnsi="Times New Roman" w:eastAsia="宋体" w:cs="宋体"/>
          <w:b/>
          <w:bCs/>
          <w:color w:val="auto"/>
          <w:sz w:val="21"/>
          <w:szCs w:val="21"/>
          <w:lang w:val="en-US" w:eastAsia="zh-CN" w:bidi="ar"/>
        </w:rPr>
        <w:t>Fig.S</w:t>
      </w:r>
      <w:r>
        <w:rPr>
          <w:rFonts w:hint="eastAsia" w:ascii="Times New Roman" w:hAnsi="Times New Roman" w:cs="宋体"/>
          <w:b/>
          <w:bCs/>
          <w:color w:val="auto"/>
          <w:sz w:val="21"/>
          <w:szCs w:val="21"/>
          <w:lang w:val="en-US" w:eastAsia="zh-CN" w:bidi="ar"/>
        </w:rPr>
        <w:t>1</w:t>
      </w:r>
      <w:r>
        <w:rPr>
          <w:rFonts w:hint="eastAsia" w:ascii="Times New Roman" w:hAnsi="Times New Roman" w:eastAsia="宋体" w:cs="宋体"/>
          <w:b/>
          <w:bCs/>
          <w:color w:val="auto"/>
          <w:sz w:val="21"/>
          <w:szCs w:val="21"/>
          <w:lang w:val="en-US" w:eastAsia="zh-CN" w:bidi="ar"/>
        </w:rPr>
        <w:t xml:space="preserve"> </w:t>
      </w:r>
      <w:r>
        <w:rPr>
          <w:rFonts w:hint="eastAsia" w:ascii="Times New Roman" w:hAnsi="Times New Roman" w:eastAsia="黑体" w:cs="Times New Roman"/>
          <w:b w:val="0"/>
          <w:bCs w:val="0"/>
          <w:color w:val="auto"/>
          <w:kern w:val="2"/>
          <w:sz w:val="21"/>
          <w:szCs w:val="21"/>
          <w:highlight w:val="none"/>
          <w:shd w:val="clear" w:color="auto" w:fill="FFFFFF"/>
          <w:lang w:val="en-US" w:eastAsia="zh-CN" w:bidi="ar"/>
        </w:rPr>
        <w:t xml:space="preserve">Feature selection using the RFE algorithm with </w:t>
      </w:r>
      <w:r>
        <w:rPr>
          <w:rFonts w:hint="eastAsia" w:ascii="Times New Roman" w:hAnsi="Times New Roman" w:eastAsia="宋体" w:cs="宋体"/>
          <w:b w:val="0"/>
          <w:bCs w:val="0"/>
          <w:color w:val="auto"/>
          <w:sz w:val="21"/>
          <w:szCs w:val="21"/>
          <w:lang w:val="en-US" w:eastAsia="zh-CN" w:bidi="ar"/>
        </w:rPr>
        <w:t>10-fold cross-validation</w:t>
      </w:r>
      <w:r>
        <w:rPr>
          <w:rFonts w:hint="eastAsia" w:ascii="Times New Roman" w:hAnsi="Times New Roman" w:cs="宋体"/>
          <w:b w:val="0"/>
          <w:bCs w:val="0"/>
          <w:color w:val="auto"/>
          <w:sz w:val="21"/>
          <w:szCs w:val="21"/>
          <w:lang w:val="en-US" w:eastAsia="zh-CN" w:bidi="ar"/>
        </w:rPr>
        <w:t xml:space="preserve"> </w:t>
      </w:r>
      <w:r>
        <w:rPr>
          <w:rFonts w:hint="default" w:ascii="Times New Roman" w:hAnsi="Times New Roman" w:eastAsia="黑体" w:cs="Times New Roman"/>
          <w:b w:val="0"/>
          <w:bCs w:val="0"/>
          <w:color w:val="auto"/>
          <w:kern w:val="2"/>
          <w:sz w:val="21"/>
          <w:szCs w:val="21"/>
          <w:highlight w:val="none"/>
          <w:shd w:val="clear" w:color="auto" w:fill="FFFFFF"/>
          <w:lang w:val="en-US" w:eastAsia="zh-CN" w:bidi="ar"/>
        </w:rPr>
        <w:t xml:space="preserve">across </w:t>
      </w:r>
      <w:r>
        <w:rPr>
          <w:rFonts w:hint="eastAsia" w:ascii="Times New Roman" w:hAnsi="Times New Roman" w:eastAsia="黑体" w:cs="Times New Roman"/>
          <w:b w:val="0"/>
          <w:bCs w:val="0"/>
          <w:color w:val="auto"/>
          <w:kern w:val="2"/>
          <w:sz w:val="21"/>
          <w:szCs w:val="21"/>
          <w:highlight w:val="none"/>
          <w:shd w:val="clear" w:color="auto" w:fill="FFFFFF"/>
          <w:lang w:val="en-US" w:eastAsia="zh-CN" w:bidi="ar"/>
        </w:rPr>
        <w:t>two</w:t>
      </w:r>
      <w:r>
        <w:rPr>
          <w:rFonts w:hint="default" w:ascii="Times New Roman" w:hAnsi="Times New Roman" w:eastAsia="黑体" w:cs="Times New Roman"/>
          <w:b w:val="0"/>
          <w:bCs w:val="0"/>
          <w:color w:val="auto"/>
          <w:kern w:val="2"/>
          <w:sz w:val="21"/>
          <w:szCs w:val="21"/>
          <w:highlight w:val="none"/>
          <w:shd w:val="clear" w:color="auto" w:fill="FFFFFF"/>
          <w:lang w:val="en-US" w:eastAsia="zh-CN" w:bidi="ar"/>
        </w:rPr>
        <w:t xml:space="preserve"> prediction tasks</w:t>
      </w:r>
      <w:r>
        <w:rPr>
          <w:rFonts w:hint="eastAsia" w:ascii="Times New Roman" w:hAnsi="Times New Roman" w:eastAsia="黑体" w:cs="Times New Roman"/>
          <w:b w:val="0"/>
          <w:bCs w:val="0"/>
          <w:color w:val="auto"/>
          <w:kern w:val="2"/>
          <w:sz w:val="21"/>
          <w:szCs w:val="21"/>
          <w:highlight w:val="none"/>
          <w:shd w:val="clear" w:color="auto" w:fill="FFFFFF"/>
          <w:lang w:val="en-US" w:eastAsia="zh-CN" w:bidi="ar"/>
        </w:rPr>
        <w:t xml:space="preserve">. (A) </w:t>
      </w:r>
      <w:r>
        <w:rPr>
          <w:rFonts w:hint="eastAsia" w:ascii="Times New Roman" w:hAnsi="Times New Roman" w:eastAsia="宋体" w:cs="宋体"/>
          <w:b w:val="0"/>
          <w:bCs w:val="0"/>
          <w:color w:val="auto"/>
          <w:sz w:val="21"/>
          <w:szCs w:val="21"/>
          <w:lang w:val="en-US" w:eastAsia="zh-CN" w:bidi="ar"/>
        </w:rPr>
        <w:t>Top</w:t>
      </w:r>
      <w:r>
        <w:rPr>
          <w:rFonts w:hint="eastAsia" w:ascii="Times New Roman" w:hAnsi="Times New Roman" w:cs="宋体"/>
          <w:b w:val="0"/>
          <w:bCs w:val="0"/>
          <w:color w:val="auto"/>
          <w:sz w:val="21"/>
          <w:szCs w:val="21"/>
          <w:lang w:val="en-US" w:eastAsia="zh-CN" w:bidi="ar"/>
        </w:rPr>
        <w:t xml:space="preserve"> </w:t>
      </w:r>
      <w:r>
        <w:rPr>
          <w:rFonts w:hint="eastAsia" w:ascii="Times New Roman" w:hAnsi="Times New Roman" w:eastAsia="宋体" w:cs="宋体"/>
          <w:b w:val="0"/>
          <w:bCs w:val="0"/>
          <w:color w:val="auto"/>
          <w:sz w:val="21"/>
          <w:szCs w:val="21"/>
          <w:lang w:val="en-US" w:eastAsia="zh-CN" w:bidi="ar"/>
        </w:rPr>
        <w:t>11</w:t>
      </w:r>
      <w:r>
        <w:rPr>
          <w:rFonts w:hint="eastAsia" w:ascii="Times New Roman" w:hAnsi="Times New Roman" w:cs="宋体"/>
          <w:b w:val="0"/>
          <w:bCs w:val="0"/>
          <w:color w:val="auto"/>
          <w:sz w:val="21"/>
          <w:szCs w:val="21"/>
          <w:lang w:val="en-US" w:eastAsia="zh-CN" w:bidi="ar"/>
        </w:rPr>
        <w:t xml:space="preserve"> </w:t>
      </w:r>
      <w:r>
        <w:rPr>
          <w:rFonts w:hint="eastAsia" w:ascii="Times New Roman" w:hAnsi="Times New Roman" w:eastAsia="黑体" w:cs="Times New Roman"/>
          <w:b w:val="0"/>
          <w:bCs w:val="0"/>
          <w:color w:val="auto"/>
          <w:kern w:val="2"/>
          <w:sz w:val="21"/>
          <w:szCs w:val="21"/>
          <w:highlight w:val="none"/>
          <w:shd w:val="clear" w:color="auto" w:fill="FFFFFF"/>
          <w:lang w:val="en-US" w:eastAsia="zh-CN" w:bidi="ar"/>
        </w:rPr>
        <w:t xml:space="preserve">features importance ranking for anxiety vs comorbidity of anxiety and depression; (B) </w:t>
      </w:r>
      <w:r>
        <w:rPr>
          <w:rFonts w:hint="eastAsia" w:ascii="Times New Roman" w:hAnsi="Times New Roman" w:eastAsia="宋体" w:cs="宋体"/>
          <w:b w:val="0"/>
          <w:bCs w:val="0"/>
          <w:color w:val="auto"/>
          <w:sz w:val="21"/>
          <w:szCs w:val="21"/>
          <w:lang w:val="en-US" w:eastAsia="zh-CN" w:bidi="ar"/>
        </w:rPr>
        <w:t>Top</w:t>
      </w:r>
      <w:r>
        <w:rPr>
          <w:rFonts w:hint="eastAsia" w:ascii="Times New Roman" w:hAnsi="Times New Roman" w:cs="宋体"/>
          <w:b w:val="0"/>
          <w:bCs w:val="0"/>
          <w:color w:val="auto"/>
          <w:sz w:val="21"/>
          <w:szCs w:val="21"/>
          <w:lang w:val="en-US" w:eastAsia="zh-CN" w:bidi="ar"/>
        </w:rPr>
        <w:t xml:space="preserve"> </w:t>
      </w:r>
      <w:r>
        <w:rPr>
          <w:rFonts w:hint="eastAsia" w:ascii="Times New Roman" w:hAnsi="Times New Roman" w:eastAsia="宋体" w:cs="宋体"/>
          <w:b w:val="0"/>
          <w:bCs w:val="0"/>
          <w:color w:val="auto"/>
          <w:sz w:val="21"/>
          <w:szCs w:val="21"/>
          <w:lang w:val="en-US" w:eastAsia="zh-CN" w:bidi="ar"/>
        </w:rPr>
        <w:t>11</w:t>
      </w:r>
      <w:r>
        <w:rPr>
          <w:rFonts w:hint="eastAsia" w:ascii="Times New Roman" w:hAnsi="Times New Roman" w:cs="宋体"/>
          <w:b w:val="0"/>
          <w:bCs w:val="0"/>
          <w:color w:val="auto"/>
          <w:sz w:val="21"/>
          <w:szCs w:val="21"/>
          <w:lang w:val="en-US" w:eastAsia="zh-CN" w:bidi="ar"/>
        </w:rPr>
        <w:t xml:space="preserve"> </w:t>
      </w:r>
      <w:r>
        <w:rPr>
          <w:rFonts w:hint="eastAsia" w:ascii="Times New Roman" w:hAnsi="Times New Roman" w:eastAsia="黑体" w:cs="Times New Roman"/>
          <w:b w:val="0"/>
          <w:bCs w:val="0"/>
          <w:color w:val="auto"/>
          <w:kern w:val="2"/>
          <w:sz w:val="21"/>
          <w:szCs w:val="21"/>
          <w:highlight w:val="none"/>
          <w:shd w:val="clear" w:color="auto" w:fill="FFFFFF"/>
          <w:lang w:val="en-US" w:eastAsia="zh-CN" w:bidi="ar"/>
        </w:rPr>
        <w:t>features importance ranking for depression vs comorbidity of anxiety and depression.</w:t>
      </w:r>
    </w:p>
    <w:p w14:paraId="61241688">
      <w:pPr>
        <w:keepNext w:val="0"/>
        <w:keepLines w:val="0"/>
        <w:widowControl/>
        <w:suppressLineNumbers w:val="0"/>
        <w:jc w:val="both"/>
        <w:rPr>
          <w:rFonts w:hint="eastAsia" w:ascii="Times New Roman" w:hAnsi="Times New Roman" w:eastAsia="宋体" w:cs="宋体"/>
          <w:b w:val="0"/>
          <w:bCs w:val="0"/>
          <w:color w:val="auto"/>
          <w:sz w:val="21"/>
          <w:szCs w:val="21"/>
          <w:lang w:val="en-US" w:eastAsia="zh-CN" w:bidi="ar"/>
        </w:rPr>
      </w:pPr>
    </w:p>
    <w:p w14:paraId="2C87953B">
      <w:pPr>
        <w:rPr>
          <w:rFonts w:hint="eastAsia" w:eastAsia="宋体"/>
          <w:color w:val="auto"/>
          <w:lang w:eastAsia="zh-CN"/>
        </w:rPr>
      </w:pPr>
    </w:p>
    <w:p w14:paraId="5802B155">
      <w:pPr>
        <w:spacing w:line="240" w:lineRule="auto"/>
        <w:jc w:val="both"/>
        <w:rPr>
          <w:rFonts w:hint="eastAsia" w:ascii="Times New Roman" w:hAnsi="Times New Roman" w:eastAsia="宋体" w:cs="宋体"/>
          <w:color w:val="auto"/>
          <w:szCs w:val="22"/>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AC5902E">
      <w:pPr>
        <w:spacing w:line="240" w:lineRule="auto"/>
        <w:ind w:firstLine="420" w:firstLineChars="200"/>
        <w:jc w:val="both"/>
        <w:rPr>
          <w:rFonts w:hint="eastAsia" w:ascii="Times New Roman" w:hAnsi="Times New Roman" w:eastAsia="宋体" w:cs="宋体"/>
          <w:color w:val="auto"/>
          <w:szCs w:val="22"/>
          <w:lang w:val="en-US" w:eastAsia="zh-CN" w:bidi="ar"/>
        </w:rPr>
      </w:pPr>
    </w:p>
    <w:p w14:paraId="46523C2F">
      <w:pPr>
        <w:widowControl/>
        <w:spacing w:after="160" w:line="259" w:lineRule="auto"/>
        <w:jc w:val="left"/>
        <w:rPr>
          <w:rFonts w:hint="default" w:ascii="Times New Roman" w:hAnsi="Times New Roman" w:cs="Times New Roman" w:eastAsiaTheme="minorHAnsi"/>
          <w:b/>
          <w:bCs/>
          <w:color w:val="auto"/>
          <w:kern w:val="0"/>
          <w:sz w:val="24"/>
          <w:szCs w:val="24"/>
          <w:lang w:val="en-US" w:eastAsia="zh-CN"/>
        </w:rPr>
      </w:pPr>
      <w:r>
        <w:rPr>
          <w:rFonts w:hint="default" w:ascii="Times New Roman" w:hAnsi="Times New Roman" w:cs="Times New Roman" w:eastAsiaTheme="minorHAnsi"/>
          <w:b/>
          <w:bCs/>
          <w:color w:val="auto"/>
          <w:kern w:val="0"/>
          <w:sz w:val="24"/>
          <w:szCs w:val="24"/>
          <w:lang w:val="en-US" w:eastAsia="zh-CN"/>
        </w:rPr>
        <w:t>Supplementary Tables</w:t>
      </w:r>
    </w:p>
    <w:p w14:paraId="423DF34C">
      <w:pPr>
        <w:jc w:val="left"/>
        <w:rPr>
          <w:rFonts w:hint="eastAsia"/>
          <w:b/>
          <w:bCs/>
          <w:color w:val="auto"/>
          <w:sz w:val="24"/>
          <w:szCs w:val="24"/>
        </w:rPr>
      </w:pPr>
      <w:r>
        <w:rPr>
          <w:rFonts w:hint="default" w:ascii="Times New Roman" w:hAnsi="Times New Roman" w:cs="Times New Roman"/>
          <w:b/>
          <w:bCs/>
          <w:color w:val="auto"/>
          <w:sz w:val="24"/>
          <w:szCs w:val="24"/>
          <w:lang w:val="en-US"/>
        </w:rPr>
        <w:t>Tables</w:t>
      </w:r>
      <w:r>
        <w:rPr>
          <w:rFonts w:hint="eastAsia" w:ascii="Times New Roman" w:hAnsi="Times New Roman" w:cs="Times New Roman"/>
          <w:b/>
          <w:bCs/>
          <w:color w:val="auto"/>
          <w:sz w:val="24"/>
          <w:szCs w:val="24"/>
          <w:lang w:val="en-US" w:eastAsia="zh-CN"/>
        </w:rPr>
        <w:t xml:space="preserve"> S1  </w:t>
      </w:r>
      <w:r>
        <w:rPr>
          <w:rFonts w:hint="default" w:ascii="Times New Roman" w:hAnsi="Times New Roman" w:cs="Times New Roman"/>
          <w:b w:val="0"/>
          <w:bCs w:val="0"/>
          <w:color w:val="auto"/>
          <w:sz w:val="24"/>
          <w:szCs w:val="24"/>
        </w:rPr>
        <w:t>TRIPOD checklist for prediction model development and validation</w:t>
      </w:r>
    </w:p>
    <w:tbl>
      <w:tblPr>
        <w:tblStyle w:val="7"/>
        <w:tblpPr w:leftFromText="180" w:rightFromText="180" w:vertAnchor="text" w:horzAnchor="page" w:tblpX="1727" w:tblpY="381"/>
        <w:tblOverlap w:val="never"/>
        <w:tblW w:w="915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4"/>
        <w:gridCol w:w="621"/>
        <w:gridCol w:w="548"/>
        <w:gridCol w:w="6374"/>
      </w:tblGrid>
      <w:tr w14:paraId="100C9B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shd w:val="clear" w:color="auto" w:fill="FFCCCC"/>
            <w:noWrap/>
            <w:vAlign w:val="top"/>
          </w:tcPr>
          <w:p w14:paraId="4ABD4956">
            <w:pPr>
              <w:spacing w:line="200" w:lineRule="exact"/>
              <w:jc w:val="center"/>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Section/Topic</w:t>
            </w:r>
          </w:p>
        </w:tc>
        <w:tc>
          <w:tcPr>
            <w:tcW w:w="621" w:type="dxa"/>
            <w:tcBorders>
              <w:bottom w:val="single" w:color="auto" w:sz="4" w:space="0"/>
            </w:tcBorders>
            <w:shd w:val="clear" w:color="auto" w:fill="FFCCCC"/>
            <w:noWrap/>
            <w:vAlign w:val="top"/>
          </w:tcPr>
          <w:p w14:paraId="150E5FB6">
            <w:pPr>
              <w:spacing w:line="200" w:lineRule="exact"/>
              <w:jc w:val="center"/>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Item</w:t>
            </w:r>
          </w:p>
        </w:tc>
        <w:tc>
          <w:tcPr>
            <w:tcW w:w="548" w:type="dxa"/>
            <w:tcBorders>
              <w:bottom w:val="single" w:color="auto" w:sz="4" w:space="0"/>
            </w:tcBorders>
            <w:shd w:val="clear" w:color="auto" w:fill="FFCCCC"/>
            <w:noWrap/>
            <w:vAlign w:val="top"/>
          </w:tcPr>
          <w:p w14:paraId="73D13C2D">
            <w:pPr>
              <w:spacing w:line="200" w:lineRule="exact"/>
              <w:jc w:val="center"/>
              <w:rPr>
                <w:rFonts w:ascii="Times New Roman" w:hAnsi="Times New Roman" w:cs="Times New Roman"/>
                <w:b/>
                <w:bCs/>
                <w:color w:val="auto"/>
                <w:sz w:val="18"/>
                <w:szCs w:val="18"/>
              </w:rPr>
            </w:pPr>
          </w:p>
        </w:tc>
        <w:tc>
          <w:tcPr>
            <w:tcW w:w="6374" w:type="dxa"/>
            <w:tcBorders>
              <w:bottom w:val="single" w:color="auto" w:sz="4" w:space="0"/>
            </w:tcBorders>
            <w:shd w:val="clear" w:color="auto" w:fill="FFCCCC"/>
            <w:vAlign w:val="top"/>
          </w:tcPr>
          <w:p w14:paraId="63C86E5B">
            <w:pPr>
              <w:spacing w:line="200" w:lineRule="exact"/>
              <w:jc w:val="center"/>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Checklist Item</w:t>
            </w:r>
          </w:p>
        </w:tc>
      </w:tr>
      <w:tr w14:paraId="15365D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shd w:val="clear" w:color="auto" w:fill="FFCCCC"/>
            <w:noWrap/>
            <w:vAlign w:val="top"/>
          </w:tcPr>
          <w:p w14:paraId="0FBE5101">
            <w:pPr>
              <w:spacing w:line="200" w:lineRule="exact"/>
              <w:jc w:val="left"/>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Title and abstract</w:t>
            </w:r>
          </w:p>
        </w:tc>
        <w:tc>
          <w:tcPr>
            <w:tcW w:w="621" w:type="dxa"/>
            <w:tcBorders>
              <w:top w:val="single" w:color="auto" w:sz="4" w:space="0"/>
              <w:bottom w:val="single" w:color="auto" w:sz="4" w:space="0"/>
            </w:tcBorders>
            <w:shd w:val="clear" w:color="auto" w:fill="FFCCCC"/>
            <w:noWrap/>
            <w:vAlign w:val="top"/>
          </w:tcPr>
          <w:p w14:paraId="70C564E4">
            <w:pPr>
              <w:spacing w:line="200" w:lineRule="exact"/>
              <w:jc w:val="left"/>
              <w:rPr>
                <w:rFonts w:ascii="Times New Roman" w:hAnsi="Times New Roman" w:cs="Times New Roman"/>
                <w:color w:val="auto"/>
                <w:sz w:val="18"/>
                <w:szCs w:val="18"/>
              </w:rPr>
            </w:pPr>
          </w:p>
        </w:tc>
        <w:tc>
          <w:tcPr>
            <w:tcW w:w="548" w:type="dxa"/>
            <w:tcBorders>
              <w:top w:val="single" w:color="auto" w:sz="4" w:space="0"/>
              <w:bottom w:val="single" w:color="auto" w:sz="4" w:space="0"/>
            </w:tcBorders>
            <w:shd w:val="clear" w:color="auto" w:fill="FFCCCC"/>
            <w:noWrap/>
            <w:vAlign w:val="top"/>
          </w:tcPr>
          <w:p w14:paraId="22D430A7">
            <w:pPr>
              <w:spacing w:line="200" w:lineRule="exact"/>
              <w:jc w:val="left"/>
              <w:rPr>
                <w:rFonts w:ascii="Times New Roman" w:hAnsi="Times New Roman" w:cs="Times New Roman"/>
                <w:color w:val="auto"/>
                <w:sz w:val="18"/>
                <w:szCs w:val="18"/>
              </w:rPr>
            </w:pPr>
          </w:p>
        </w:tc>
        <w:tc>
          <w:tcPr>
            <w:tcW w:w="6374" w:type="dxa"/>
            <w:tcBorders>
              <w:top w:val="single" w:color="auto" w:sz="4" w:space="0"/>
              <w:bottom w:val="single" w:color="auto" w:sz="4" w:space="0"/>
            </w:tcBorders>
            <w:shd w:val="clear" w:color="auto" w:fill="FFCCCC"/>
            <w:vAlign w:val="top"/>
          </w:tcPr>
          <w:p w14:paraId="55E0C7F6">
            <w:pPr>
              <w:spacing w:line="200" w:lineRule="exact"/>
              <w:jc w:val="left"/>
              <w:rPr>
                <w:rFonts w:ascii="Times New Roman" w:hAnsi="Times New Roman" w:cs="Times New Roman"/>
                <w:color w:val="auto"/>
                <w:sz w:val="18"/>
                <w:szCs w:val="18"/>
              </w:rPr>
            </w:pPr>
          </w:p>
        </w:tc>
      </w:tr>
      <w:tr w14:paraId="5FC9C5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47BB1299">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Title</w:t>
            </w:r>
          </w:p>
        </w:tc>
        <w:tc>
          <w:tcPr>
            <w:tcW w:w="621" w:type="dxa"/>
            <w:tcBorders>
              <w:top w:val="single" w:color="auto" w:sz="4" w:space="0"/>
              <w:bottom w:val="single" w:color="auto" w:sz="4" w:space="0"/>
            </w:tcBorders>
            <w:noWrap/>
            <w:vAlign w:val="top"/>
          </w:tcPr>
          <w:p w14:paraId="7A893919">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w:t>
            </w:r>
          </w:p>
        </w:tc>
        <w:tc>
          <w:tcPr>
            <w:tcW w:w="548" w:type="dxa"/>
            <w:tcBorders>
              <w:top w:val="single" w:color="auto" w:sz="4" w:space="0"/>
              <w:bottom w:val="single" w:color="auto" w:sz="4" w:space="0"/>
            </w:tcBorders>
            <w:noWrap/>
            <w:vAlign w:val="top"/>
          </w:tcPr>
          <w:p w14:paraId="7911884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1977583C">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Development and validation of an interpretable multi-task prediction model based on heart rate variability for discriminating depression, anxiety and comorbidities in patients with psychiatric disorders: a machine learning-driven retrospective study</w:t>
            </w:r>
          </w:p>
        </w:tc>
      </w:tr>
      <w:tr w14:paraId="492A5D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3A165B86">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highlight w:val="none"/>
              </w:rPr>
              <w:t>Abstract</w:t>
            </w:r>
          </w:p>
        </w:tc>
        <w:tc>
          <w:tcPr>
            <w:tcW w:w="621" w:type="dxa"/>
            <w:tcBorders>
              <w:top w:val="single" w:color="auto" w:sz="4" w:space="0"/>
              <w:bottom w:val="single" w:color="auto" w:sz="4" w:space="0"/>
            </w:tcBorders>
            <w:noWrap/>
            <w:vAlign w:val="top"/>
          </w:tcPr>
          <w:p w14:paraId="0E7BC088">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2</w:t>
            </w:r>
          </w:p>
        </w:tc>
        <w:tc>
          <w:tcPr>
            <w:tcW w:w="548" w:type="dxa"/>
            <w:tcBorders>
              <w:top w:val="single" w:color="auto" w:sz="4" w:space="0"/>
              <w:bottom w:val="single" w:color="auto" w:sz="4" w:space="0"/>
            </w:tcBorders>
            <w:noWrap/>
            <w:vAlign w:val="top"/>
          </w:tcPr>
          <w:p w14:paraId="408FC0FC">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13DF1DFF">
            <w:pPr>
              <w:spacing w:line="200" w:lineRule="exact"/>
              <w:jc w:val="both"/>
              <w:rPr>
                <w:rFonts w:hint="default" w:ascii="Times New Roman" w:hAnsi="Times New Roman" w:cs="Times New Roman"/>
                <w:color w:val="auto"/>
                <w:sz w:val="18"/>
                <w:szCs w:val="18"/>
                <w:lang w:val="en-US" w:eastAsia="zh-CN"/>
              </w:rPr>
            </w:pPr>
            <w:r>
              <w:rPr>
                <w:rFonts w:hint="default" w:ascii="Times New Roman" w:hAnsi="Times New Roman" w:cs="Times New Roman"/>
                <w:b/>
                <w:bCs/>
                <w:color w:val="auto"/>
                <w:sz w:val="18"/>
                <w:szCs w:val="18"/>
                <w:lang w:val="en-US" w:eastAsia="zh-CN"/>
              </w:rPr>
              <w:t>Objective:</w:t>
            </w:r>
            <w:r>
              <w:rPr>
                <w:rFonts w:hint="eastAsia" w:ascii="Times New Roman" w:hAnsi="Times New Roman" w:cs="Times New Roman"/>
                <w:b/>
                <w:bCs/>
                <w:color w:val="auto"/>
                <w:sz w:val="18"/>
                <w:szCs w:val="18"/>
                <w:lang w:val="en-US" w:eastAsia="zh-CN"/>
              </w:rPr>
              <w:t xml:space="preserve"> </w:t>
            </w:r>
            <w:r>
              <w:rPr>
                <w:rFonts w:hint="default" w:ascii="Times New Roman" w:hAnsi="Times New Roman" w:cs="Times New Roman"/>
                <w:color w:val="auto"/>
                <w:sz w:val="18"/>
                <w:szCs w:val="18"/>
                <w:lang w:val="en-US" w:eastAsia="zh-CN"/>
              </w:rPr>
              <w:t>Depression and anxiety are significant global public health, their comorbidity share similar clinical symptoms with heterogeneous progression patterns for patients. The early and accurate prediction of anxiety, depression, and comorbidity of anxiety and depression is essential for timely discrimination of high-risk patients, individual treatment strategies, and hierarchical management. This study aimed to develop and validate an interpretable, multi-task prediction model using heart rate variability (HRV) for discriminating anxiety alone, depression alone, and comorbid patients with psychiatric disorders.</w:t>
            </w:r>
          </w:p>
          <w:p w14:paraId="0F5A7D07">
            <w:pPr>
              <w:spacing w:line="200" w:lineRule="exact"/>
              <w:jc w:val="both"/>
              <w:rPr>
                <w:rFonts w:hint="default" w:ascii="Times New Roman" w:hAnsi="Times New Roman" w:cs="Times New Roman"/>
                <w:color w:val="auto"/>
                <w:sz w:val="18"/>
                <w:szCs w:val="18"/>
                <w:lang w:val="en-US" w:eastAsia="zh-CN"/>
              </w:rPr>
            </w:pPr>
            <w:r>
              <w:rPr>
                <w:rFonts w:hint="default" w:ascii="Times New Roman" w:hAnsi="Times New Roman" w:cs="Times New Roman"/>
                <w:b/>
                <w:bCs/>
                <w:color w:val="auto"/>
                <w:sz w:val="18"/>
                <w:szCs w:val="18"/>
                <w:lang w:val="en-US" w:eastAsia="zh-CN"/>
              </w:rPr>
              <w:t>Methods:</w:t>
            </w:r>
            <w:r>
              <w:rPr>
                <w:rFonts w:hint="default" w:ascii="Times New Roman" w:hAnsi="Times New Roman" w:cs="Times New Roman"/>
                <w:color w:val="auto"/>
                <w:sz w:val="18"/>
                <w:szCs w:val="18"/>
                <w:lang w:val="en-US" w:eastAsia="zh-CN"/>
              </w:rPr>
              <w:t xml:space="preserve"> Patients diagnosed with anxiety or depression by trained psychiatrists were retrospectively enrolled from the Department of Psychiatry, the Affiliated Hospital of Southwest Medical University, between March 2024 and April 2025. The Synthetic Minority Over-sampling Technique (SMOTE) was applied to address class imbalance, and the Recursive feature elimination (RFE) was used for feature selection. Six machine-learning algorithms, including logistic regression (LR), support vector machine (SVM), random forest (RF), extreme gradient boosting (XGBoost), k-nearest neighbor (KNN), and naïve Bayes (NB), were adopt to develop multi-task prediction models for discriminating psychiatric comorbidities. Model performances were evaluated by receiver operating characteristic (ROC) curves, accuracy, sensitivity, specificity, F1 score, and Matthews correlation coefficient (MCC). The SHapley Additive exPlanation (SHAP) method was used to visualize the feature contributions and interpret the best model.</w:t>
            </w:r>
          </w:p>
          <w:p w14:paraId="106D7521">
            <w:pPr>
              <w:spacing w:line="200" w:lineRule="exact"/>
              <w:jc w:val="both"/>
              <w:rPr>
                <w:rFonts w:hint="eastAsia" w:ascii="Times New Roman" w:hAnsi="Times New Roman" w:cs="Times New Roman"/>
                <w:color w:val="auto"/>
                <w:sz w:val="18"/>
                <w:szCs w:val="18"/>
                <w:lang w:val="en-US" w:eastAsia="zh-CN"/>
              </w:rPr>
            </w:pPr>
            <w:r>
              <w:rPr>
                <w:rFonts w:hint="default" w:ascii="Times New Roman" w:hAnsi="Times New Roman" w:cs="Times New Roman"/>
                <w:b/>
                <w:bCs/>
                <w:color w:val="auto"/>
                <w:sz w:val="18"/>
                <w:szCs w:val="18"/>
                <w:lang w:val="en-US" w:eastAsia="zh-CN"/>
              </w:rPr>
              <w:t>Results:</w:t>
            </w:r>
            <w:r>
              <w:rPr>
                <w:rFonts w:hint="eastAsia" w:ascii="Times New Roman" w:hAnsi="Times New Roman" w:cs="Times New Roman"/>
                <w:b/>
                <w:bCs/>
                <w:color w:val="auto"/>
                <w:sz w:val="18"/>
                <w:szCs w:val="18"/>
                <w:lang w:val="en-US" w:eastAsia="zh-CN"/>
              </w:rPr>
              <w:t xml:space="preserve"> </w:t>
            </w:r>
            <w:r>
              <w:rPr>
                <w:rFonts w:hint="default" w:ascii="Times New Roman" w:hAnsi="Times New Roman" w:cs="Times New Roman"/>
                <w:b w:val="0"/>
                <w:bCs w:val="0"/>
                <w:color w:val="auto"/>
                <w:sz w:val="18"/>
                <w:szCs w:val="18"/>
                <w:lang w:val="en-US" w:eastAsia="zh-CN"/>
              </w:rPr>
              <w:t>A total of 546 patients, 114 with anxiety group(20.88%), 100 with depression group (18.32%), and 332 with comorbidity of anxiety and depression (60.81%), were included in this study. The ML-based models were developed for each task using the eleven contributing features. Among the six ML models, the XGBoost achieved the best performance across all tasks. In the validation set, this model achieved the AUCs of 0.834 (95% confidence interval [CI]:0.761-0.907) for the task of anxiety versus comorbidity of anxiety and depression, and 0.846(95% CI:0.775-0.917) for the task of depression versus comorbidity of anxiety and depression, respectively. The clinical utility was evaluated using Decision curve analysis (DCA) and calibration curves.</w:t>
            </w:r>
          </w:p>
          <w:p w14:paraId="496A3A3F">
            <w:pPr>
              <w:spacing w:line="200" w:lineRule="exact"/>
              <w:jc w:val="both"/>
              <w:rPr>
                <w:rFonts w:ascii="Times New Roman" w:hAnsi="Times New Roman" w:cs="Times New Roman"/>
                <w:color w:val="auto"/>
                <w:sz w:val="18"/>
                <w:szCs w:val="18"/>
              </w:rPr>
            </w:pPr>
            <w:r>
              <w:rPr>
                <w:rFonts w:hint="default" w:ascii="Times New Roman" w:hAnsi="Times New Roman" w:cs="Times New Roman"/>
                <w:b/>
                <w:bCs/>
                <w:color w:val="auto"/>
                <w:sz w:val="18"/>
                <w:szCs w:val="18"/>
                <w:lang w:val="en-US" w:eastAsia="zh-CN"/>
              </w:rPr>
              <w:t xml:space="preserve">Conclusion: </w:t>
            </w:r>
            <w:r>
              <w:rPr>
                <w:rFonts w:hint="default" w:ascii="Times New Roman" w:hAnsi="Times New Roman" w:cs="Times New Roman"/>
                <w:b w:val="0"/>
                <w:bCs w:val="0"/>
                <w:color w:val="auto"/>
                <w:sz w:val="18"/>
                <w:szCs w:val="18"/>
                <w:lang w:val="en-US" w:eastAsia="zh-CN"/>
              </w:rPr>
              <w:t>The proposed model has potential clinical application prospects and may assist clinicians to improve the accuracy and efficiency of diagnosis, and thereby facilitating timely appropriate intervention measures for patients with psychiatric disorders.</w:t>
            </w:r>
          </w:p>
        </w:tc>
      </w:tr>
      <w:tr w14:paraId="11CE8A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shd w:val="clear" w:color="auto" w:fill="FFCCCC"/>
            <w:noWrap/>
            <w:vAlign w:val="top"/>
          </w:tcPr>
          <w:p w14:paraId="54E70621">
            <w:pPr>
              <w:spacing w:line="200" w:lineRule="exact"/>
              <w:jc w:val="left"/>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Introduction</w:t>
            </w:r>
          </w:p>
        </w:tc>
        <w:tc>
          <w:tcPr>
            <w:tcW w:w="621" w:type="dxa"/>
            <w:tcBorders>
              <w:top w:val="single" w:color="auto" w:sz="4" w:space="0"/>
              <w:bottom w:val="single" w:color="auto" w:sz="4" w:space="0"/>
            </w:tcBorders>
            <w:shd w:val="clear" w:color="auto" w:fill="FFCCCC"/>
            <w:noWrap/>
            <w:vAlign w:val="top"/>
          </w:tcPr>
          <w:p w14:paraId="5882EF9C">
            <w:pPr>
              <w:spacing w:line="200" w:lineRule="exact"/>
              <w:jc w:val="left"/>
              <w:rPr>
                <w:rFonts w:ascii="Times New Roman" w:hAnsi="Times New Roman" w:cs="Times New Roman"/>
                <w:b/>
                <w:bCs/>
                <w:color w:val="auto"/>
                <w:sz w:val="18"/>
                <w:szCs w:val="18"/>
              </w:rPr>
            </w:pPr>
          </w:p>
        </w:tc>
        <w:tc>
          <w:tcPr>
            <w:tcW w:w="548" w:type="dxa"/>
            <w:tcBorders>
              <w:top w:val="single" w:color="auto" w:sz="4" w:space="0"/>
              <w:bottom w:val="single" w:color="auto" w:sz="4" w:space="0"/>
            </w:tcBorders>
            <w:shd w:val="clear" w:color="auto" w:fill="FFCCCC"/>
            <w:noWrap/>
            <w:vAlign w:val="top"/>
          </w:tcPr>
          <w:p w14:paraId="0CD4C1D7">
            <w:pPr>
              <w:spacing w:line="200" w:lineRule="exact"/>
              <w:jc w:val="left"/>
              <w:rPr>
                <w:rFonts w:ascii="Times New Roman" w:hAnsi="Times New Roman" w:cs="Times New Roman"/>
                <w:b/>
                <w:bCs/>
                <w:color w:val="auto"/>
                <w:sz w:val="18"/>
                <w:szCs w:val="18"/>
              </w:rPr>
            </w:pPr>
          </w:p>
        </w:tc>
        <w:tc>
          <w:tcPr>
            <w:tcW w:w="6374" w:type="dxa"/>
            <w:tcBorders>
              <w:top w:val="single" w:color="auto" w:sz="4" w:space="0"/>
              <w:bottom w:val="single" w:color="auto" w:sz="4" w:space="0"/>
            </w:tcBorders>
            <w:shd w:val="clear" w:color="auto" w:fill="FFCCCC"/>
            <w:vAlign w:val="top"/>
          </w:tcPr>
          <w:p w14:paraId="77415FCB">
            <w:pPr>
              <w:spacing w:line="200" w:lineRule="exact"/>
              <w:jc w:val="both"/>
              <w:rPr>
                <w:rFonts w:ascii="Times New Roman" w:hAnsi="Times New Roman" w:cs="Times New Roman"/>
                <w:b/>
                <w:bCs/>
                <w:color w:val="auto"/>
                <w:sz w:val="18"/>
                <w:szCs w:val="18"/>
              </w:rPr>
            </w:pPr>
          </w:p>
        </w:tc>
      </w:tr>
      <w:tr w14:paraId="6E53A6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299574F1">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highlight w:val="none"/>
              </w:rPr>
              <w:t>Background and objectives</w:t>
            </w:r>
          </w:p>
        </w:tc>
        <w:tc>
          <w:tcPr>
            <w:tcW w:w="621" w:type="dxa"/>
            <w:tcBorders>
              <w:top w:val="single" w:color="auto" w:sz="4" w:space="0"/>
              <w:bottom w:val="single" w:color="auto" w:sz="4" w:space="0"/>
            </w:tcBorders>
            <w:noWrap/>
            <w:vAlign w:val="top"/>
          </w:tcPr>
          <w:p w14:paraId="35F6D529">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3a</w:t>
            </w:r>
          </w:p>
        </w:tc>
        <w:tc>
          <w:tcPr>
            <w:tcW w:w="548" w:type="dxa"/>
            <w:tcBorders>
              <w:top w:val="single" w:color="auto" w:sz="4" w:space="0"/>
              <w:bottom w:val="single" w:color="auto" w:sz="4" w:space="0"/>
            </w:tcBorders>
            <w:noWrap/>
            <w:vAlign w:val="top"/>
          </w:tcPr>
          <w:p w14:paraId="3AC8063D">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03C3B58A">
            <w:pPr>
              <w:spacing w:line="200" w:lineRule="exact"/>
              <w:ind w:firstLine="360" w:firstLineChars="20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Depression and anxiety are </w:t>
            </w:r>
            <w:r>
              <w:rPr>
                <w:rFonts w:hint="default" w:ascii="Times New Roman" w:hAnsi="Times New Roman" w:cs="Times New Roman"/>
                <w:color w:val="auto"/>
                <w:sz w:val="18"/>
                <w:szCs w:val="18"/>
                <w:lang w:val="en-US" w:eastAsia="zh-CN"/>
              </w:rPr>
              <w:t>prevalent psychiatric disorders</w:t>
            </w:r>
            <w:r>
              <w:rPr>
                <w:rFonts w:hint="default" w:ascii="Times New Roman" w:hAnsi="Times New Roman" w:cs="Times New Roman"/>
                <w:color w:val="auto"/>
                <w:sz w:val="18"/>
                <w:szCs w:val="18"/>
              </w:rPr>
              <w:t xml:space="preserve"> </w:t>
            </w:r>
            <w:r>
              <w:rPr>
                <w:rFonts w:hint="default" w:ascii="Times New Roman" w:hAnsi="Times New Roman" w:cs="Times New Roman"/>
                <w:color w:val="auto"/>
                <w:sz w:val="18"/>
                <w:szCs w:val="18"/>
                <w:lang w:val="en-US" w:eastAsia="zh-CN"/>
              </w:rPr>
              <w:t xml:space="preserve">that are </w:t>
            </w:r>
            <w:r>
              <w:rPr>
                <w:rFonts w:hint="default" w:ascii="Times New Roman" w:hAnsi="Times New Roman" w:cs="Times New Roman"/>
                <w:color w:val="auto"/>
                <w:sz w:val="18"/>
                <w:szCs w:val="18"/>
              </w:rPr>
              <w:t xml:space="preserve">associated with high rates of disability and suicide, </w:t>
            </w:r>
            <w:r>
              <w:rPr>
                <w:rFonts w:hint="default" w:ascii="Times New Roman" w:hAnsi="Times New Roman" w:cs="Times New Roman"/>
                <w:color w:val="auto"/>
                <w:sz w:val="18"/>
                <w:szCs w:val="18"/>
                <w:lang w:val="en-US" w:eastAsia="zh-CN"/>
              </w:rPr>
              <w:t xml:space="preserve">which have been </w:t>
            </w:r>
            <w:r>
              <w:rPr>
                <w:rFonts w:hint="default" w:ascii="Times New Roman" w:hAnsi="Times New Roman" w:cs="Times New Roman"/>
                <w:color w:val="auto"/>
                <w:sz w:val="18"/>
                <w:szCs w:val="18"/>
              </w:rPr>
              <w:t>increasingly becoming a major challenge to global public health</w:t>
            </w:r>
            <w:r>
              <w:rPr>
                <w:rFonts w:hint="default" w:ascii="Times New Roman" w:hAnsi="Times New Roman" w:cs="Times New Roman"/>
                <w:color w:val="auto"/>
                <w:sz w:val="18"/>
                <w:szCs w:val="18"/>
                <w:lang w:val="en-US" w:eastAsia="zh-CN"/>
              </w:rPr>
              <w:t xml:space="preserve"> [1-3]</w:t>
            </w:r>
            <w:r>
              <w:rPr>
                <w:rFonts w:hint="default" w:ascii="Times New Roman" w:hAnsi="Times New Roman" w:cs="Times New Roman"/>
                <w:color w:val="auto"/>
                <w:sz w:val="18"/>
                <w:szCs w:val="18"/>
              </w:rPr>
              <w:t>. According to the 2021 Global Burden of Disease (GBD) Study</w:t>
            </w:r>
            <w:r>
              <w:rPr>
                <w:rFonts w:hint="default" w:ascii="Times New Roman" w:hAnsi="Times New Roman" w:cs="Times New Roman"/>
                <w:color w:val="auto"/>
                <w:sz w:val="18"/>
                <w:szCs w:val="18"/>
                <w:lang w:val="en-US" w:eastAsia="zh-CN"/>
              </w:rPr>
              <w:t xml:space="preserve"> [4-5]</w:t>
            </w:r>
            <w:r>
              <w:rPr>
                <w:rFonts w:hint="default" w:ascii="Times New Roman" w:hAnsi="Times New Roman" w:cs="Times New Roman"/>
                <w:color w:val="auto"/>
                <w:sz w:val="18"/>
                <w:szCs w:val="18"/>
              </w:rPr>
              <w:t>, approximately 341 million people worldwide suffer from depression, and about 53.9 million are troubled by anxiety disorders. Despite the availability of evidence-based prevention and treatment interventions, th</w:t>
            </w:r>
            <w:r>
              <w:rPr>
                <w:rFonts w:hint="default" w:ascii="Times New Roman" w:hAnsi="Times New Roman" w:cs="Times New Roman"/>
                <w:color w:val="auto"/>
                <w:sz w:val="18"/>
                <w:szCs w:val="18"/>
                <w:lang w:val="en-US" w:eastAsia="zh-CN"/>
              </w:rPr>
              <w:t>ese</w:t>
            </w:r>
            <w:r>
              <w:rPr>
                <w:rFonts w:hint="default" w:ascii="Times New Roman" w:hAnsi="Times New Roman" w:cs="Times New Roman"/>
                <w:color w:val="auto"/>
                <w:sz w:val="18"/>
                <w:szCs w:val="18"/>
              </w:rPr>
              <w:t xml:space="preserve"> </w:t>
            </w:r>
            <w:r>
              <w:rPr>
                <w:rFonts w:hint="default" w:ascii="Times New Roman" w:hAnsi="Times New Roman" w:cs="Times New Roman"/>
                <w:color w:val="auto"/>
                <w:sz w:val="18"/>
                <w:szCs w:val="18"/>
                <w:lang w:val="en-US" w:eastAsia="zh-CN"/>
              </w:rPr>
              <w:t>psychiatric disorder</w:t>
            </w:r>
            <w:r>
              <w:rPr>
                <w:rFonts w:hint="default" w:ascii="Times New Roman" w:hAnsi="Times New Roman" w:cs="Times New Roman"/>
                <w:color w:val="auto"/>
                <w:sz w:val="18"/>
                <w:szCs w:val="18"/>
              </w:rPr>
              <w:t xml:space="preserve"> continue to impose </w:t>
            </w:r>
            <w:r>
              <w:rPr>
                <w:rFonts w:hint="default" w:ascii="Times New Roman" w:hAnsi="Times New Roman" w:cs="Times New Roman"/>
                <w:color w:val="auto"/>
                <w:sz w:val="18"/>
                <w:szCs w:val="18"/>
                <w:lang w:val="en-US" w:eastAsia="zh-CN"/>
              </w:rPr>
              <w:t>great</w:t>
            </w:r>
            <w:r>
              <w:rPr>
                <w:rFonts w:hint="default" w:ascii="Times New Roman" w:hAnsi="Times New Roman" w:cs="Times New Roman"/>
                <w:color w:val="auto"/>
                <w:sz w:val="18"/>
                <w:szCs w:val="18"/>
              </w:rPr>
              <w:t xml:space="preserve"> mental stress and heavy economic burdens to patients,</w:t>
            </w:r>
            <w:r>
              <w:rPr>
                <w:rFonts w:hint="default" w:ascii="Times New Roman" w:hAnsi="Times New Roman" w:cs="Times New Roman"/>
                <w:color w:val="auto"/>
                <w:sz w:val="18"/>
                <w:szCs w:val="18"/>
                <w:lang w:val="en-US" w:eastAsia="zh-CN"/>
              </w:rPr>
              <w:t xml:space="preserve"> and also give rise to numerous social problems.</w:t>
            </w:r>
            <w:r>
              <w:rPr>
                <w:rFonts w:hint="default" w:ascii="Times New Roman" w:hAnsi="Times New Roman" w:cs="Times New Roman"/>
                <w:color w:val="auto"/>
                <w:sz w:val="18"/>
                <w:szCs w:val="18"/>
              </w:rPr>
              <w:t xml:space="preserve"> It is noteworthy that </w:t>
            </w:r>
            <w:r>
              <w:rPr>
                <w:rFonts w:hint="default" w:ascii="Times New Roman" w:hAnsi="Times New Roman" w:cs="Times New Roman"/>
                <w:color w:val="auto"/>
                <w:sz w:val="18"/>
                <w:szCs w:val="18"/>
                <w:lang w:val="en-US" w:eastAsia="zh-CN"/>
              </w:rPr>
              <w:t>comorbidity of anxiety and depression</w:t>
            </w:r>
            <w:r>
              <w:rPr>
                <w:rFonts w:hint="default" w:ascii="Times New Roman" w:hAnsi="Times New Roman" w:cs="Times New Roman"/>
                <w:color w:val="auto"/>
                <w:sz w:val="18"/>
                <w:szCs w:val="18"/>
              </w:rPr>
              <w:t xml:space="preserve"> reach</w:t>
            </w:r>
            <w:r>
              <w:rPr>
                <w:rFonts w:hint="default" w:ascii="Times New Roman" w:hAnsi="Times New Roman" w:cs="Times New Roman"/>
                <w:color w:val="auto"/>
                <w:sz w:val="18"/>
                <w:szCs w:val="18"/>
                <w:lang w:val="en-US" w:eastAsia="zh-CN"/>
              </w:rPr>
              <w:t>ed</w:t>
            </w:r>
            <w:r>
              <w:rPr>
                <w:rFonts w:hint="default" w:ascii="Times New Roman" w:hAnsi="Times New Roman" w:cs="Times New Roman"/>
                <w:color w:val="auto"/>
                <w:sz w:val="18"/>
                <w:szCs w:val="18"/>
              </w:rPr>
              <w:t xml:space="preserve"> as high as 50% to 60%</w:t>
            </w:r>
            <w:r>
              <w:rPr>
                <w:rFonts w:hint="default" w:ascii="Times New Roman" w:hAnsi="Times New Roman" w:cs="Times New Roman"/>
                <w:color w:val="auto"/>
                <w:sz w:val="18"/>
                <w:szCs w:val="18"/>
                <w:lang w:val="en-US" w:eastAsia="zh-CN"/>
              </w:rPr>
              <w:t xml:space="preserve"> [6]. This</w:t>
            </w:r>
            <w:r>
              <w:rPr>
                <w:rFonts w:hint="default" w:ascii="Times New Roman" w:hAnsi="Times New Roman" w:cs="Times New Roman"/>
                <w:color w:val="auto"/>
                <w:sz w:val="18"/>
                <w:szCs w:val="18"/>
              </w:rPr>
              <w:t xml:space="preserve"> </w:t>
            </w:r>
            <w:r>
              <w:rPr>
                <w:rFonts w:hint="default" w:ascii="Times New Roman" w:hAnsi="Times New Roman" w:cs="Times New Roman"/>
                <w:color w:val="auto"/>
                <w:sz w:val="18"/>
                <w:szCs w:val="18"/>
                <w:lang w:val="en-US" w:eastAsia="zh-CN"/>
              </w:rPr>
              <w:t xml:space="preserve">comorbidity is associated with a substantially increased risk of </w:t>
            </w:r>
            <w:r>
              <w:rPr>
                <w:rFonts w:hint="default" w:ascii="Times New Roman" w:hAnsi="Times New Roman" w:cs="Times New Roman"/>
                <w:color w:val="auto"/>
                <w:sz w:val="18"/>
                <w:szCs w:val="18"/>
              </w:rPr>
              <w:t>suicidal ideation (SID) and suicide attempts, which provide substantial challenges for clinical diagnosis and treatment decisions</w:t>
            </w:r>
            <w:r>
              <w:rPr>
                <w:rFonts w:hint="default" w:ascii="Times New Roman" w:hAnsi="Times New Roman" w:cs="Times New Roman"/>
                <w:color w:val="auto"/>
                <w:sz w:val="18"/>
                <w:szCs w:val="18"/>
                <w:lang w:val="en-US" w:eastAsia="zh-CN"/>
              </w:rPr>
              <w:t xml:space="preserve"> [7-9]</w:t>
            </w:r>
            <w:r>
              <w:rPr>
                <w:rFonts w:hint="default" w:ascii="Times New Roman" w:hAnsi="Times New Roman" w:cs="Times New Roman"/>
                <w:color w:val="auto"/>
                <w:sz w:val="18"/>
                <w:szCs w:val="18"/>
              </w:rPr>
              <w:t xml:space="preserve">. Therefore, the precise </w:t>
            </w:r>
            <w:r>
              <w:rPr>
                <w:rFonts w:hint="default" w:ascii="Times New Roman" w:hAnsi="Times New Roman" w:cs="Times New Roman"/>
                <w:color w:val="auto"/>
                <w:sz w:val="18"/>
                <w:szCs w:val="18"/>
                <w:lang w:val="en-US" w:eastAsia="zh-CN"/>
              </w:rPr>
              <w:t>discrimination</w:t>
            </w:r>
            <w:r>
              <w:rPr>
                <w:rFonts w:hint="default" w:ascii="Times New Roman" w:hAnsi="Times New Roman" w:cs="Times New Roman"/>
                <w:color w:val="auto"/>
                <w:sz w:val="18"/>
                <w:szCs w:val="18"/>
              </w:rPr>
              <w:t xml:space="preserve"> of depression, anxiety and their comorbidities, a</w:t>
            </w:r>
            <w:r>
              <w:rPr>
                <w:rFonts w:hint="default" w:ascii="Times New Roman" w:hAnsi="Times New Roman" w:cs="Times New Roman"/>
                <w:color w:val="auto"/>
                <w:sz w:val="18"/>
                <w:szCs w:val="18"/>
                <w:lang w:val="en-US" w:eastAsia="zh-CN"/>
              </w:rPr>
              <w:t>long</w:t>
            </w:r>
            <w:r>
              <w:rPr>
                <w:rFonts w:hint="default" w:ascii="Times New Roman" w:hAnsi="Times New Roman" w:cs="Times New Roman"/>
                <w:color w:val="auto"/>
                <w:sz w:val="18"/>
                <w:szCs w:val="18"/>
              </w:rPr>
              <w:t xml:space="preserve"> hierarchical management, has received increasing attention and become a research hotspot in the current field of mental health.</w:t>
            </w:r>
          </w:p>
          <w:p w14:paraId="3D11B593">
            <w:pPr>
              <w:spacing w:line="200" w:lineRule="exact"/>
              <w:ind w:firstLine="360" w:firstLineChars="200"/>
              <w:jc w:val="both"/>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Currently, the diagnosis of psychiatric disorders primarily relies on clinical interviews and clinician-administered scales. However, these methods are limited by subjective assessment, clinician-patient communication, and cultural influences, which may lead to diagnostic bias or misdiagnosis [10-11]. Given the substantial overlap in clinical symptoms and the potentially shared neurobiological mechanisms among anxiety, depression, and their comorbidity, traditional symptom-based diagnostic approaches often lack sufficient specificity for differential identification[12-13]. However, Studies in the past have shown depression or anxiety as distinct disorders, whereas relatively few have specifically focused on the differential diagnosis for comorbid of anxiety and depression[14-15]. In addition, some studies rely on complex or less accessible features, and many lack sufficient interpretability or clinically oriented evaluation, which may limit their application in routine clinical practice. Therefore, there is an urgent requirement to develop cost-effective and accurate auxiliary diagnostic tools to improve the identification and risk stratification of anxiety, depression, and their comorbidity.</w:t>
            </w:r>
          </w:p>
        </w:tc>
      </w:tr>
      <w:tr w14:paraId="633BE5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noWrap/>
            <w:vAlign w:val="top"/>
          </w:tcPr>
          <w:p w14:paraId="69B4465A">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578EA66B">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3b</w:t>
            </w:r>
          </w:p>
        </w:tc>
        <w:tc>
          <w:tcPr>
            <w:tcW w:w="548" w:type="dxa"/>
            <w:tcBorders>
              <w:top w:val="single" w:color="auto" w:sz="4" w:space="0"/>
              <w:bottom w:val="single" w:color="auto" w:sz="4" w:space="0"/>
            </w:tcBorders>
            <w:noWrap/>
            <w:vAlign w:val="top"/>
          </w:tcPr>
          <w:p w14:paraId="6737E2B3">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61CAFC9C">
            <w:pPr>
              <w:spacing w:line="200" w:lineRule="exact"/>
              <w:ind w:firstLine="360" w:firstLineChars="200"/>
              <w:jc w:val="both"/>
              <w:rPr>
                <w:rFonts w:hint="eastAsia"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Heart rate variability (HRV)</w:t>
            </w:r>
            <w:r>
              <w:rPr>
                <w:rFonts w:hint="eastAsia" w:ascii="Times New Roman" w:hAnsi="Times New Roman" w:cs="Times New Roman"/>
                <w:color w:val="auto"/>
                <w:sz w:val="18"/>
                <w:szCs w:val="18"/>
                <w:lang w:val="en-US" w:eastAsia="zh-CN"/>
              </w:rPr>
              <w:t xml:space="preserve"> is </w:t>
            </w:r>
            <w:r>
              <w:rPr>
                <w:rFonts w:hint="default" w:ascii="Times New Roman" w:hAnsi="Times New Roman" w:cs="Times New Roman"/>
                <w:color w:val="auto"/>
                <w:sz w:val="18"/>
                <w:szCs w:val="18"/>
              </w:rPr>
              <w:t xml:space="preserve">a </w:t>
            </w:r>
            <w:r>
              <w:rPr>
                <w:rFonts w:hint="default" w:ascii="Times New Roman" w:hAnsi="Times New Roman" w:cs="Times New Roman"/>
                <w:color w:val="auto"/>
                <w:sz w:val="18"/>
                <w:szCs w:val="18"/>
                <w:lang w:val="en-US" w:eastAsia="zh-CN"/>
              </w:rPr>
              <w:t>non</w:t>
            </w: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lang w:val="en-US" w:eastAsia="zh-CN"/>
              </w:rPr>
              <w:t xml:space="preserve">invasive </w:t>
            </w:r>
            <w:r>
              <w:rPr>
                <w:rFonts w:hint="default" w:ascii="Times New Roman" w:hAnsi="Times New Roman" w:cs="Times New Roman"/>
                <w:color w:val="auto"/>
                <w:sz w:val="18"/>
                <w:szCs w:val="18"/>
              </w:rPr>
              <w:t xml:space="preserve">indicator </w:t>
            </w:r>
            <w:r>
              <w:rPr>
                <w:rFonts w:hint="eastAsia" w:ascii="Times New Roman" w:hAnsi="Times New Roman" w:cs="Times New Roman"/>
                <w:color w:val="auto"/>
                <w:sz w:val="18"/>
                <w:szCs w:val="18"/>
                <w:lang w:val="en-US" w:eastAsia="zh-CN"/>
              </w:rPr>
              <w:t>used to</w:t>
            </w:r>
            <w:r>
              <w:rPr>
                <w:rFonts w:hint="default" w:ascii="Times New Roman" w:hAnsi="Times New Roman" w:cs="Times New Roman"/>
                <w:color w:val="auto"/>
                <w:sz w:val="18"/>
                <w:szCs w:val="18"/>
              </w:rPr>
              <w:t xml:space="preserve"> evaluat</w:t>
            </w:r>
            <w:r>
              <w:rPr>
                <w:rFonts w:hint="eastAsia" w:ascii="Times New Roman" w:hAnsi="Times New Roman" w:cs="Times New Roman"/>
                <w:color w:val="auto"/>
                <w:sz w:val="18"/>
                <w:szCs w:val="18"/>
                <w:lang w:val="en-US" w:eastAsia="zh-CN"/>
              </w:rPr>
              <w:t>e</w:t>
            </w:r>
            <w:r>
              <w:rPr>
                <w:rFonts w:hint="default" w:ascii="Times New Roman" w:hAnsi="Times New Roman" w:cs="Times New Roman"/>
                <w:color w:val="auto"/>
                <w:sz w:val="18"/>
                <w:szCs w:val="18"/>
              </w:rPr>
              <w:t xml:space="preserve"> autonomic nervous system</w:t>
            </w:r>
            <w:r>
              <w:rPr>
                <w:rFonts w:hint="eastAsia" w:ascii="Times New Roman" w:hAnsi="Times New Roman" w:cs="Times New Roman"/>
                <w:color w:val="auto"/>
                <w:sz w:val="18"/>
                <w:szCs w:val="18"/>
                <w:lang w:val="en-US" w:eastAsia="zh-CN"/>
              </w:rPr>
              <w:t xml:space="preserve"> (ANS)</w:t>
            </w:r>
            <w:r>
              <w:rPr>
                <w:rFonts w:hint="default" w:ascii="Times New Roman" w:hAnsi="Times New Roman" w:cs="Times New Roman"/>
                <w:color w:val="auto"/>
                <w:sz w:val="18"/>
                <w:szCs w:val="18"/>
              </w:rPr>
              <w:t xml:space="preserve"> function, </w:t>
            </w:r>
            <w:r>
              <w:rPr>
                <w:rFonts w:hint="eastAsia" w:ascii="Times New Roman" w:hAnsi="Times New Roman" w:cs="Times New Roman"/>
                <w:color w:val="auto"/>
                <w:sz w:val="18"/>
                <w:szCs w:val="18"/>
                <w:lang w:val="en-US" w:eastAsia="zh-CN"/>
              </w:rPr>
              <w:t xml:space="preserve">which </w:t>
            </w:r>
            <w:r>
              <w:rPr>
                <w:rFonts w:hint="default" w:ascii="Times New Roman" w:hAnsi="Times New Roman" w:cs="Times New Roman"/>
                <w:color w:val="auto"/>
                <w:sz w:val="18"/>
                <w:szCs w:val="18"/>
              </w:rPr>
              <w:t>objectively reflects the dynamic balance between sympathetic and parasympathetic activity</w:t>
            </w:r>
            <w:r>
              <w:rPr>
                <w:rFonts w:hint="eastAsia" w:ascii="Times New Roman" w:hAnsi="Times New Roman" w:cs="Times New Roman"/>
                <w:color w:val="auto"/>
                <w:sz w:val="18"/>
                <w:szCs w:val="18"/>
                <w:lang w:val="en-US" w:eastAsia="zh-CN"/>
              </w:rPr>
              <w:t xml:space="preserve"> [16-17]</w:t>
            </w:r>
            <w:r>
              <w:rPr>
                <w:rFonts w:hint="default" w:ascii="Times New Roman" w:hAnsi="Times New Roman" w:cs="Times New Roman"/>
                <w:color w:val="auto"/>
                <w:sz w:val="18"/>
                <w:szCs w:val="18"/>
              </w:rPr>
              <w:t xml:space="preserve">. Previous studies have consistently </w:t>
            </w:r>
            <w:r>
              <w:rPr>
                <w:rFonts w:hint="default" w:ascii="Times New Roman" w:hAnsi="Times New Roman" w:cs="Times New Roman"/>
                <w:color w:val="auto"/>
                <w:sz w:val="18"/>
                <w:szCs w:val="18"/>
                <w:lang w:val="en-US" w:eastAsia="zh-CN"/>
              </w:rPr>
              <w:t>demonstrated that</w:t>
            </w:r>
            <w:r>
              <w:rPr>
                <w:rFonts w:hint="default" w:ascii="Times New Roman" w:hAnsi="Times New Roman" w:cs="Times New Roman"/>
                <w:color w:val="auto"/>
                <w:sz w:val="18"/>
                <w:szCs w:val="18"/>
              </w:rPr>
              <w:t xml:space="preserve"> patients with depression </w:t>
            </w:r>
            <w:r>
              <w:rPr>
                <w:rFonts w:hint="eastAsia" w:ascii="Times New Roman" w:hAnsi="Times New Roman" w:cs="Times New Roman"/>
                <w:color w:val="auto"/>
                <w:sz w:val="18"/>
                <w:szCs w:val="18"/>
                <w:lang w:val="en-US" w:eastAsia="zh-CN"/>
              </w:rPr>
              <w:t>or</w:t>
            </w:r>
            <w:r>
              <w:rPr>
                <w:rFonts w:hint="default" w:ascii="Times New Roman" w:hAnsi="Times New Roman" w:cs="Times New Roman"/>
                <w:color w:val="auto"/>
                <w:sz w:val="18"/>
                <w:szCs w:val="18"/>
              </w:rPr>
              <w:t xml:space="preserve"> anxiety exhibit </w:t>
            </w:r>
            <w:r>
              <w:rPr>
                <w:rFonts w:hint="default" w:ascii="Times New Roman" w:hAnsi="Times New Roman" w:cs="Times New Roman"/>
                <w:color w:val="auto"/>
                <w:sz w:val="18"/>
                <w:szCs w:val="18"/>
                <w:lang w:val="en-US" w:eastAsia="zh-CN"/>
              </w:rPr>
              <w:t>significantly lower HRV</w:t>
            </w:r>
            <w:r>
              <w:rPr>
                <w:rFonts w:hint="default" w:ascii="Times New Roman" w:hAnsi="Times New Roman" w:cs="Times New Roman"/>
                <w:color w:val="auto"/>
                <w:sz w:val="18"/>
                <w:szCs w:val="18"/>
              </w:rPr>
              <w:t xml:space="preserve">, </w:t>
            </w:r>
            <w:r>
              <w:rPr>
                <w:rFonts w:hint="eastAsia" w:ascii="Times New Roman" w:hAnsi="Times New Roman" w:cs="Times New Roman"/>
                <w:color w:val="auto"/>
                <w:sz w:val="18"/>
                <w:szCs w:val="18"/>
                <w:lang w:val="en-US" w:eastAsia="zh-CN"/>
              </w:rPr>
              <w:t xml:space="preserve">which </w:t>
            </w:r>
            <w:r>
              <w:rPr>
                <w:rFonts w:hint="default" w:ascii="Times New Roman" w:hAnsi="Times New Roman" w:cs="Times New Roman"/>
                <w:color w:val="auto"/>
                <w:sz w:val="18"/>
                <w:szCs w:val="18"/>
                <w:lang w:val="en-US" w:eastAsia="zh-CN"/>
              </w:rPr>
              <w:t>reflect diminished ability to regulate emotion</w:t>
            </w:r>
            <w:r>
              <w:rPr>
                <w:rFonts w:hint="eastAsia" w:ascii="Times New Roman" w:hAnsi="Times New Roman" w:cs="Times New Roman"/>
                <w:color w:val="auto"/>
                <w:sz w:val="18"/>
                <w:szCs w:val="18"/>
                <w:lang w:val="en-US" w:eastAsia="zh-CN"/>
              </w:rPr>
              <w:t>s</w:t>
            </w:r>
            <w:r>
              <w:rPr>
                <w:rFonts w:hint="default" w:ascii="Times New Roman" w:hAnsi="Times New Roman" w:cs="Times New Roman"/>
                <w:color w:val="auto"/>
                <w:sz w:val="18"/>
                <w:szCs w:val="18"/>
                <w:lang w:val="en-US" w:eastAsia="zh-CN"/>
              </w:rPr>
              <w:t xml:space="preserve"> and physiological responses to stress</w:t>
            </w:r>
            <w:r>
              <w:rPr>
                <w:rFonts w:hint="eastAsia" w:ascii="Times New Roman" w:hAnsi="Times New Roman" w:cs="Times New Roman"/>
                <w:color w:val="auto"/>
                <w:sz w:val="18"/>
                <w:szCs w:val="18"/>
                <w:lang w:val="en-US" w:eastAsia="zh-CN"/>
              </w:rPr>
              <w:t xml:space="preserve"> [18-19]</w:t>
            </w:r>
            <w:r>
              <w:rPr>
                <w:rFonts w:hint="default" w:ascii="Times New Roman" w:hAnsi="Times New Roman" w:cs="Times New Roman"/>
                <w:color w:val="auto"/>
                <w:sz w:val="18"/>
                <w:szCs w:val="18"/>
              </w:rPr>
              <w:t xml:space="preserve">. These findings </w:t>
            </w:r>
            <w:r>
              <w:rPr>
                <w:rFonts w:hint="eastAsia" w:ascii="Times New Roman" w:hAnsi="Times New Roman" w:cs="Times New Roman"/>
                <w:color w:val="auto"/>
                <w:sz w:val="18"/>
                <w:szCs w:val="18"/>
                <w:lang w:val="en-US" w:eastAsia="zh-CN"/>
              </w:rPr>
              <w:t>indicated</w:t>
            </w:r>
            <w:r>
              <w:rPr>
                <w:rFonts w:hint="default" w:ascii="Times New Roman" w:hAnsi="Times New Roman" w:cs="Times New Roman"/>
                <w:color w:val="auto"/>
                <w:sz w:val="18"/>
                <w:szCs w:val="18"/>
              </w:rPr>
              <w:t xml:space="preserve"> that HRV is expected to become an important potential biomarker for clinical diagnosis, disease stratification and prognosis assessment of psychiatric disorders</w:t>
            </w:r>
            <w:r>
              <w:rPr>
                <w:rFonts w:hint="eastAsia" w:ascii="Times New Roman" w:hAnsi="Times New Roman" w:cs="Times New Roman"/>
                <w:color w:val="auto"/>
                <w:sz w:val="18"/>
                <w:szCs w:val="18"/>
                <w:lang w:val="en-US" w:eastAsia="zh-CN"/>
              </w:rPr>
              <w:t xml:space="preserve"> [20-22]</w:t>
            </w:r>
            <w:r>
              <w:rPr>
                <w:rFonts w:hint="default"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 xml:space="preserve">With the </w:t>
            </w:r>
            <w:r>
              <w:rPr>
                <w:rFonts w:hint="eastAsia" w:ascii="Times New Roman" w:hAnsi="Times New Roman" w:cs="Times New Roman"/>
                <w:color w:val="auto"/>
                <w:sz w:val="18"/>
                <w:szCs w:val="18"/>
                <w:lang w:val="en-US" w:eastAsia="zh-CN"/>
              </w:rPr>
              <w:t>rapid development of artificial intelligence (AI)</w:t>
            </w:r>
            <w:r>
              <w:rPr>
                <w:rFonts w:hint="default" w:ascii="Times New Roman" w:hAnsi="Times New Roman" w:cs="Times New Roman"/>
                <w:color w:val="auto"/>
                <w:sz w:val="18"/>
                <w:szCs w:val="18"/>
                <w:lang w:val="en-US" w:eastAsia="zh-CN"/>
              </w:rPr>
              <w:t xml:space="preserve"> technology and data sciences</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 xml:space="preserve">machine learning (ML) has become widely used in </w:t>
            </w:r>
            <w:r>
              <w:rPr>
                <w:rFonts w:hint="default" w:ascii="Times New Roman" w:hAnsi="Times New Roman" w:cs="Times New Roman"/>
                <w:color w:val="auto"/>
                <w:sz w:val="18"/>
                <w:szCs w:val="18"/>
                <w:lang w:val="en-US" w:eastAsia="zh-CN"/>
              </w:rPr>
              <w:t>public health and medical research fields</w:t>
            </w:r>
            <w:r>
              <w:rPr>
                <w:rFonts w:hint="eastAsia" w:ascii="Times New Roman" w:hAnsi="Times New Roman" w:cs="Times New Roman"/>
                <w:color w:val="auto"/>
                <w:sz w:val="18"/>
                <w:szCs w:val="18"/>
                <w:lang w:val="en-US" w:eastAsia="zh-CN"/>
              </w:rPr>
              <w:t xml:space="preserve"> [23-25]</w:t>
            </w:r>
            <w:r>
              <w:rPr>
                <w:rFonts w:hint="default" w:ascii="Times New Roman" w:hAnsi="Times New Roman" w:cs="Times New Roman"/>
                <w:color w:val="auto"/>
                <w:sz w:val="18"/>
                <w:szCs w:val="18"/>
              </w:rPr>
              <w:t xml:space="preserve">. In recent years, </w:t>
            </w:r>
            <w:r>
              <w:rPr>
                <w:rFonts w:hint="eastAsia" w:ascii="Times New Roman" w:hAnsi="Times New Roman" w:cs="Times New Roman"/>
                <w:color w:val="auto"/>
                <w:sz w:val="18"/>
                <w:szCs w:val="18"/>
                <w:lang w:val="en-US" w:eastAsia="zh-CN"/>
              </w:rPr>
              <w:t>ML</w:t>
            </w:r>
            <w:r>
              <w:rPr>
                <w:rFonts w:hint="default" w:ascii="Times New Roman" w:hAnsi="Times New Roman" w:cs="Times New Roman"/>
                <w:color w:val="auto"/>
                <w:sz w:val="18"/>
                <w:szCs w:val="18"/>
              </w:rPr>
              <w:t xml:space="preserve">-based models have demonstrated outstanding performance in the early diagnosis and screening of psychiatric disorders such as depression </w:t>
            </w:r>
            <w:r>
              <w:rPr>
                <w:rFonts w:hint="eastAsia" w:ascii="Times New Roman" w:hAnsi="Times New Roman" w:cs="Times New Roman"/>
                <w:color w:val="auto"/>
                <w:sz w:val="18"/>
                <w:szCs w:val="18"/>
                <w:lang w:val="en-US" w:eastAsia="zh-CN"/>
              </w:rPr>
              <w:t>or</w:t>
            </w:r>
            <w:r>
              <w:rPr>
                <w:rFonts w:hint="default" w:ascii="Times New Roman" w:hAnsi="Times New Roman" w:cs="Times New Roman"/>
                <w:color w:val="auto"/>
                <w:sz w:val="18"/>
                <w:szCs w:val="18"/>
              </w:rPr>
              <w:t xml:space="preserve"> anxiety, particularly in evaluati</w:t>
            </w:r>
            <w:r>
              <w:rPr>
                <w:rFonts w:hint="eastAsia" w:ascii="Times New Roman" w:hAnsi="Times New Roman" w:cs="Times New Roman"/>
                <w:color w:val="auto"/>
                <w:sz w:val="18"/>
                <w:szCs w:val="18"/>
                <w:lang w:val="en-US" w:eastAsia="zh-CN"/>
              </w:rPr>
              <w:t>ng</w:t>
            </w:r>
            <w:r>
              <w:rPr>
                <w:rFonts w:hint="default" w:ascii="Times New Roman" w:hAnsi="Times New Roman" w:cs="Times New Roman"/>
                <w:color w:val="auto"/>
                <w:sz w:val="18"/>
                <w:szCs w:val="18"/>
              </w:rPr>
              <w:t xml:space="preserve"> treatment response and prognosis</w:t>
            </w:r>
            <w:r>
              <w:rPr>
                <w:rFonts w:hint="eastAsia" w:ascii="Times New Roman" w:hAnsi="Times New Roman" w:cs="Times New Roman"/>
                <w:color w:val="auto"/>
                <w:sz w:val="18"/>
                <w:szCs w:val="18"/>
                <w:lang w:val="en-US" w:eastAsia="zh-CN"/>
              </w:rPr>
              <w:t xml:space="preserve"> [26-27]</w:t>
            </w:r>
            <w:r>
              <w:rPr>
                <w:rFonts w:hint="default"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Thus, we hypothesi</w:t>
            </w:r>
            <w:r>
              <w:rPr>
                <w:rFonts w:hint="eastAsia" w:ascii="Times New Roman" w:hAnsi="Times New Roman" w:cs="Times New Roman"/>
                <w:color w:val="auto"/>
                <w:sz w:val="18"/>
                <w:szCs w:val="18"/>
                <w:lang w:val="en-US" w:eastAsia="zh-CN"/>
              </w:rPr>
              <w:t>ze</w:t>
            </w:r>
            <w:r>
              <w:rPr>
                <w:rFonts w:hint="default" w:ascii="Times New Roman" w:hAnsi="Times New Roman" w:cs="Times New Roman"/>
                <w:color w:val="auto"/>
                <w:sz w:val="18"/>
                <w:szCs w:val="18"/>
              </w:rPr>
              <w:t xml:space="preserve"> that </w:t>
            </w:r>
            <w:r>
              <w:rPr>
                <w:rFonts w:ascii="Times New Roman" w:hAnsi="Times New Roman" w:cs="Times New Roman"/>
                <w:color w:val="auto"/>
                <w:sz w:val="18"/>
                <w:szCs w:val="18"/>
              </w:rPr>
              <w:t>incorporating</w:t>
            </w:r>
            <w:r>
              <w:rPr>
                <w:rFonts w:hint="default" w:ascii="Times New Roman" w:hAnsi="Times New Roman" w:cs="Times New Roman"/>
                <w:color w:val="auto"/>
                <w:sz w:val="18"/>
                <w:szCs w:val="18"/>
              </w:rPr>
              <w:t xml:space="preserve"> HRV </w:t>
            </w:r>
            <w:r>
              <w:rPr>
                <w:rFonts w:hint="eastAsia" w:ascii="Times New Roman" w:hAnsi="Times New Roman" w:cs="Times New Roman"/>
                <w:color w:val="auto"/>
                <w:sz w:val="18"/>
                <w:szCs w:val="18"/>
                <w:lang w:eastAsia="zh-CN"/>
              </w:rPr>
              <w:t>features</w:t>
            </w:r>
            <w:r>
              <w:rPr>
                <w:rFonts w:hint="default" w:ascii="Times New Roman" w:hAnsi="Times New Roman" w:cs="Times New Roman"/>
                <w:color w:val="auto"/>
                <w:sz w:val="18"/>
                <w:szCs w:val="18"/>
              </w:rPr>
              <w:t xml:space="preserve"> </w:t>
            </w:r>
            <w:r>
              <w:rPr>
                <w:rFonts w:hint="eastAsia" w:ascii="Times New Roman" w:hAnsi="Times New Roman" w:cs="Times New Roman"/>
                <w:color w:val="auto"/>
                <w:sz w:val="18"/>
                <w:szCs w:val="18"/>
                <w:lang w:val="en-US" w:eastAsia="zh-CN"/>
              </w:rPr>
              <w:t>and</w:t>
            </w:r>
            <w:r>
              <w:rPr>
                <w:rFonts w:hint="default" w:ascii="Times New Roman" w:hAnsi="Times New Roman" w:cs="Times New Roman"/>
                <w:color w:val="auto"/>
                <w:sz w:val="18"/>
                <w:szCs w:val="18"/>
              </w:rPr>
              <w:t xml:space="preserve"> clinical indicators may yield promising efficiency in distinguishing early</w:t>
            </w: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rPr>
              <w:t>stage</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depression, anxiety, and psychiatric comorbidities.</w:t>
            </w:r>
            <w:r>
              <w:rPr>
                <w:rFonts w:hint="eastAsia" w:ascii="Times New Roman" w:hAnsi="Times New Roman" w:cs="Times New Roman"/>
                <w:color w:val="auto"/>
                <w:sz w:val="18"/>
                <w:szCs w:val="18"/>
                <w:lang w:val="en-US" w:eastAsia="zh-CN"/>
              </w:rPr>
              <w:t xml:space="preserve"> </w:t>
            </w:r>
          </w:p>
          <w:p w14:paraId="249630A8">
            <w:pPr>
              <w:spacing w:line="200" w:lineRule="exact"/>
              <w:ind w:firstLine="360" w:firstLineChars="200"/>
              <w:jc w:val="both"/>
              <w:rPr>
                <w:rFonts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In t</w:t>
            </w:r>
            <w:r>
              <w:rPr>
                <w:rFonts w:hint="default" w:ascii="Times New Roman" w:hAnsi="Times New Roman" w:cs="Times New Roman"/>
                <w:color w:val="auto"/>
                <w:sz w:val="18"/>
                <w:szCs w:val="18"/>
                <w:lang w:val="en-US" w:eastAsia="zh-CN"/>
              </w:rPr>
              <w:t>his study</w:t>
            </w:r>
            <w:r>
              <w:rPr>
                <w:rFonts w:hint="eastAsia" w:ascii="Times New Roman" w:hAnsi="Times New Roman" w:cs="Times New Roman"/>
                <w:color w:val="auto"/>
                <w:sz w:val="18"/>
                <w:szCs w:val="18"/>
                <w:lang w:val="en-US" w:eastAsia="zh-CN"/>
              </w:rPr>
              <w:t>, we</w:t>
            </w:r>
            <w:r>
              <w:rPr>
                <w:rFonts w:hint="default" w:ascii="Times New Roman" w:hAnsi="Times New Roman" w:cs="Times New Roman"/>
                <w:color w:val="auto"/>
                <w:sz w:val="18"/>
                <w:szCs w:val="18"/>
                <w:lang w:val="en-US" w:eastAsia="zh-CN"/>
              </w:rPr>
              <w:t xml:space="preserve"> aim</w:t>
            </w:r>
            <w:r>
              <w:rPr>
                <w:rFonts w:hint="eastAsia" w:ascii="Times New Roman" w:hAnsi="Times New Roman" w:cs="Times New Roman"/>
                <w:color w:val="auto"/>
                <w:sz w:val="18"/>
                <w:szCs w:val="18"/>
                <w:lang w:val="en-US" w:eastAsia="zh-CN"/>
              </w:rPr>
              <w:t>ed</w:t>
            </w:r>
            <w:r>
              <w:rPr>
                <w:rFonts w:hint="default" w:ascii="Times New Roman" w:hAnsi="Times New Roman" w:cs="Times New Roman"/>
                <w:color w:val="auto"/>
                <w:sz w:val="18"/>
                <w:szCs w:val="18"/>
                <w:lang w:val="en-US" w:eastAsia="zh-CN"/>
              </w:rPr>
              <w:t xml:space="preserve"> to develop and validate an interpretable</w:t>
            </w: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lang w:val="en-US" w:eastAsia="zh-CN"/>
              </w:rPr>
              <w:t xml:space="preserve"> multi-task ML prediction model </w:t>
            </w:r>
            <w:r>
              <w:rPr>
                <w:rFonts w:hint="eastAsia" w:ascii="Times New Roman" w:hAnsi="Times New Roman" w:cs="Times New Roman"/>
                <w:color w:val="auto"/>
                <w:sz w:val="18"/>
                <w:szCs w:val="18"/>
                <w:lang w:val="en-US" w:eastAsia="zh-CN"/>
              </w:rPr>
              <w:t xml:space="preserve">for </w:t>
            </w:r>
            <w:r>
              <w:rPr>
                <w:rFonts w:hint="default" w:ascii="Times New Roman" w:hAnsi="Times New Roman" w:cs="Times New Roman"/>
                <w:color w:val="auto"/>
                <w:sz w:val="18"/>
                <w:szCs w:val="18"/>
                <w:lang w:val="en-US" w:eastAsia="zh-CN"/>
              </w:rPr>
              <w:t>the early and accurate</w:t>
            </w:r>
            <w:r>
              <w:rPr>
                <w:rFonts w:hint="eastAsia" w:ascii="Times New Roman" w:hAnsi="Times New Roman" w:cs="Times New Roman"/>
                <w:color w:val="auto"/>
                <w:sz w:val="18"/>
                <w:szCs w:val="18"/>
                <w:lang w:val="en-US" w:eastAsia="zh-CN"/>
              </w:rPr>
              <w:t xml:space="preserve"> discrimination of</w:t>
            </w:r>
            <w:r>
              <w:rPr>
                <w:rFonts w:hint="default" w:ascii="Times New Roman" w:hAnsi="Times New Roman" w:cs="Times New Roman"/>
                <w:color w:val="auto"/>
                <w:sz w:val="18"/>
                <w:szCs w:val="18"/>
                <w:lang w:val="en-US" w:eastAsia="zh-CN"/>
              </w:rPr>
              <w:t xml:space="preserve"> depression</w:t>
            </w:r>
            <w:r>
              <w:rPr>
                <w:rFonts w:hint="eastAsia" w:ascii="Times New Roman" w:hAnsi="Times New Roman" w:cs="Times New Roman"/>
                <w:color w:val="auto"/>
                <w:sz w:val="18"/>
                <w:szCs w:val="18"/>
                <w:lang w:val="en-US" w:eastAsia="zh-CN"/>
              </w:rPr>
              <w:t xml:space="preserve"> alone</w:t>
            </w:r>
            <w:r>
              <w:rPr>
                <w:rFonts w:hint="default" w:ascii="Times New Roman" w:hAnsi="Times New Roman" w:cs="Times New Roman"/>
                <w:color w:val="auto"/>
                <w:sz w:val="18"/>
                <w:szCs w:val="18"/>
                <w:lang w:val="en-US" w:eastAsia="zh-CN"/>
              </w:rPr>
              <w:t>, anxiety</w:t>
            </w:r>
            <w:r>
              <w:rPr>
                <w:rFonts w:hint="eastAsia" w:ascii="Times New Roman" w:hAnsi="Times New Roman" w:cs="Times New Roman"/>
                <w:color w:val="auto"/>
                <w:sz w:val="18"/>
                <w:szCs w:val="18"/>
                <w:lang w:val="en-US" w:eastAsia="zh-CN"/>
              </w:rPr>
              <w:t xml:space="preserve"> alone,</w:t>
            </w:r>
            <w:r>
              <w:rPr>
                <w:rFonts w:hint="default" w:ascii="Times New Roman" w:hAnsi="Times New Roman" w:cs="Times New Roman"/>
                <w:color w:val="auto"/>
                <w:sz w:val="18"/>
                <w:szCs w:val="18"/>
                <w:lang w:val="en-US" w:eastAsia="zh-CN"/>
              </w:rPr>
              <w:t xml:space="preserve"> and </w:t>
            </w:r>
            <w:r>
              <w:rPr>
                <w:rFonts w:hint="eastAsia" w:ascii="Times New Roman" w:hAnsi="Times New Roman" w:cs="Times New Roman"/>
                <w:color w:val="auto"/>
                <w:sz w:val="18"/>
                <w:szCs w:val="18"/>
                <w:lang w:val="en-US" w:eastAsia="zh-CN"/>
              </w:rPr>
              <w:t xml:space="preserve">comorbidity of </w:t>
            </w:r>
            <w:r>
              <w:rPr>
                <w:rFonts w:hint="default" w:ascii="Times New Roman" w:hAnsi="Times New Roman" w:cs="Times New Roman"/>
                <w:color w:val="auto"/>
                <w:sz w:val="18"/>
                <w:szCs w:val="18"/>
                <w:lang w:val="en-US" w:eastAsia="zh-CN"/>
              </w:rPr>
              <w:t>anxiety and depression</w:t>
            </w:r>
            <w:r>
              <w:rPr>
                <w:rFonts w:hint="eastAsia" w:ascii="Times New Roman" w:hAnsi="Times New Roman" w:cs="Times New Roman"/>
                <w:color w:val="auto"/>
                <w:sz w:val="18"/>
                <w:szCs w:val="18"/>
                <w:lang w:val="en-US" w:eastAsia="zh-CN"/>
              </w:rPr>
              <w:t xml:space="preserve">. By analyzing </w:t>
            </w:r>
            <w:r>
              <w:rPr>
                <w:rFonts w:hint="default" w:ascii="Times New Roman" w:hAnsi="Times New Roman" w:cs="Times New Roman"/>
                <w:color w:val="auto"/>
                <w:sz w:val="18"/>
                <w:szCs w:val="18"/>
                <w:lang w:val="en-US" w:eastAsia="zh-CN"/>
              </w:rPr>
              <w:t xml:space="preserve">the relationship between HRV </w:t>
            </w:r>
            <w:r>
              <w:rPr>
                <w:rFonts w:hint="eastAsia" w:ascii="Times New Roman" w:hAnsi="Times New Roman" w:cs="Times New Roman"/>
                <w:color w:val="auto"/>
                <w:sz w:val="18"/>
                <w:szCs w:val="18"/>
                <w:lang w:val="en-US" w:eastAsia="zh-CN"/>
              </w:rPr>
              <w:t xml:space="preserve">feature </w:t>
            </w:r>
            <w:r>
              <w:rPr>
                <w:rFonts w:hint="default" w:ascii="Times New Roman" w:hAnsi="Times New Roman" w:cs="Times New Roman"/>
                <w:color w:val="auto"/>
                <w:sz w:val="18"/>
                <w:szCs w:val="18"/>
                <w:lang w:val="en-US" w:eastAsia="zh-CN"/>
              </w:rPr>
              <w:t>and psychiatric symptoms</w:t>
            </w:r>
            <w:r>
              <w:rPr>
                <w:rFonts w:hint="eastAsia" w:ascii="Times New Roman" w:hAnsi="Times New Roman" w:cs="Times New Roman"/>
                <w:color w:val="auto"/>
                <w:sz w:val="18"/>
                <w:szCs w:val="18"/>
                <w:lang w:val="en-US" w:eastAsia="zh-CN"/>
              </w:rPr>
              <w:t xml:space="preserve">, we explored how </w:t>
            </w:r>
            <w:r>
              <w:rPr>
                <w:rFonts w:hint="default" w:ascii="Times New Roman" w:hAnsi="Times New Roman" w:cs="Times New Roman"/>
                <w:color w:val="auto"/>
                <w:sz w:val="18"/>
                <w:szCs w:val="18"/>
                <w:lang w:val="en-US" w:eastAsia="zh-CN"/>
              </w:rPr>
              <w:t xml:space="preserve">these variables might </w:t>
            </w:r>
            <w:r>
              <w:rPr>
                <w:rFonts w:hint="eastAsia" w:ascii="Times New Roman" w:hAnsi="Times New Roman" w:cs="Times New Roman"/>
                <w:color w:val="auto"/>
                <w:sz w:val="18"/>
                <w:szCs w:val="18"/>
                <w:lang w:val="en-US" w:eastAsia="zh-CN"/>
              </w:rPr>
              <w:t xml:space="preserve">affect </w:t>
            </w:r>
            <w:r>
              <w:rPr>
                <w:rFonts w:hint="default" w:ascii="Times New Roman" w:hAnsi="Times New Roman" w:cs="Times New Roman"/>
                <w:color w:val="auto"/>
                <w:sz w:val="18"/>
                <w:szCs w:val="18"/>
                <w:lang w:val="en-US" w:eastAsia="zh-CN"/>
              </w:rPr>
              <w:t>psychiatric</w:t>
            </w:r>
            <w:r>
              <w:rPr>
                <w:rFonts w:hint="eastAsia" w:ascii="Times New Roman" w:hAnsi="Times New Roman" w:cs="Times New Roman"/>
                <w:color w:val="auto"/>
                <w:sz w:val="18"/>
                <w:szCs w:val="18"/>
                <w:lang w:val="en-US" w:eastAsia="zh-CN"/>
              </w:rPr>
              <w:t xml:space="preserve"> disorders. The SHapley Additive </w:t>
            </w:r>
            <w:r>
              <w:rPr>
                <w:rFonts w:hint="default" w:ascii="Times New Roman" w:hAnsi="Times New Roman" w:cs="Times New Roman"/>
                <w:color w:val="auto"/>
                <w:sz w:val="18"/>
                <w:szCs w:val="18"/>
                <w:lang w:val="en-US" w:eastAsia="zh-CN"/>
              </w:rPr>
              <w:t xml:space="preserve">exPlanation (SHAP) method </w:t>
            </w:r>
            <w:r>
              <w:rPr>
                <w:rFonts w:hint="eastAsia" w:ascii="Times New Roman" w:hAnsi="Times New Roman" w:cs="Times New Roman"/>
                <w:color w:val="auto"/>
                <w:sz w:val="18"/>
                <w:szCs w:val="18"/>
                <w:lang w:val="en-US" w:eastAsia="zh-CN"/>
              </w:rPr>
              <w:t>wa</w:t>
            </w:r>
            <w:r>
              <w:rPr>
                <w:rFonts w:hint="default" w:ascii="Times New Roman" w:hAnsi="Times New Roman" w:cs="Times New Roman"/>
                <w:color w:val="auto"/>
                <w:sz w:val="18"/>
                <w:szCs w:val="18"/>
              </w:rPr>
              <w:t xml:space="preserve">s used to visualize feature contributions and enhance the interpretability of models, </w:t>
            </w:r>
            <w:r>
              <w:rPr>
                <w:rFonts w:hint="eastAsia" w:ascii="Times New Roman" w:hAnsi="Times New Roman" w:cs="Times New Roman"/>
                <w:color w:val="auto"/>
                <w:sz w:val="18"/>
                <w:szCs w:val="18"/>
                <w:lang w:val="en-US" w:eastAsia="zh-CN"/>
              </w:rPr>
              <w:t>which is helpful for providing clinical decision-making for clinicians.</w:t>
            </w:r>
          </w:p>
        </w:tc>
      </w:tr>
      <w:tr w14:paraId="5EC066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shd w:val="clear" w:color="auto" w:fill="FFCCCC"/>
            <w:noWrap/>
            <w:vAlign w:val="top"/>
          </w:tcPr>
          <w:p w14:paraId="27A5FF80">
            <w:pPr>
              <w:spacing w:line="200" w:lineRule="exact"/>
              <w:jc w:val="left"/>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Methods</w:t>
            </w:r>
          </w:p>
        </w:tc>
        <w:tc>
          <w:tcPr>
            <w:tcW w:w="621" w:type="dxa"/>
            <w:tcBorders>
              <w:top w:val="single" w:color="auto" w:sz="4" w:space="0"/>
              <w:bottom w:val="single" w:color="auto" w:sz="4" w:space="0"/>
            </w:tcBorders>
            <w:shd w:val="clear" w:color="auto" w:fill="FFCCCC"/>
            <w:noWrap/>
            <w:vAlign w:val="top"/>
          </w:tcPr>
          <w:p w14:paraId="44A91E1B">
            <w:pPr>
              <w:spacing w:line="200" w:lineRule="exact"/>
              <w:jc w:val="left"/>
              <w:rPr>
                <w:rFonts w:ascii="Times New Roman" w:hAnsi="Times New Roman" w:cs="Times New Roman"/>
                <w:b/>
                <w:bCs/>
                <w:color w:val="auto"/>
                <w:sz w:val="18"/>
                <w:szCs w:val="18"/>
              </w:rPr>
            </w:pPr>
          </w:p>
        </w:tc>
        <w:tc>
          <w:tcPr>
            <w:tcW w:w="548" w:type="dxa"/>
            <w:tcBorders>
              <w:top w:val="single" w:color="auto" w:sz="4" w:space="0"/>
              <w:bottom w:val="single" w:color="auto" w:sz="4" w:space="0"/>
            </w:tcBorders>
            <w:shd w:val="clear" w:color="auto" w:fill="FFCCCC"/>
            <w:noWrap/>
            <w:vAlign w:val="top"/>
          </w:tcPr>
          <w:p w14:paraId="640961F9">
            <w:pPr>
              <w:spacing w:line="200" w:lineRule="exact"/>
              <w:jc w:val="left"/>
              <w:rPr>
                <w:rFonts w:ascii="Times New Roman" w:hAnsi="Times New Roman" w:cs="Times New Roman"/>
                <w:b/>
                <w:bCs/>
                <w:color w:val="auto"/>
                <w:sz w:val="18"/>
                <w:szCs w:val="18"/>
              </w:rPr>
            </w:pPr>
          </w:p>
        </w:tc>
        <w:tc>
          <w:tcPr>
            <w:tcW w:w="6374" w:type="dxa"/>
            <w:tcBorders>
              <w:top w:val="single" w:color="auto" w:sz="4" w:space="0"/>
              <w:bottom w:val="single" w:color="auto" w:sz="4" w:space="0"/>
            </w:tcBorders>
            <w:shd w:val="clear" w:color="auto" w:fill="FFCCCC"/>
            <w:vAlign w:val="top"/>
          </w:tcPr>
          <w:p w14:paraId="514FC325">
            <w:pPr>
              <w:spacing w:line="200" w:lineRule="exact"/>
              <w:jc w:val="both"/>
              <w:rPr>
                <w:rFonts w:ascii="Times New Roman" w:hAnsi="Times New Roman" w:cs="Times New Roman"/>
                <w:b/>
                <w:bCs/>
                <w:color w:val="auto"/>
                <w:sz w:val="18"/>
                <w:szCs w:val="18"/>
              </w:rPr>
            </w:pPr>
          </w:p>
        </w:tc>
      </w:tr>
      <w:tr w14:paraId="638920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17B4C7BA">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Source of data</w:t>
            </w:r>
          </w:p>
        </w:tc>
        <w:tc>
          <w:tcPr>
            <w:tcW w:w="621" w:type="dxa"/>
            <w:tcBorders>
              <w:top w:val="single" w:color="auto" w:sz="4" w:space="0"/>
              <w:bottom w:val="single" w:color="auto" w:sz="4" w:space="0"/>
            </w:tcBorders>
            <w:noWrap/>
            <w:vAlign w:val="top"/>
          </w:tcPr>
          <w:p w14:paraId="151A8C9E">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4a</w:t>
            </w:r>
          </w:p>
        </w:tc>
        <w:tc>
          <w:tcPr>
            <w:tcW w:w="548" w:type="dxa"/>
            <w:tcBorders>
              <w:top w:val="single" w:color="auto" w:sz="4" w:space="0"/>
              <w:bottom w:val="single" w:color="auto" w:sz="4" w:space="0"/>
            </w:tcBorders>
            <w:noWrap/>
            <w:vAlign w:val="top"/>
          </w:tcPr>
          <w:p w14:paraId="510C4F3A">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74FF02F3">
            <w:pPr>
              <w:spacing w:line="200" w:lineRule="exact"/>
              <w:jc w:val="both"/>
              <w:rPr>
                <w:rFonts w:ascii="Times New Roman" w:hAnsi="Times New Roman" w:cs="Times New Roman"/>
                <w:color w:val="auto"/>
                <w:sz w:val="18"/>
                <w:szCs w:val="18"/>
              </w:rPr>
            </w:pPr>
            <w:r>
              <w:rPr>
                <w:rFonts w:hint="default" w:ascii="Times New Roman" w:hAnsi="Times New Roman" w:cs="Times New Roman"/>
                <w:color w:val="auto"/>
                <w:sz w:val="18"/>
                <w:szCs w:val="18"/>
              </w:rPr>
              <w:t xml:space="preserve">This retrospective study was approved by the Institutional Review Board of </w:t>
            </w:r>
            <w:r>
              <w:rPr>
                <w:rFonts w:hint="default" w:ascii="Times New Roman" w:hAnsi="Times New Roman" w:cs="Times New Roman"/>
                <w:color w:val="auto"/>
                <w:sz w:val="18"/>
                <w:szCs w:val="18"/>
                <w:lang w:val="en-US" w:eastAsia="zh-CN"/>
              </w:rPr>
              <w:t>the Affiliated Hospital of Southwest Medical University</w:t>
            </w:r>
            <w:r>
              <w:rPr>
                <w:rFonts w:hint="default" w:ascii="Times New Roman" w:hAnsi="Times New Roman" w:cs="Times New Roman"/>
                <w:color w:val="auto"/>
                <w:sz w:val="18"/>
                <w:szCs w:val="18"/>
              </w:rPr>
              <w:t xml:space="preserve"> (KY2024507), with the requirement for informed consent waived.</w:t>
            </w:r>
            <w:r>
              <w:rPr>
                <w:rFonts w:hint="eastAsia" w:ascii="Times New Roman" w:hAnsi="Times New Roman" w:cs="Times New Roman"/>
                <w:color w:val="auto"/>
                <w:sz w:val="18"/>
                <w:szCs w:val="18"/>
                <w:lang w:val="en-US" w:eastAsia="zh-CN"/>
              </w:rPr>
              <w:t xml:space="preserve"> </w:t>
            </w:r>
          </w:p>
        </w:tc>
      </w:tr>
      <w:tr w14:paraId="2A14B9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noWrap/>
            <w:vAlign w:val="top"/>
          </w:tcPr>
          <w:p w14:paraId="5A0215D6">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3110405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4b</w:t>
            </w:r>
          </w:p>
        </w:tc>
        <w:tc>
          <w:tcPr>
            <w:tcW w:w="548" w:type="dxa"/>
            <w:tcBorders>
              <w:top w:val="single" w:color="auto" w:sz="4" w:space="0"/>
              <w:bottom w:val="single" w:color="auto" w:sz="4" w:space="0"/>
            </w:tcBorders>
            <w:noWrap/>
            <w:vAlign w:val="top"/>
          </w:tcPr>
          <w:p w14:paraId="0211B4FA">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7DE510AB">
            <w:pPr>
              <w:spacing w:line="200" w:lineRule="exact"/>
              <w:jc w:val="both"/>
              <w:rPr>
                <w:rFonts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All patient-relevant information was anonymous and de-identified.</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 xml:space="preserve">The study protocol </w:t>
            </w:r>
            <w:r>
              <w:rPr>
                <w:rFonts w:hint="default" w:ascii="Times New Roman" w:hAnsi="Times New Roman" w:cs="Times New Roman"/>
                <w:color w:val="auto"/>
                <w:sz w:val="18"/>
                <w:szCs w:val="18"/>
                <w:lang w:val="en-US" w:eastAsia="zh-CN"/>
              </w:rPr>
              <w:t>was conducted</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in accordance with</w:t>
            </w:r>
            <w:r>
              <w:rPr>
                <w:rFonts w:hint="default" w:ascii="Times New Roman" w:hAnsi="Times New Roman" w:cs="Times New Roman"/>
                <w:color w:val="auto"/>
                <w:sz w:val="18"/>
                <w:szCs w:val="18"/>
              </w:rPr>
              <w:t xml:space="preserve"> the principles of the Declaration of Helsinki.</w:t>
            </w:r>
            <w:r>
              <w:rPr>
                <w:rFonts w:hint="eastAsia" w:ascii="Times New Roman" w:hAnsi="Times New Roman" w:cs="Times New Roman"/>
                <w:color w:val="auto"/>
                <w:sz w:val="18"/>
                <w:szCs w:val="18"/>
                <w:lang w:val="en-US" w:eastAsia="zh-CN"/>
              </w:rPr>
              <w:t xml:space="preserve"> D</w:t>
            </w:r>
            <w:r>
              <w:rPr>
                <w:rFonts w:hint="default" w:ascii="Times New Roman" w:hAnsi="Times New Roman" w:cs="Times New Roman"/>
                <w:color w:val="auto"/>
                <w:sz w:val="18"/>
                <w:szCs w:val="18"/>
              </w:rPr>
              <w:t xml:space="preserve">ata </w:t>
            </w:r>
            <w:r>
              <w:rPr>
                <w:rFonts w:hint="default" w:ascii="Times New Roman" w:hAnsi="Times New Roman" w:cs="Times New Roman"/>
                <w:color w:val="auto"/>
                <w:sz w:val="18"/>
                <w:szCs w:val="18"/>
                <w:lang w:val="en-US" w:eastAsia="zh-CN"/>
              </w:rPr>
              <w:t xml:space="preserve">of patients </w:t>
            </w:r>
            <w:r>
              <w:rPr>
                <w:rFonts w:hint="eastAsia" w:ascii="Times New Roman" w:hAnsi="Times New Roman" w:cs="Times New Roman"/>
                <w:color w:val="auto"/>
                <w:sz w:val="18"/>
                <w:szCs w:val="18"/>
                <w:lang w:val="en-US" w:eastAsia="zh-CN"/>
              </w:rPr>
              <w:t xml:space="preserve">who </w:t>
            </w:r>
            <w:r>
              <w:rPr>
                <w:rFonts w:hint="default" w:ascii="Times New Roman" w:hAnsi="Times New Roman" w:cs="Times New Roman"/>
                <w:color w:val="auto"/>
                <w:sz w:val="18"/>
                <w:szCs w:val="18"/>
              </w:rPr>
              <w:t>underwent psychological assessment</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 xml:space="preserve">between March 2024 and </w:t>
            </w:r>
            <w:r>
              <w:rPr>
                <w:rFonts w:hint="eastAsia" w:ascii="Times New Roman" w:hAnsi="Times New Roman" w:cs="Times New Roman"/>
                <w:color w:val="auto"/>
                <w:sz w:val="18"/>
                <w:szCs w:val="18"/>
                <w:lang w:val="en-US" w:eastAsia="zh-CN"/>
              </w:rPr>
              <w:t>April</w:t>
            </w:r>
            <w:r>
              <w:rPr>
                <w:rFonts w:hint="default" w:ascii="Times New Roman" w:hAnsi="Times New Roman" w:cs="Times New Roman"/>
                <w:color w:val="auto"/>
                <w:sz w:val="18"/>
                <w:szCs w:val="18"/>
              </w:rPr>
              <w:t xml:space="preserve"> 202</w:t>
            </w:r>
            <w:r>
              <w:rPr>
                <w:rFonts w:hint="eastAsia" w:ascii="Times New Roman" w:hAnsi="Times New Roman" w:cs="Times New Roman"/>
                <w:color w:val="auto"/>
                <w:sz w:val="18"/>
                <w:szCs w:val="18"/>
                <w:lang w:val="en-US" w:eastAsia="zh-CN"/>
              </w:rPr>
              <w:t xml:space="preserve">5, </w:t>
            </w:r>
            <w:r>
              <w:rPr>
                <w:rFonts w:hint="default" w:ascii="Times New Roman" w:hAnsi="Times New Roman" w:cs="Times New Roman"/>
                <w:color w:val="auto"/>
                <w:sz w:val="18"/>
                <w:szCs w:val="18"/>
              </w:rPr>
              <w:t>were obtained from the Department of Psych</w:t>
            </w:r>
            <w:r>
              <w:rPr>
                <w:rFonts w:hint="eastAsia" w:ascii="Times New Roman" w:hAnsi="Times New Roman" w:cs="Times New Roman"/>
                <w:color w:val="auto"/>
                <w:sz w:val="18"/>
                <w:szCs w:val="18"/>
                <w:lang w:val="en-US" w:eastAsia="zh-CN"/>
              </w:rPr>
              <w:t>iatry, the Affiliated Hospital of Southwest</w:t>
            </w:r>
            <w:r>
              <w:rPr>
                <w:rFonts w:hint="default" w:ascii="Times New Roman" w:hAnsi="Times New Roman" w:cs="Times New Roman"/>
                <w:color w:val="auto"/>
                <w:sz w:val="18"/>
                <w:szCs w:val="18"/>
              </w:rPr>
              <w:t xml:space="preserve"> Medic</w:t>
            </w:r>
            <w:r>
              <w:rPr>
                <w:rFonts w:hint="eastAsia" w:ascii="Times New Roman" w:hAnsi="Times New Roman" w:cs="Times New Roman"/>
                <w:color w:val="auto"/>
                <w:sz w:val="18"/>
                <w:szCs w:val="18"/>
                <w:lang w:val="en-US" w:eastAsia="zh-CN"/>
              </w:rPr>
              <w:t>al University</w:t>
            </w:r>
            <w:r>
              <w:rPr>
                <w:rFonts w:hint="default" w:ascii="Times New Roman" w:hAnsi="Times New Roman" w:cs="Times New Roman"/>
                <w:color w:val="auto"/>
                <w:sz w:val="18"/>
                <w:szCs w:val="18"/>
              </w:rPr>
              <w:t xml:space="preserve">. </w:t>
            </w:r>
          </w:p>
        </w:tc>
      </w:tr>
      <w:tr w14:paraId="4C78A3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14" w:type="dxa"/>
            <w:tcBorders>
              <w:top w:val="single" w:color="auto" w:sz="4" w:space="0"/>
            </w:tcBorders>
            <w:noWrap/>
            <w:vAlign w:val="top"/>
          </w:tcPr>
          <w:p w14:paraId="640199AF">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Participants</w:t>
            </w:r>
          </w:p>
        </w:tc>
        <w:tc>
          <w:tcPr>
            <w:tcW w:w="621" w:type="dxa"/>
            <w:tcBorders>
              <w:top w:val="single" w:color="auto" w:sz="4" w:space="0"/>
              <w:bottom w:val="single" w:color="auto" w:sz="4" w:space="0"/>
            </w:tcBorders>
            <w:noWrap/>
            <w:vAlign w:val="top"/>
          </w:tcPr>
          <w:p w14:paraId="09AB9DC0">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5a</w:t>
            </w:r>
          </w:p>
        </w:tc>
        <w:tc>
          <w:tcPr>
            <w:tcW w:w="548" w:type="dxa"/>
            <w:tcBorders>
              <w:top w:val="single" w:color="auto" w:sz="4" w:space="0"/>
              <w:bottom w:val="single" w:color="auto" w:sz="4" w:space="0"/>
            </w:tcBorders>
            <w:noWrap/>
            <w:vAlign w:val="top"/>
          </w:tcPr>
          <w:p w14:paraId="00585FE5">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60A34DDF">
            <w:pPr>
              <w:spacing w:line="200" w:lineRule="exact"/>
              <w:jc w:val="both"/>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rPr>
              <w:t xml:space="preserve">The inclusion criteria were as follows: </w:t>
            </w:r>
            <w:r>
              <w:rPr>
                <w:rFonts w:hint="eastAsia" w:ascii="Times New Roman" w:hAnsi="Times New Roman" w:cs="Times New Roman"/>
                <w:color w:val="auto"/>
                <w:sz w:val="18"/>
                <w:szCs w:val="18"/>
                <w:lang w:val="en-US" w:eastAsia="zh-CN"/>
              </w:rPr>
              <w:t>1</w:t>
            </w:r>
            <w:r>
              <w:rPr>
                <w:rFonts w:hint="default"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 xml:space="preserve">aged ≥14 years; </w:t>
            </w:r>
            <w:r>
              <w:rPr>
                <w:rFonts w:hint="eastAsia" w:ascii="Times New Roman" w:hAnsi="Times New Roman" w:cs="Times New Roman"/>
                <w:color w:val="auto"/>
                <w:sz w:val="18"/>
                <w:szCs w:val="18"/>
                <w:lang w:val="en-US" w:eastAsia="zh-CN"/>
              </w:rPr>
              <w:t xml:space="preserve">2) </w:t>
            </w:r>
            <w:r>
              <w:rPr>
                <w:rFonts w:hint="default" w:ascii="Times New Roman" w:hAnsi="Times New Roman" w:cs="Times New Roman"/>
                <w:color w:val="auto"/>
                <w:sz w:val="18"/>
                <w:szCs w:val="18"/>
              </w:rPr>
              <w:t>Cognitive ability to understand and complete assessments of the Depression and anxiety scale, including HRV measuring</w:t>
            </w: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lang w:val="en-US" w:eastAsia="zh-CN"/>
              </w:rPr>
              <w:t xml:space="preserve">3) </w:t>
            </w:r>
            <w:r>
              <w:rPr>
                <w:rFonts w:hint="default" w:ascii="Times New Roman" w:hAnsi="Times New Roman" w:cs="Times New Roman"/>
                <w:color w:val="auto"/>
                <w:sz w:val="18"/>
                <w:szCs w:val="18"/>
                <w:lang w:val="en-US" w:eastAsia="zh-CN"/>
              </w:rPr>
              <w:t xml:space="preserve">No gender restrictions; </w:t>
            </w:r>
            <w:r>
              <w:rPr>
                <w:rFonts w:hint="eastAsia" w:ascii="Times New Roman" w:hAnsi="Times New Roman" w:cs="Times New Roman"/>
                <w:color w:val="auto"/>
                <w:sz w:val="18"/>
                <w:szCs w:val="18"/>
                <w:lang w:val="en-US" w:eastAsia="zh-CN"/>
              </w:rPr>
              <w:t>4)</w:t>
            </w:r>
            <w:r>
              <w:rPr>
                <w:rFonts w:hint="default" w:ascii="Times New Roman" w:hAnsi="Times New Roman" w:cs="Times New Roman"/>
                <w:color w:val="auto"/>
                <w:sz w:val="18"/>
                <w:szCs w:val="18"/>
                <w:lang w:val="en-US" w:eastAsia="zh-CN"/>
              </w:rPr>
              <w:t xml:space="preserve"> No severe major cardiovascular diseases, liver or kidney dysfunction</w:t>
            </w:r>
            <w:r>
              <w:rPr>
                <w:rFonts w:hint="eastAsia" w:ascii="Times New Roman" w:hAnsi="Times New Roman" w:cs="Times New Roman"/>
                <w:color w:val="auto"/>
                <w:sz w:val="18"/>
                <w:szCs w:val="18"/>
                <w:lang w:val="en-US" w:eastAsia="zh-CN"/>
              </w:rPr>
              <w:t>.</w:t>
            </w:r>
          </w:p>
          <w:p w14:paraId="4A5419DA">
            <w:pPr>
              <w:spacing w:line="200" w:lineRule="exact"/>
              <w:jc w:val="both"/>
              <w:rPr>
                <w:rFonts w:ascii="Times New Roman" w:hAnsi="Times New Roman" w:cs="Times New Roman"/>
                <w:color w:val="auto"/>
                <w:sz w:val="18"/>
                <w:szCs w:val="18"/>
              </w:rPr>
            </w:pPr>
            <w:r>
              <w:rPr>
                <w:rFonts w:hint="default" w:ascii="Times New Roman" w:hAnsi="Times New Roman" w:cs="Times New Roman"/>
                <w:color w:val="auto"/>
                <w:sz w:val="18"/>
                <w:szCs w:val="18"/>
              </w:rPr>
              <w:t>The exclusion criteria were</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 xml:space="preserve">as follows: </w:t>
            </w:r>
            <w:r>
              <w:rPr>
                <w:rFonts w:hint="eastAsia" w:ascii="Times New Roman" w:hAnsi="Times New Roman" w:cs="Times New Roman"/>
                <w:color w:val="auto"/>
                <w:sz w:val="18"/>
                <w:szCs w:val="18"/>
                <w:lang w:val="en-US" w:eastAsia="zh-CN"/>
              </w:rPr>
              <w:t>1</w:t>
            </w:r>
            <w:r>
              <w:rPr>
                <w:rFonts w:hint="default"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P</w:t>
            </w:r>
            <w:r>
              <w:rPr>
                <w:rFonts w:hint="default" w:ascii="Times New Roman" w:hAnsi="Times New Roman" w:cs="Times New Roman"/>
                <w:color w:val="auto"/>
                <w:sz w:val="18"/>
                <w:szCs w:val="18"/>
              </w:rPr>
              <w:t xml:space="preserve">atients with missing HRV data; </w:t>
            </w:r>
            <w:r>
              <w:rPr>
                <w:rFonts w:hint="eastAsia" w:ascii="Times New Roman" w:hAnsi="Times New Roman" w:cs="Times New Roman"/>
                <w:color w:val="auto"/>
                <w:sz w:val="18"/>
                <w:szCs w:val="18"/>
                <w:lang w:val="en-US" w:eastAsia="zh-CN"/>
              </w:rPr>
              <w:t>2</w:t>
            </w:r>
            <w:r>
              <w:rPr>
                <w:rFonts w:hint="default" w:ascii="Times New Roman" w:hAnsi="Times New Roman" w:cs="Times New Roman"/>
                <w:color w:val="auto"/>
                <w:sz w:val="18"/>
                <w:szCs w:val="18"/>
              </w:rPr>
              <w:t xml:space="preserve">) Presence of other psychiatric disorders, such as bipolar disorder or personality disorders; </w:t>
            </w:r>
            <w:r>
              <w:rPr>
                <w:rFonts w:hint="eastAsia" w:ascii="Times New Roman" w:hAnsi="Times New Roman" w:cs="Times New Roman"/>
                <w:color w:val="auto"/>
                <w:sz w:val="18"/>
                <w:szCs w:val="18"/>
                <w:lang w:val="en-US" w:eastAsia="zh-CN"/>
              </w:rPr>
              <w:t>3</w:t>
            </w:r>
            <w:r>
              <w:rPr>
                <w:rFonts w:hint="default" w:ascii="Times New Roman" w:hAnsi="Times New Roman" w:cs="Times New Roman"/>
                <w:color w:val="auto"/>
                <w:sz w:val="18"/>
                <w:szCs w:val="18"/>
              </w:rPr>
              <w:t xml:space="preserve">) Patients with severe cardiovascular disease (e.g., heart failure or coronary artery disease), chronic liver or kidney disease, or other diseases potentially affecting HRV (e.g., acute infection or fever); and </w:t>
            </w:r>
            <w:r>
              <w:rPr>
                <w:rFonts w:hint="eastAsia" w:ascii="Times New Roman" w:hAnsi="Times New Roman" w:cs="Times New Roman"/>
                <w:color w:val="auto"/>
                <w:sz w:val="18"/>
                <w:szCs w:val="18"/>
                <w:lang w:val="en-US" w:eastAsia="zh-CN"/>
              </w:rPr>
              <w:t>4</w:t>
            </w:r>
            <w:r>
              <w:rPr>
                <w:rFonts w:hint="default" w:ascii="Times New Roman" w:hAnsi="Times New Roman" w:cs="Times New Roman"/>
                <w:color w:val="auto"/>
                <w:sz w:val="18"/>
                <w:szCs w:val="18"/>
              </w:rPr>
              <w:t>) Pregnant or breastfeeding women.</w:t>
            </w:r>
          </w:p>
        </w:tc>
      </w:tr>
      <w:tr w14:paraId="0CBD88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noWrap/>
            <w:vAlign w:val="top"/>
          </w:tcPr>
          <w:p w14:paraId="728AB052">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423D5EED">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5b</w:t>
            </w:r>
          </w:p>
        </w:tc>
        <w:tc>
          <w:tcPr>
            <w:tcW w:w="548" w:type="dxa"/>
            <w:tcBorders>
              <w:top w:val="single" w:color="auto" w:sz="4" w:space="0"/>
              <w:bottom w:val="single" w:color="auto" w:sz="4" w:space="0"/>
            </w:tcBorders>
            <w:noWrap/>
            <w:vAlign w:val="top"/>
          </w:tcPr>
          <w:p w14:paraId="34629B7C">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0539BDFE">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A</w:t>
            </w:r>
            <w:r>
              <w:rPr>
                <w:rFonts w:hint="default" w:ascii="Times New Roman" w:hAnsi="Times New Roman" w:cs="Times New Roman"/>
                <w:color w:val="auto"/>
                <w:sz w:val="18"/>
                <w:szCs w:val="18"/>
                <w:lang w:val="en-US" w:eastAsia="zh-CN"/>
              </w:rPr>
              <w:t xml:space="preserve"> total of 546 patients were included, among whom 114 were patients</w:t>
            </w:r>
            <w:r>
              <w:rPr>
                <w:rFonts w:hint="eastAsia" w:ascii="Times New Roman" w:hAnsi="Times New Roman" w:cs="Times New Roman"/>
                <w:color w:val="auto"/>
                <w:sz w:val="18"/>
                <w:szCs w:val="18"/>
                <w:lang w:val="en-US" w:eastAsia="zh-CN"/>
              </w:rPr>
              <w:t xml:space="preserve"> with </w:t>
            </w:r>
            <w:r>
              <w:rPr>
                <w:rFonts w:hint="default" w:ascii="Times New Roman" w:hAnsi="Times New Roman" w:cs="Times New Roman"/>
                <w:color w:val="auto"/>
                <w:sz w:val="18"/>
                <w:szCs w:val="18"/>
                <w:lang w:val="en-US" w:eastAsia="zh-CN"/>
              </w:rPr>
              <w:t>anxious, 100 were patients</w:t>
            </w:r>
            <w:r>
              <w:rPr>
                <w:rFonts w:hint="eastAsia" w:ascii="Times New Roman" w:hAnsi="Times New Roman" w:cs="Times New Roman"/>
                <w:color w:val="auto"/>
                <w:sz w:val="18"/>
                <w:szCs w:val="18"/>
                <w:lang w:val="en-US" w:eastAsia="zh-CN"/>
              </w:rPr>
              <w:t xml:space="preserve"> with </w:t>
            </w:r>
            <w:r>
              <w:rPr>
                <w:rFonts w:hint="default" w:ascii="Times New Roman" w:hAnsi="Times New Roman" w:cs="Times New Roman"/>
                <w:color w:val="auto"/>
                <w:sz w:val="18"/>
                <w:szCs w:val="18"/>
                <w:lang w:val="en-US" w:eastAsia="zh-CN"/>
              </w:rPr>
              <w:t>depress</w:t>
            </w:r>
            <w:r>
              <w:rPr>
                <w:rFonts w:hint="eastAsia" w:ascii="Times New Roman" w:hAnsi="Times New Roman" w:cs="Times New Roman"/>
                <w:color w:val="auto"/>
                <w:sz w:val="18"/>
                <w:szCs w:val="18"/>
                <w:lang w:val="en-US" w:eastAsia="zh-CN"/>
              </w:rPr>
              <w:t>ion</w:t>
            </w:r>
            <w:r>
              <w:rPr>
                <w:rFonts w:hint="default" w:ascii="Times New Roman" w:hAnsi="Times New Roman" w:cs="Times New Roman"/>
                <w:color w:val="auto"/>
                <w:sz w:val="18"/>
                <w:szCs w:val="18"/>
                <w:lang w:val="en-US" w:eastAsia="zh-CN"/>
              </w:rPr>
              <w:t xml:space="preserve"> , and 332 </w:t>
            </w:r>
            <w:r>
              <w:rPr>
                <w:rFonts w:hint="eastAsia" w:ascii="Times New Roman" w:hAnsi="Times New Roman" w:cs="Times New Roman"/>
                <w:color w:val="auto"/>
                <w:sz w:val="18"/>
                <w:szCs w:val="18"/>
                <w:lang w:val="en-US" w:eastAsia="zh-CN"/>
              </w:rPr>
              <w:t>were</w:t>
            </w:r>
            <w:r>
              <w:rPr>
                <w:rFonts w:hint="default" w:ascii="Times New Roman" w:hAnsi="Times New Roman" w:cs="Times New Roman"/>
                <w:color w:val="auto"/>
                <w:sz w:val="18"/>
                <w:szCs w:val="18"/>
                <w:lang w:val="en-US" w:eastAsia="zh-CN"/>
              </w:rPr>
              <w:t xml:space="preserve"> patients</w:t>
            </w:r>
            <w:r>
              <w:rPr>
                <w:rFonts w:hint="eastAsia" w:ascii="Times New Roman" w:hAnsi="Times New Roman" w:cs="Times New Roman"/>
                <w:color w:val="auto"/>
                <w:sz w:val="18"/>
                <w:szCs w:val="18"/>
                <w:lang w:val="en-US" w:eastAsia="zh-CN"/>
              </w:rPr>
              <w:t xml:space="preserve"> with </w:t>
            </w:r>
            <w:r>
              <w:rPr>
                <w:rFonts w:hint="default" w:ascii="Times New Roman" w:hAnsi="Times New Roman" w:cs="Times New Roman"/>
                <w:color w:val="auto"/>
                <w:sz w:val="18"/>
                <w:szCs w:val="18"/>
                <w:lang w:val="en-US" w:eastAsia="zh-CN"/>
              </w:rPr>
              <w:t>comorbidities of anxiety and depression. The task of discriminati</w:t>
            </w:r>
            <w:r>
              <w:rPr>
                <w:rFonts w:hint="eastAsia" w:ascii="Times New Roman" w:hAnsi="Times New Roman" w:cs="Times New Roman"/>
                <w:color w:val="auto"/>
                <w:sz w:val="18"/>
                <w:szCs w:val="18"/>
                <w:lang w:val="en-US" w:eastAsia="zh-CN"/>
              </w:rPr>
              <w:t xml:space="preserve">ng </w:t>
            </w:r>
            <w:r>
              <w:rPr>
                <w:rFonts w:hint="default" w:ascii="Times New Roman" w:hAnsi="Times New Roman" w:cs="Times New Roman"/>
                <w:color w:val="auto"/>
                <w:sz w:val="18"/>
                <w:szCs w:val="18"/>
                <w:lang w:val="en-US" w:eastAsia="zh-CN"/>
              </w:rPr>
              <w:t>psychiatric comorbidities</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 xml:space="preserve">was recast into </w:t>
            </w:r>
            <w:r>
              <w:rPr>
                <w:rFonts w:hint="eastAsia" w:ascii="Times New Roman" w:hAnsi="Times New Roman" w:cs="Times New Roman"/>
                <w:color w:val="auto"/>
                <w:sz w:val="18"/>
                <w:szCs w:val="18"/>
                <w:lang w:val="en-US" w:eastAsia="zh-CN"/>
              </w:rPr>
              <w:t>two</w:t>
            </w:r>
            <w:r>
              <w:rPr>
                <w:rFonts w:hint="default" w:ascii="Times New Roman" w:hAnsi="Times New Roman" w:cs="Times New Roman"/>
                <w:color w:val="auto"/>
                <w:sz w:val="18"/>
                <w:szCs w:val="18"/>
                <w:lang w:val="en-US" w:eastAsia="zh-CN"/>
              </w:rPr>
              <w:t xml:space="preserve"> binary classification events: </w:t>
            </w:r>
            <w:r>
              <w:rPr>
                <w:rFonts w:hint="default" w:ascii="Times New Roman" w:hAnsi="Times New Roman" w:cs="Times New Roman"/>
                <w:color w:val="auto"/>
                <w:sz w:val="18"/>
                <w:szCs w:val="18"/>
              </w:rPr>
              <w:t>anxiety</w:t>
            </w:r>
            <w:r>
              <w:rPr>
                <w:rFonts w:hint="eastAsia" w:ascii="Times New Roman" w:hAnsi="Times New Roman" w:cs="Times New Roman"/>
                <w:color w:val="auto"/>
                <w:sz w:val="18"/>
                <w:szCs w:val="18"/>
                <w:lang w:val="en-US" w:eastAsia="zh-CN"/>
              </w:rPr>
              <w:t xml:space="preserve"> versus (vs)</w:t>
            </w:r>
            <w:r>
              <w:rPr>
                <w:rFonts w:hint="default"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comorbid</w:t>
            </w:r>
            <w:r>
              <w:rPr>
                <w:rFonts w:hint="eastAsia" w:ascii="Times New Roman" w:hAnsi="Times New Roman" w:cs="Times New Roman"/>
                <w:color w:val="auto"/>
                <w:sz w:val="18"/>
                <w:szCs w:val="18"/>
                <w:lang w:val="en-US" w:eastAsia="zh-CN"/>
              </w:rPr>
              <w:t>ity</w:t>
            </w:r>
            <w:r>
              <w:rPr>
                <w:rFonts w:hint="default" w:ascii="Times New Roman" w:hAnsi="Times New Roman" w:cs="Times New Roman"/>
                <w:color w:val="auto"/>
                <w:sz w:val="18"/>
                <w:szCs w:val="18"/>
              </w:rPr>
              <w:t xml:space="preserve"> </w:t>
            </w:r>
            <w:r>
              <w:rPr>
                <w:rFonts w:hint="eastAsia" w:ascii="Times New Roman" w:hAnsi="Times New Roman" w:cs="Times New Roman"/>
                <w:color w:val="auto"/>
                <w:sz w:val="18"/>
                <w:szCs w:val="18"/>
                <w:lang w:val="en-US" w:eastAsia="zh-CN"/>
              </w:rPr>
              <w:t xml:space="preserve">of </w:t>
            </w:r>
            <w:r>
              <w:rPr>
                <w:rFonts w:hint="default" w:ascii="Times New Roman" w:hAnsi="Times New Roman" w:cs="Times New Roman"/>
                <w:color w:val="auto"/>
                <w:sz w:val="18"/>
                <w:szCs w:val="18"/>
              </w:rPr>
              <w:t>anxiety and depression</w:t>
            </w:r>
            <w:r>
              <w:rPr>
                <w:rFonts w:hint="default"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depression</w:t>
            </w:r>
            <w:r>
              <w:rPr>
                <w:rFonts w:hint="eastAsia" w:ascii="Times New Roman" w:hAnsi="Times New Roman" w:cs="Times New Roman"/>
                <w:color w:val="auto"/>
                <w:sz w:val="18"/>
                <w:szCs w:val="18"/>
                <w:lang w:val="en-US" w:eastAsia="zh-CN"/>
              </w:rPr>
              <w:t xml:space="preserve"> vs</w:t>
            </w:r>
            <w:r>
              <w:rPr>
                <w:rFonts w:hint="default" w:ascii="Times New Roman" w:hAnsi="Times New Roman" w:cs="Times New Roman"/>
                <w:color w:val="auto"/>
                <w:sz w:val="18"/>
                <w:szCs w:val="18"/>
              </w:rPr>
              <w:t xml:space="preserve"> comorbid</w:t>
            </w:r>
            <w:r>
              <w:rPr>
                <w:rFonts w:hint="eastAsia" w:ascii="Times New Roman" w:hAnsi="Times New Roman" w:cs="Times New Roman"/>
                <w:color w:val="auto"/>
                <w:sz w:val="18"/>
                <w:szCs w:val="18"/>
                <w:lang w:val="en-US" w:eastAsia="zh-CN"/>
              </w:rPr>
              <w:t>ity</w:t>
            </w:r>
            <w:r>
              <w:rPr>
                <w:rFonts w:hint="default" w:ascii="Times New Roman" w:hAnsi="Times New Roman" w:cs="Times New Roman"/>
                <w:color w:val="auto"/>
                <w:sz w:val="18"/>
                <w:szCs w:val="18"/>
              </w:rPr>
              <w:t xml:space="preserve"> </w:t>
            </w:r>
            <w:r>
              <w:rPr>
                <w:rFonts w:hint="eastAsia" w:ascii="Times New Roman" w:hAnsi="Times New Roman" w:cs="Times New Roman"/>
                <w:color w:val="auto"/>
                <w:sz w:val="18"/>
                <w:szCs w:val="18"/>
                <w:lang w:val="en-US" w:eastAsia="zh-CN"/>
              </w:rPr>
              <w:t xml:space="preserve">of </w:t>
            </w:r>
            <w:r>
              <w:rPr>
                <w:rFonts w:hint="default" w:ascii="Times New Roman" w:hAnsi="Times New Roman" w:cs="Times New Roman"/>
                <w:color w:val="auto"/>
                <w:sz w:val="18"/>
                <w:szCs w:val="18"/>
              </w:rPr>
              <w:t>anxiety and depression</w:t>
            </w:r>
            <w:r>
              <w:rPr>
                <w:rFonts w:hint="default"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lang w:val="en-US" w:eastAsia="zh-CN"/>
              </w:rPr>
              <w:t xml:space="preserve">According to </w:t>
            </w:r>
            <w:r>
              <w:rPr>
                <w:rFonts w:hint="default" w:ascii="Times New Roman" w:hAnsi="Times New Roman" w:cs="Times New Roman"/>
                <w:color w:val="auto"/>
                <w:sz w:val="18"/>
                <w:szCs w:val="18"/>
                <w:lang w:val="en-US" w:eastAsia="zh-CN"/>
              </w:rPr>
              <w:t>different tasks</w:t>
            </w:r>
            <w:r>
              <w:rPr>
                <w:rFonts w:hint="eastAsia" w:ascii="Times New Roman" w:hAnsi="Times New Roman" w:cs="Times New Roman"/>
                <w:color w:val="auto"/>
                <w:sz w:val="18"/>
                <w:szCs w:val="18"/>
                <w:lang w:val="en-US" w:eastAsia="zh-CN"/>
              </w:rPr>
              <w:t>, p</w:t>
            </w:r>
            <w:r>
              <w:rPr>
                <w:rFonts w:hint="default" w:ascii="Times New Roman" w:hAnsi="Times New Roman" w:cs="Times New Roman"/>
                <w:color w:val="auto"/>
                <w:sz w:val="18"/>
                <w:szCs w:val="18"/>
                <w:lang w:val="en-US" w:eastAsia="zh-CN"/>
              </w:rPr>
              <w:t>atients</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were respectively</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 xml:space="preserve">divided into training and validation </w:t>
            </w:r>
            <w:r>
              <w:rPr>
                <w:rFonts w:hint="eastAsia" w:ascii="Times New Roman" w:hAnsi="Times New Roman" w:cs="Times New Roman"/>
                <w:color w:val="auto"/>
                <w:sz w:val="18"/>
                <w:szCs w:val="18"/>
                <w:lang w:val="en-US" w:eastAsia="zh-CN"/>
              </w:rPr>
              <w:t>group</w:t>
            </w:r>
            <w:r>
              <w:rPr>
                <w:rFonts w:hint="default" w:ascii="Times New Roman" w:hAnsi="Times New Roman" w:cs="Times New Roman"/>
                <w:color w:val="auto"/>
                <w:sz w:val="18"/>
                <w:szCs w:val="18"/>
                <w:lang w:val="en-US" w:eastAsia="zh-CN"/>
              </w:rPr>
              <w:t>s at a</w:t>
            </w:r>
            <w:r>
              <w:rPr>
                <w:rFonts w:hint="eastAsia" w:ascii="Times New Roman" w:hAnsi="Times New Roman" w:cs="Times New Roman"/>
                <w:color w:val="auto"/>
                <w:sz w:val="18"/>
                <w:szCs w:val="18"/>
                <w:lang w:val="en-US" w:eastAsia="zh-CN"/>
              </w:rPr>
              <w:t xml:space="preserve">n </w:t>
            </w:r>
            <w:r>
              <w:rPr>
                <w:rFonts w:hint="default" w:ascii="Times New Roman" w:hAnsi="Times New Roman" w:cs="Times New Roman"/>
                <w:color w:val="auto"/>
                <w:sz w:val="18"/>
                <w:szCs w:val="18"/>
                <w:lang w:val="en-US" w:eastAsia="zh-CN"/>
              </w:rPr>
              <w:t>approximately 7:3 ratio.</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 xml:space="preserve">Stratified random sampling was adopted to ensure that the proportion of positive and negative samples was consistent in the two </w:t>
            </w:r>
            <w:r>
              <w:rPr>
                <w:rFonts w:hint="eastAsia" w:ascii="Times New Roman" w:hAnsi="Times New Roman" w:cs="Times New Roman"/>
                <w:color w:val="auto"/>
                <w:sz w:val="18"/>
                <w:szCs w:val="18"/>
                <w:lang w:val="en-US" w:eastAsia="zh-CN"/>
              </w:rPr>
              <w:t>group</w:t>
            </w:r>
            <w:r>
              <w:rPr>
                <w:rFonts w:hint="default" w:ascii="Times New Roman" w:hAnsi="Times New Roman" w:cs="Times New Roman"/>
                <w:color w:val="auto"/>
                <w:sz w:val="18"/>
                <w:szCs w:val="18"/>
                <w:lang w:val="en-US" w:eastAsia="zh-CN"/>
              </w:rPr>
              <w:t>s</w:t>
            </w:r>
            <w:r>
              <w:rPr>
                <w:rFonts w:hint="default" w:ascii="Times New Roman" w:hAnsi="Times New Roman" w:cs="Times New Roman"/>
                <w:color w:val="auto"/>
                <w:sz w:val="18"/>
                <w:szCs w:val="18"/>
              </w:rPr>
              <w:t>.</w:t>
            </w:r>
          </w:p>
        </w:tc>
      </w:tr>
      <w:tr w14:paraId="271AD5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noWrap/>
            <w:vAlign w:val="top"/>
          </w:tcPr>
          <w:p w14:paraId="7CECAFAE">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2EB10FCF">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5c</w:t>
            </w:r>
          </w:p>
        </w:tc>
        <w:tc>
          <w:tcPr>
            <w:tcW w:w="548" w:type="dxa"/>
            <w:tcBorders>
              <w:top w:val="single" w:color="auto" w:sz="4" w:space="0"/>
              <w:bottom w:val="single" w:color="auto" w:sz="4" w:space="0"/>
            </w:tcBorders>
            <w:noWrap/>
            <w:vAlign w:val="top"/>
          </w:tcPr>
          <w:p w14:paraId="326497EE">
            <w:pPr>
              <w:spacing w:line="200" w:lineRule="exact"/>
              <w:jc w:val="left"/>
              <w:rPr>
                <w:rFonts w:ascii="Times New Roman" w:hAnsi="Times New Roman" w:cs="Times New Roman"/>
                <w:color w:val="auto"/>
                <w:sz w:val="18"/>
                <w:szCs w:val="18"/>
              </w:rPr>
            </w:pPr>
            <w:r>
              <w:rPr>
                <w:rFonts w:ascii="Times New Roman" w:hAnsi="Times New Roman" w:cs="Times New Roman"/>
                <w:color w:val="auto"/>
                <w:sz w:val="18"/>
                <w:szCs w:val="18"/>
              </w:rPr>
              <w:t>NA</w:t>
            </w:r>
          </w:p>
        </w:tc>
        <w:tc>
          <w:tcPr>
            <w:tcW w:w="6374" w:type="dxa"/>
            <w:tcBorders>
              <w:top w:val="single" w:color="auto" w:sz="4" w:space="0"/>
              <w:bottom w:val="single" w:color="auto" w:sz="4" w:space="0"/>
            </w:tcBorders>
            <w:vAlign w:val="top"/>
          </w:tcPr>
          <w:p w14:paraId="15DECDC1">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rPr>
              <w:t>No intervention was involved in this study</w:t>
            </w:r>
          </w:p>
        </w:tc>
      </w:tr>
      <w:tr w14:paraId="20ED7E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36A56816">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Outcome</w:t>
            </w:r>
          </w:p>
        </w:tc>
        <w:tc>
          <w:tcPr>
            <w:tcW w:w="621" w:type="dxa"/>
            <w:tcBorders>
              <w:top w:val="single" w:color="auto" w:sz="4" w:space="0"/>
              <w:bottom w:val="single" w:color="auto" w:sz="4" w:space="0"/>
            </w:tcBorders>
            <w:noWrap/>
            <w:vAlign w:val="top"/>
          </w:tcPr>
          <w:p w14:paraId="248D76BB">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6a</w:t>
            </w:r>
          </w:p>
        </w:tc>
        <w:tc>
          <w:tcPr>
            <w:tcW w:w="548" w:type="dxa"/>
            <w:tcBorders>
              <w:top w:val="single" w:color="auto" w:sz="4" w:space="0"/>
              <w:bottom w:val="single" w:color="auto" w:sz="4" w:space="0"/>
            </w:tcBorders>
            <w:noWrap/>
            <w:vAlign w:val="top"/>
          </w:tcPr>
          <w:p w14:paraId="4B922238">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313559B5">
            <w:pPr>
              <w:spacing w:line="200" w:lineRule="exact"/>
              <w:jc w:val="both"/>
              <w:rPr>
                <w:rFonts w:hint="default"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In this study, the 24-item Hamilton Depression (HAMD-24) Scale、14-item Hamilton Anxiety Scale (HAMA-14) integrated clinical symptoms were used to diagnose depression、anxiety, which provided clinicians with diagnostic decisions.</w:t>
            </w:r>
          </w:p>
        </w:tc>
      </w:tr>
      <w:tr w14:paraId="0FDC6C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noWrap/>
            <w:vAlign w:val="top"/>
          </w:tcPr>
          <w:p w14:paraId="18756B91">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3D70DDC4">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6b</w:t>
            </w:r>
          </w:p>
        </w:tc>
        <w:tc>
          <w:tcPr>
            <w:tcW w:w="548" w:type="dxa"/>
            <w:tcBorders>
              <w:top w:val="single" w:color="auto" w:sz="4" w:space="0"/>
              <w:bottom w:val="single" w:color="auto" w:sz="4" w:space="0"/>
            </w:tcBorders>
            <w:noWrap/>
            <w:vAlign w:val="top"/>
          </w:tcPr>
          <w:p w14:paraId="5F2B214C">
            <w:pPr>
              <w:spacing w:line="200" w:lineRule="exact"/>
              <w:jc w:val="left"/>
              <w:rPr>
                <w:rFonts w:ascii="Times New Roman" w:hAnsi="Times New Roman" w:cs="Times New Roman"/>
                <w:color w:val="auto"/>
                <w:sz w:val="18"/>
                <w:szCs w:val="18"/>
              </w:rPr>
            </w:pPr>
            <w:r>
              <w:rPr>
                <w:rFonts w:ascii="Times New Roman" w:hAnsi="Times New Roman" w:cs="Times New Roman"/>
                <w:color w:val="auto"/>
                <w:sz w:val="18"/>
                <w:szCs w:val="18"/>
              </w:rPr>
              <w:t>NA</w:t>
            </w:r>
          </w:p>
        </w:tc>
        <w:tc>
          <w:tcPr>
            <w:tcW w:w="6374" w:type="dxa"/>
            <w:tcBorders>
              <w:top w:val="single" w:color="auto" w:sz="4" w:space="0"/>
              <w:bottom w:val="single" w:color="auto" w:sz="4" w:space="0"/>
            </w:tcBorders>
            <w:vAlign w:val="top"/>
          </w:tcPr>
          <w:p w14:paraId="4F1D7161">
            <w:pPr>
              <w:spacing w:line="200" w:lineRule="exact"/>
              <w:jc w:val="both"/>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This study was retrospective and did not involve blindness.</w:t>
            </w:r>
          </w:p>
        </w:tc>
      </w:tr>
      <w:tr w14:paraId="6080A9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01C37C66">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Predictors</w:t>
            </w:r>
          </w:p>
        </w:tc>
        <w:tc>
          <w:tcPr>
            <w:tcW w:w="621" w:type="dxa"/>
            <w:tcBorders>
              <w:top w:val="single" w:color="auto" w:sz="4" w:space="0"/>
              <w:bottom w:val="single" w:color="auto" w:sz="4" w:space="0"/>
            </w:tcBorders>
            <w:noWrap/>
            <w:vAlign w:val="top"/>
          </w:tcPr>
          <w:p w14:paraId="16DACB3A">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7a</w:t>
            </w:r>
          </w:p>
        </w:tc>
        <w:tc>
          <w:tcPr>
            <w:tcW w:w="548" w:type="dxa"/>
            <w:tcBorders>
              <w:top w:val="single" w:color="auto" w:sz="4" w:space="0"/>
              <w:bottom w:val="single" w:color="auto" w:sz="4" w:space="0"/>
            </w:tcBorders>
            <w:noWrap/>
            <w:vAlign w:val="top"/>
          </w:tcPr>
          <w:p w14:paraId="37DAD0C6">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227C22EF">
            <w:pPr>
              <w:spacing w:line="200" w:lineRule="exact"/>
              <w:jc w:val="both"/>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For the anxiety vs comorbidity of anxiety and depression task, the selected top 11 features were sex, age, HF, VLF, LF/HF, BMI, heart rate, SDNN5, LF, pNN50, and SD1/SD2. For the depression vs comorbidity of anxiety and depression task, the selected top 11 features were LF, sex, SD2, VLF, SDNN, LF/HF, heart rate, TP, HF, SD1/SD2, and BMI .</w:t>
            </w:r>
          </w:p>
        </w:tc>
      </w:tr>
      <w:tr w14:paraId="0D7EB6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noWrap/>
            <w:vAlign w:val="top"/>
          </w:tcPr>
          <w:p w14:paraId="714F5306">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59893EAA">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7b</w:t>
            </w:r>
          </w:p>
        </w:tc>
        <w:tc>
          <w:tcPr>
            <w:tcW w:w="548" w:type="dxa"/>
            <w:tcBorders>
              <w:top w:val="single" w:color="auto" w:sz="4" w:space="0"/>
              <w:bottom w:val="single" w:color="auto" w:sz="4" w:space="0"/>
            </w:tcBorders>
            <w:noWrap/>
            <w:vAlign w:val="top"/>
          </w:tcPr>
          <w:p w14:paraId="33B80683">
            <w:pPr>
              <w:spacing w:line="200" w:lineRule="exact"/>
              <w:jc w:val="left"/>
              <w:rPr>
                <w:rFonts w:ascii="Times New Roman" w:hAnsi="Times New Roman" w:cs="Times New Roman"/>
                <w:color w:val="auto"/>
                <w:sz w:val="18"/>
                <w:szCs w:val="18"/>
              </w:rPr>
            </w:pPr>
            <w:r>
              <w:rPr>
                <w:rFonts w:ascii="Times New Roman" w:hAnsi="Times New Roman" w:cs="Times New Roman"/>
                <w:color w:val="auto"/>
                <w:sz w:val="18"/>
                <w:szCs w:val="18"/>
              </w:rPr>
              <w:t>NA</w:t>
            </w:r>
          </w:p>
        </w:tc>
        <w:tc>
          <w:tcPr>
            <w:tcW w:w="6374" w:type="dxa"/>
            <w:tcBorders>
              <w:top w:val="single" w:color="auto" w:sz="4" w:space="0"/>
              <w:bottom w:val="single" w:color="auto" w:sz="4" w:space="0"/>
            </w:tcBorders>
            <w:vAlign w:val="top"/>
          </w:tcPr>
          <w:p w14:paraId="5221E84A">
            <w:pPr>
              <w:spacing w:line="200" w:lineRule="exact"/>
              <w:jc w:val="both"/>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This study was retrospective and did not involve blindness</w:t>
            </w:r>
            <w:r>
              <w:rPr>
                <w:rFonts w:hint="eastAsia" w:ascii="Times New Roman" w:hAnsi="Times New Roman" w:cs="Times New Roman"/>
                <w:color w:val="auto"/>
                <w:sz w:val="18"/>
                <w:szCs w:val="18"/>
                <w:lang w:val="en-US" w:eastAsia="zh-CN"/>
              </w:rPr>
              <w:t>.</w:t>
            </w:r>
          </w:p>
        </w:tc>
      </w:tr>
      <w:tr w14:paraId="71B900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246C5360">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Sample size</w:t>
            </w:r>
          </w:p>
        </w:tc>
        <w:tc>
          <w:tcPr>
            <w:tcW w:w="621" w:type="dxa"/>
            <w:tcBorders>
              <w:top w:val="single" w:color="auto" w:sz="4" w:space="0"/>
              <w:bottom w:val="single" w:color="auto" w:sz="4" w:space="0"/>
            </w:tcBorders>
            <w:noWrap/>
            <w:vAlign w:val="top"/>
          </w:tcPr>
          <w:p w14:paraId="55EFF1F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8</w:t>
            </w:r>
          </w:p>
        </w:tc>
        <w:tc>
          <w:tcPr>
            <w:tcW w:w="548" w:type="dxa"/>
            <w:tcBorders>
              <w:top w:val="single" w:color="auto" w:sz="4" w:space="0"/>
              <w:bottom w:val="single" w:color="auto" w:sz="4" w:space="0"/>
            </w:tcBorders>
            <w:noWrap/>
            <w:vAlign w:val="top"/>
          </w:tcPr>
          <w:p w14:paraId="2384E05B">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780159AB">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rPr>
              <w:t>As this study is a retrospective study and limited by hospital facilities, we have obtained as much data as possible within the limited scope.</w:t>
            </w:r>
          </w:p>
        </w:tc>
      </w:tr>
      <w:tr w14:paraId="64D0DA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22EBABDC">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Missing data</w:t>
            </w:r>
          </w:p>
        </w:tc>
        <w:tc>
          <w:tcPr>
            <w:tcW w:w="621" w:type="dxa"/>
            <w:tcBorders>
              <w:top w:val="single" w:color="auto" w:sz="4" w:space="0"/>
              <w:bottom w:val="single" w:color="auto" w:sz="4" w:space="0"/>
            </w:tcBorders>
            <w:noWrap/>
            <w:vAlign w:val="top"/>
          </w:tcPr>
          <w:p w14:paraId="6B255D95">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9</w:t>
            </w:r>
          </w:p>
        </w:tc>
        <w:tc>
          <w:tcPr>
            <w:tcW w:w="548" w:type="dxa"/>
            <w:tcBorders>
              <w:top w:val="single" w:color="auto" w:sz="4" w:space="0"/>
              <w:bottom w:val="single" w:color="auto" w:sz="4" w:space="0"/>
            </w:tcBorders>
            <w:noWrap/>
            <w:vAlign w:val="top"/>
          </w:tcPr>
          <w:p w14:paraId="00503C7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255665BA">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rPr>
              <w:t xml:space="preserve">We excluded </w:t>
            </w:r>
            <w:r>
              <w:rPr>
                <w:rFonts w:hint="eastAsia" w:cs="Times New Roman"/>
                <w:color w:val="auto"/>
                <w:sz w:val="18"/>
                <w:szCs w:val="18"/>
                <w:lang w:val="en-US" w:eastAsia="zh-CN"/>
              </w:rPr>
              <w:t>332</w:t>
            </w:r>
            <w:r>
              <w:rPr>
                <w:rFonts w:hint="eastAsia" w:ascii="Times New Roman" w:hAnsi="Times New Roman" w:cs="Times New Roman"/>
                <w:color w:val="auto"/>
                <w:sz w:val="18"/>
                <w:szCs w:val="18"/>
              </w:rPr>
              <w:t xml:space="preserve"> subjects who lacked complete heart rate variability reports. There is no missing data from the study,</w:t>
            </w:r>
          </w:p>
        </w:tc>
      </w:tr>
      <w:tr w14:paraId="3014C9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0365CD35">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Statistical analysis methods</w:t>
            </w:r>
          </w:p>
        </w:tc>
        <w:tc>
          <w:tcPr>
            <w:tcW w:w="621" w:type="dxa"/>
            <w:tcBorders>
              <w:top w:val="single" w:color="auto" w:sz="4" w:space="0"/>
              <w:bottom w:val="single" w:color="auto" w:sz="4" w:space="0"/>
            </w:tcBorders>
            <w:noWrap/>
            <w:vAlign w:val="top"/>
          </w:tcPr>
          <w:p w14:paraId="5D1F1BB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10a</w:t>
            </w:r>
          </w:p>
        </w:tc>
        <w:tc>
          <w:tcPr>
            <w:tcW w:w="548" w:type="dxa"/>
            <w:tcBorders>
              <w:top w:val="single" w:color="auto" w:sz="4" w:space="0"/>
              <w:bottom w:val="single" w:color="auto" w:sz="4" w:space="0"/>
            </w:tcBorders>
            <w:noWrap/>
            <w:vAlign w:val="top"/>
          </w:tcPr>
          <w:p w14:paraId="2C3FEE3D">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w:t>
            </w:r>
          </w:p>
        </w:tc>
        <w:tc>
          <w:tcPr>
            <w:tcW w:w="6374" w:type="dxa"/>
            <w:tcBorders>
              <w:top w:val="single" w:color="auto" w:sz="4" w:space="0"/>
              <w:bottom w:val="single" w:color="auto" w:sz="4" w:space="0"/>
            </w:tcBorders>
            <w:vAlign w:val="top"/>
          </w:tcPr>
          <w:p w14:paraId="1F805194">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All statistical analysis were performed using R software (version 4.3.0) and Python (version 3.11.7). Continuous variables were expressed as medians, fi</w:t>
            </w:r>
            <w:r>
              <w:rPr>
                <w:rFonts w:hint="default" w:ascii="Times New Roman" w:hAnsi="Times New Roman" w:cs="Times New Roman"/>
                <w:color w:val="auto"/>
                <w:sz w:val="18"/>
                <w:szCs w:val="18"/>
                <w:lang w:val="en-US" w:eastAsia="zh-CN"/>
              </w:rPr>
              <w:t>rst (Q1) and third (Q3) quartiles, and ranges</w:t>
            </w:r>
            <w:r>
              <w:rPr>
                <w:rFonts w:hint="eastAsia" w:ascii="Times New Roman" w:hAnsi="Times New Roman" w:cs="Times New Roman"/>
                <w:color w:val="auto"/>
                <w:sz w:val="18"/>
                <w:szCs w:val="18"/>
                <w:lang w:val="en-US" w:eastAsia="zh-CN"/>
              </w:rPr>
              <w:t xml:space="preserve">, and Categorical variables were expressed </w:t>
            </w:r>
            <w:r>
              <w:rPr>
                <w:rFonts w:hint="default" w:ascii="Times New Roman" w:hAnsi="Times New Roman" w:cs="Times New Roman"/>
                <w:color w:val="auto"/>
                <w:sz w:val="18"/>
                <w:szCs w:val="18"/>
                <w:lang w:val="en-US" w:eastAsia="zh-CN"/>
              </w:rPr>
              <w:t>in terms of</w:t>
            </w:r>
            <w:r>
              <w:rPr>
                <w:rFonts w:hint="eastAsia" w:ascii="Times New Roman" w:hAnsi="Times New Roman" w:cs="Times New Roman"/>
                <w:color w:val="auto"/>
                <w:sz w:val="18"/>
                <w:szCs w:val="18"/>
                <w:lang w:val="en-US" w:eastAsia="zh-CN"/>
              </w:rPr>
              <w:t xml:space="preserve"> frequencies and percentages (%). Comparisons between groups were calculated using the Chi-square or the Fisher's exact test for categorical variables, and the Kruskal-Wallis rank-sum test for continuous variables. </w:t>
            </w:r>
            <w:r>
              <w:rPr>
                <w:rFonts w:hint="default" w:ascii="Times New Roman" w:hAnsi="Times New Roman" w:cs="Times New Roman"/>
                <w:color w:val="auto"/>
                <w:sz w:val="18"/>
                <w:szCs w:val="18"/>
                <w:lang w:val="en-US" w:eastAsia="zh-CN"/>
              </w:rPr>
              <w:t xml:space="preserve">All </w:t>
            </w:r>
            <w:r>
              <w:rPr>
                <w:rFonts w:hint="eastAsia" w:ascii="Times New Roman" w:hAnsi="Times New Roman" w:cs="Times New Roman"/>
                <w:color w:val="auto"/>
                <w:sz w:val="18"/>
                <w:szCs w:val="18"/>
                <w:lang w:val="en-US" w:eastAsia="zh-CN"/>
              </w:rPr>
              <w:t>P</w:t>
            </w:r>
            <w:r>
              <w:rPr>
                <w:rFonts w:hint="default" w:ascii="Times New Roman" w:hAnsi="Times New Roman" w:cs="Times New Roman"/>
                <w:color w:val="auto"/>
                <w:sz w:val="18"/>
                <w:szCs w:val="18"/>
                <w:lang w:val="en-US" w:eastAsia="zh-CN"/>
              </w:rPr>
              <w:t xml:space="preserve"> values were two-tailed, and P</w:t>
            </w:r>
            <w:r>
              <w:rPr>
                <w:rFonts w:hint="eastAsia" w:ascii="Times New Roman" w:hAnsi="Times New Roman" w:cs="Times New Roman"/>
                <w:color w:val="auto"/>
                <w:sz w:val="18"/>
                <w:szCs w:val="18"/>
                <w:lang w:val="en-US" w:eastAsia="zh-CN"/>
              </w:rPr>
              <w:t>&lt;</w:t>
            </w:r>
            <w:r>
              <w:rPr>
                <w:rFonts w:hint="default" w:ascii="Times New Roman" w:hAnsi="Times New Roman" w:cs="Times New Roman"/>
                <w:color w:val="auto"/>
                <w:sz w:val="18"/>
                <w:szCs w:val="18"/>
                <w:lang w:val="en-US" w:eastAsia="zh-CN"/>
              </w:rPr>
              <w:t>0.05 was considered statistically significant.</w:t>
            </w:r>
          </w:p>
        </w:tc>
      </w:tr>
      <w:tr w14:paraId="7F9F89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noWrap/>
            <w:vAlign w:val="top"/>
          </w:tcPr>
          <w:p w14:paraId="66C14C90">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2C993771">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10b</w:t>
            </w:r>
          </w:p>
        </w:tc>
        <w:tc>
          <w:tcPr>
            <w:tcW w:w="548" w:type="dxa"/>
            <w:tcBorders>
              <w:top w:val="single" w:color="auto" w:sz="4" w:space="0"/>
              <w:bottom w:val="single" w:color="auto" w:sz="4" w:space="0"/>
            </w:tcBorders>
            <w:noWrap/>
            <w:vAlign w:val="top"/>
          </w:tcPr>
          <w:p w14:paraId="60F4CCD9">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w:t>
            </w:r>
          </w:p>
        </w:tc>
        <w:tc>
          <w:tcPr>
            <w:tcW w:w="6374" w:type="dxa"/>
            <w:tcBorders>
              <w:top w:val="single" w:color="auto" w:sz="4" w:space="0"/>
              <w:bottom w:val="single" w:color="auto" w:sz="4" w:space="0"/>
            </w:tcBorders>
            <w:vAlign w:val="top"/>
          </w:tcPr>
          <w:p w14:paraId="329D3A2F">
            <w:pPr>
              <w:spacing w:line="200" w:lineRule="exact"/>
              <w:jc w:val="both"/>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eastAsiaTheme="minorEastAsia"/>
                <w:color w:val="auto"/>
                <w:sz w:val="18"/>
                <w:szCs w:val="18"/>
                <w:lang w:val="en-US" w:eastAsia="zh-CN"/>
              </w:rPr>
              <w:t>Six machine-learning algorithms, including logistic regression (LR), support vector machine (SVM), random forest (RF), extreme gradient boosting (XGBoost), k-nearest neighbor (KNN), and naïve Bayes (NB) were adopt to develop prediction models for discriminating psychiatric comorbidities, respectively. Then, a comparison of these model was also performed within the training and validation cohort. To ensure the stability and generalization ability of the models, a grid search combined with 10-fold cross validation was used to determine the best hyperparameters</w:t>
            </w:r>
            <w:r>
              <w:rPr>
                <w:rFonts w:hint="eastAsia" w:cs="Times New Roman"/>
                <w:color w:val="auto"/>
                <w:sz w:val="18"/>
                <w:szCs w:val="18"/>
                <w:lang w:val="en-US" w:eastAsia="zh-CN"/>
              </w:rPr>
              <w:t>.</w:t>
            </w:r>
          </w:p>
        </w:tc>
      </w:tr>
      <w:tr w14:paraId="76D474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noWrap/>
            <w:vAlign w:val="top"/>
          </w:tcPr>
          <w:p w14:paraId="36F8AB0C">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17B4DF9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10c</w:t>
            </w:r>
          </w:p>
        </w:tc>
        <w:tc>
          <w:tcPr>
            <w:tcW w:w="548" w:type="dxa"/>
            <w:tcBorders>
              <w:top w:val="single" w:color="auto" w:sz="4" w:space="0"/>
              <w:bottom w:val="single" w:color="auto" w:sz="4" w:space="0"/>
            </w:tcBorders>
            <w:noWrap/>
            <w:vAlign w:val="top"/>
          </w:tcPr>
          <w:p w14:paraId="1413072D">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V</w:t>
            </w:r>
          </w:p>
        </w:tc>
        <w:tc>
          <w:tcPr>
            <w:tcW w:w="6374" w:type="dxa"/>
            <w:tcBorders>
              <w:top w:val="single" w:color="auto" w:sz="4" w:space="0"/>
              <w:bottom w:val="single" w:color="auto" w:sz="4" w:space="0"/>
            </w:tcBorders>
            <w:vAlign w:val="top"/>
          </w:tcPr>
          <w:p w14:paraId="02745450">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 xml:space="preserve">The discrimination ability of these models </w:t>
            </w:r>
            <w:r>
              <w:rPr>
                <w:rFonts w:hint="default" w:ascii="Times New Roman" w:hAnsi="Times New Roman" w:cs="Times New Roman"/>
                <w:color w:val="auto"/>
                <w:sz w:val="18"/>
                <w:szCs w:val="18"/>
                <w:lang w:val="en-US" w:eastAsia="zh-CN"/>
              </w:rPr>
              <w:t xml:space="preserve">was evaluated </w:t>
            </w:r>
            <w:r>
              <w:rPr>
                <w:rFonts w:hint="eastAsia" w:ascii="Times New Roman" w:hAnsi="Times New Roman" w:cs="Times New Roman"/>
                <w:color w:val="auto"/>
                <w:sz w:val="18"/>
                <w:szCs w:val="18"/>
                <w:lang w:val="en-US" w:eastAsia="zh-CN"/>
              </w:rPr>
              <w:t xml:space="preserve">using multiple metrics, including </w:t>
            </w:r>
            <w:r>
              <w:rPr>
                <w:rFonts w:hint="default" w:ascii="Times New Roman" w:hAnsi="Times New Roman" w:cs="Times New Roman"/>
                <w:color w:val="auto"/>
                <w:sz w:val="18"/>
                <w:szCs w:val="18"/>
                <w:lang w:val="en-US" w:eastAsia="zh-CN"/>
              </w:rPr>
              <w:t>the area of receiver operating characteristics curve</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w:t>
            </w:r>
            <w:r>
              <w:rPr>
                <w:rFonts w:hint="eastAsia" w:ascii="Times New Roman" w:hAnsi="Times New Roman" w:cs="Times New Roman"/>
                <w:color w:val="auto"/>
                <w:sz w:val="18"/>
                <w:szCs w:val="18"/>
                <w:lang w:val="en-US" w:eastAsia="zh-CN"/>
              </w:rPr>
              <w:t>AU</w:t>
            </w:r>
            <w:r>
              <w:rPr>
                <w:rFonts w:hint="default" w:ascii="Times New Roman" w:hAnsi="Times New Roman" w:cs="Times New Roman"/>
                <w:color w:val="auto"/>
                <w:sz w:val="18"/>
                <w:szCs w:val="18"/>
                <w:lang w:val="en-US" w:eastAsia="zh-CN"/>
              </w:rPr>
              <w:t>C),</w:t>
            </w:r>
            <w:r>
              <w:rPr>
                <w:rFonts w:hint="eastAsia" w:ascii="Times New Roman" w:hAnsi="Times New Roman" w:cs="Times New Roman"/>
                <w:color w:val="auto"/>
                <w:sz w:val="18"/>
                <w:szCs w:val="18"/>
                <w:lang w:val="en-US" w:eastAsia="zh-CN"/>
              </w:rPr>
              <w:t xml:space="preserve"> accuracy (ACC),</w:t>
            </w:r>
            <w:r>
              <w:rPr>
                <w:rFonts w:hint="default" w:ascii="Times New Roman" w:hAnsi="Times New Roman" w:cs="Times New Roman"/>
                <w:color w:val="auto"/>
                <w:sz w:val="18"/>
                <w:szCs w:val="18"/>
                <w:lang w:val="en-US" w:eastAsia="zh-CN"/>
              </w:rPr>
              <w:t xml:space="preserve"> sensitivity (SEN), specificity (SPE), positive predictive value (PPV), negative predictive value (NPV),  F1 score and Matthews Correlation Coefficient (MCC</w:t>
            </w: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lang w:val="en-US" w:eastAsia="zh-CN"/>
              </w:rPr>
              <w:t>T</w:t>
            </w:r>
            <w:r>
              <w:rPr>
                <w:rFonts w:hint="default" w:ascii="Times New Roman" w:hAnsi="Times New Roman" w:cs="Times New Roman"/>
                <w:color w:val="auto"/>
                <w:sz w:val="18"/>
                <w:szCs w:val="18"/>
                <w:lang w:val="en-US" w:eastAsia="zh-CN"/>
              </w:rPr>
              <w:t>he 1,000-bootstrap resampling</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strategy</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was used for internal validation</w:t>
            </w:r>
            <w:r>
              <w:rPr>
                <w:rFonts w:hint="eastAsia" w:ascii="Times New Roman" w:hAnsi="Times New Roman" w:cs="Times New Roman"/>
                <w:color w:val="auto"/>
                <w:sz w:val="18"/>
                <w:szCs w:val="18"/>
                <w:lang w:val="en-US" w:eastAsia="zh-CN"/>
              </w:rPr>
              <w:t>, and the 95% confidence interval (CI) was calculated. The model calibration was</w:t>
            </w:r>
            <w:r>
              <w:rPr>
                <w:rFonts w:hint="default" w:ascii="Times New Roman" w:hAnsi="Times New Roman" w:cs="Times New Roman"/>
                <w:color w:val="auto"/>
                <w:sz w:val="18"/>
                <w:szCs w:val="18"/>
                <w:lang w:val="en-US" w:eastAsia="zh-CN"/>
              </w:rPr>
              <w:t xml:space="preserve"> evaluate</w:t>
            </w:r>
            <w:r>
              <w:rPr>
                <w:rFonts w:hint="eastAsia" w:ascii="Times New Roman" w:hAnsi="Times New Roman" w:cs="Times New Roman"/>
                <w:color w:val="auto"/>
                <w:sz w:val="18"/>
                <w:szCs w:val="18"/>
                <w:lang w:val="en-US" w:eastAsia="zh-CN"/>
              </w:rPr>
              <w:t>d using t</w:t>
            </w:r>
            <w:r>
              <w:rPr>
                <w:rFonts w:hint="default" w:ascii="Times New Roman" w:hAnsi="Times New Roman" w:cs="Times New Roman"/>
                <w:color w:val="auto"/>
                <w:sz w:val="18"/>
                <w:szCs w:val="18"/>
                <w:lang w:val="en-US" w:eastAsia="zh-CN"/>
              </w:rPr>
              <w:t>he Calibration curves accompanied by Hosmer-Lemeshow goodness-of-fit test (HL test)</w:t>
            </w:r>
            <w:r>
              <w:rPr>
                <w:rFonts w:hint="eastAsia"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lang w:val="en-US" w:eastAsia="zh-CN"/>
              </w:rPr>
              <w:t>Decision curve analysis (DCA) w</w:t>
            </w:r>
            <w:r>
              <w:rPr>
                <w:rFonts w:hint="eastAsia" w:ascii="Times New Roman" w:hAnsi="Times New Roman" w:cs="Times New Roman"/>
                <w:color w:val="auto"/>
                <w:sz w:val="18"/>
                <w:szCs w:val="18"/>
                <w:lang w:val="en-US" w:eastAsia="zh-CN"/>
              </w:rPr>
              <w:t>ere</w:t>
            </w:r>
            <w:r>
              <w:rPr>
                <w:rFonts w:hint="default" w:ascii="Times New Roman" w:hAnsi="Times New Roman" w:cs="Times New Roman"/>
                <w:color w:val="auto"/>
                <w:sz w:val="18"/>
                <w:szCs w:val="18"/>
                <w:lang w:val="en-US" w:eastAsia="zh-CN"/>
              </w:rPr>
              <w:t xml:space="preserve"> performed to quantify the net clinical benefit across a range of threshold probabilities, thereby evaluating the potential clinical utility of the predictive models.</w:t>
            </w:r>
          </w:p>
        </w:tc>
      </w:tr>
      <w:tr w14:paraId="145DAB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471DB594">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Risk groups</w:t>
            </w:r>
          </w:p>
        </w:tc>
        <w:tc>
          <w:tcPr>
            <w:tcW w:w="621" w:type="dxa"/>
            <w:tcBorders>
              <w:top w:val="single" w:color="auto" w:sz="4" w:space="0"/>
              <w:bottom w:val="single" w:color="auto" w:sz="4" w:space="0"/>
            </w:tcBorders>
            <w:noWrap/>
            <w:vAlign w:val="top"/>
          </w:tcPr>
          <w:p w14:paraId="655B6464">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11</w:t>
            </w:r>
          </w:p>
        </w:tc>
        <w:tc>
          <w:tcPr>
            <w:tcW w:w="548" w:type="dxa"/>
            <w:tcBorders>
              <w:top w:val="single" w:color="auto" w:sz="4" w:space="0"/>
              <w:bottom w:val="single" w:color="auto" w:sz="4" w:space="0"/>
            </w:tcBorders>
            <w:noWrap/>
            <w:vAlign w:val="top"/>
          </w:tcPr>
          <w:p w14:paraId="31959BC2">
            <w:pPr>
              <w:spacing w:line="200" w:lineRule="exact"/>
              <w:jc w:val="left"/>
              <w:rPr>
                <w:rFonts w:ascii="Times New Roman" w:hAnsi="Times New Roman" w:cs="Times New Roman"/>
                <w:color w:val="auto"/>
                <w:sz w:val="18"/>
                <w:szCs w:val="18"/>
              </w:rPr>
            </w:pPr>
            <w:r>
              <w:rPr>
                <w:rFonts w:ascii="Times New Roman" w:hAnsi="Times New Roman" w:cs="Times New Roman"/>
                <w:color w:val="auto"/>
                <w:sz w:val="18"/>
                <w:szCs w:val="18"/>
              </w:rPr>
              <w:t>NA</w:t>
            </w:r>
          </w:p>
        </w:tc>
        <w:tc>
          <w:tcPr>
            <w:tcW w:w="6374" w:type="dxa"/>
            <w:tcBorders>
              <w:top w:val="single" w:color="auto" w:sz="4" w:space="0"/>
              <w:bottom w:val="single" w:color="auto" w:sz="4" w:space="0"/>
            </w:tcBorders>
            <w:vAlign w:val="top"/>
          </w:tcPr>
          <w:p w14:paraId="22AAE1EE">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rPr>
              <w:t>Provide details on how risk groups were created, if done.</w:t>
            </w:r>
          </w:p>
        </w:tc>
      </w:tr>
      <w:tr w14:paraId="14C654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6DBAE3D2">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Development vs. validation</w:t>
            </w:r>
          </w:p>
        </w:tc>
        <w:tc>
          <w:tcPr>
            <w:tcW w:w="621" w:type="dxa"/>
            <w:tcBorders>
              <w:top w:val="single" w:color="auto" w:sz="4" w:space="0"/>
              <w:bottom w:val="single" w:color="auto" w:sz="4" w:space="0"/>
            </w:tcBorders>
            <w:noWrap/>
            <w:vAlign w:val="top"/>
          </w:tcPr>
          <w:p w14:paraId="0E392519">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12</w:t>
            </w:r>
          </w:p>
        </w:tc>
        <w:tc>
          <w:tcPr>
            <w:tcW w:w="548" w:type="dxa"/>
            <w:tcBorders>
              <w:top w:val="single" w:color="auto" w:sz="4" w:space="0"/>
              <w:bottom w:val="single" w:color="auto" w:sz="4" w:space="0"/>
            </w:tcBorders>
            <w:noWrap/>
            <w:vAlign w:val="top"/>
          </w:tcPr>
          <w:p w14:paraId="1321DA66">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V</w:t>
            </w:r>
          </w:p>
        </w:tc>
        <w:tc>
          <w:tcPr>
            <w:tcW w:w="6374" w:type="dxa"/>
            <w:tcBorders>
              <w:top w:val="single" w:color="auto" w:sz="4" w:space="0"/>
              <w:bottom w:val="single" w:color="auto" w:sz="4" w:space="0"/>
            </w:tcBorders>
            <w:vAlign w:val="top"/>
          </w:tcPr>
          <w:p w14:paraId="3E360017">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rPr>
              <w:t>Our study was an internal validation, so the data inclusion criteria, outcome metrics, predictors, and data sets were identical.</w:t>
            </w:r>
          </w:p>
        </w:tc>
      </w:tr>
      <w:tr w14:paraId="4FE446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shd w:val="clear" w:color="auto" w:fill="FFCCCC"/>
            <w:noWrap/>
            <w:vAlign w:val="top"/>
          </w:tcPr>
          <w:p w14:paraId="205AC843">
            <w:pPr>
              <w:spacing w:line="200" w:lineRule="exact"/>
              <w:jc w:val="left"/>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Results</w:t>
            </w:r>
          </w:p>
        </w:tc>
        <w:tc>
          <w:tcPr>
            <w:tcW w:w="621" w:type="dxa"/>
            <w:tcBorders>
              <w:top w:val="single" w:color="auto" w:sz="4" w:space="0"/>
              <w:bottom w:val="single" w:color="auto" w:sz="4" w:space="0"/>
            </w:tcBorders>
            <w:shd w:val="clear" w:color="auto" w:fill="FFCCCC"/>
            <w:noWrap/>
            <w:vAlign w:val="top"/>
          </w:tcPr>
          <w:p w14:paraId="1136BFA3">
            <w:pPr>
              <w:spacing w:line="200" w:lineRule="exact"/>
              <w:jc w:val="left"/>
              <w:rPr>
                <w:rFonts w:ascii="Times New Roman" w:hAnsi="Times New Roman" w:cs="Times New Roman"/>
                <w:b/>
                <w:bCs/>
                <w:color w:val="auto"/>
                <w:sz w:val="18"/>
                <w:szCs w:val="18"/>
              </w:rPr>
            </w:pPr>
          </w:p>
        </w:tc>
        <w:tc>
          <w:tcPr>
            <w:tcW w:w="548" w:type="dxa"/>
            <w:tcBorders>
              <w:top w:val="single" w:color="auto" w:sz="4" w:space="0"/>
              <w:bottom w:val="single" w:color="auto" w:sz="4" w:space="0"/>
            </w:tcBorders>
            <w:shd w:val="clear" w:color="auto" w:fill="FFCCCC"/>
            <w:noWrap/>
            <w:vAlign w:val="top"/>
          </w:tcPr>
          <w:p w14:paraId="1E568A77">
            <w:pPr>
              <w:spacing w:line="200" w:lineRule="exact"/>
              <w:jc w:val="left"/>
              <w:rPr>
                <w:rFonts w:ascii="Times New Roman" w:hAnsi="Times New Roman" w:cs="Times New Roman"/>
                <w:b/>
                <w:bCs/>
                <w:color w:val="auto"/>
                <w:sz w:val="18"/>
                <w:szCs w:val="18"/>
              </w:rPr>
            </w:pPr>
          </w:p>
        </w:tc>
        <w:tc>
          <w:tcPr>
            <w:tcW w:w="6374" w:type="dxa"/>
            <w:tcBorders>
              <w:top w:val="single" w:color="auto" w:sz="4" w:space="0"/>
              <w:bottom w:val="single" w:color="auto" w:sz="4" w:space="0"/>
            </w:tcBorders>
            <w:shd w:val="clear" w:color="auto" w:fill="FFCCCC"/>
            <w:vAlign w:val="top"/>
          </w:tcPr>
          <w:p w14:paraId="27DDADE2">
            <w:pPr>
              <w:spacing w:line="200" w:lineRule="exact"/>
              <w:jc w:val="both"/>
              <w:rPr>
                <w:rFonts w:ascii="Times New Roman" w:hAnsi="Times New Roman" w:cs="Times New Roman"/>
                <w:b/>
                <w:bCs/>
                <w:color w:val="auto"/>
                <w:sz w:val="18"/>
                <w:szCs w:val="18"/>
              </w:rPr>
            </w:pPr>
          </w:p>
        </w:tc>
      </w:tr>
      <w:tr w14:paraId="1685F6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307765F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Participants</w:t>
            </w:r>
          </w:p>
        </w:tc>
        <w:tc>
          <w:tcPr>
            <w:tcW w:w="621" w:type="dxa"/>
            <w:tcBorders>
              <w:top w:val="single" w:color="auto" w:sz="4" w:space="0"/>
              <w:bottom w:val="single" w:color="auto" w:sz="4" w:space="0"/>
            </w:tcBorders>
            <w:noWrap/>
            <w:vAlign w:val="top"/>
          </w:tcPr>
          <w:p w14:paraId="49CE7F2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13a</w:t>
            </w:r>
          </w:p>
        </w:tc>
        <w:tc>
          <w:tcPr>
            <w:tcW w:w="548" w:type="dxa"/>
            <w:tcBorders>
              <w:top w:val="single" w:color="auto" w:sz="4" w:space="0"/>
              <w:bottom w:val="single" w:color="auto" w:sz="4" w:space="0"/>
            </w:tcBorders>
            <w:noWrap/>
            <w:vAlign w:val="top"/>
          </w:tcPr>
          <w:p w14:paraId="0680AF5F">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2AA15E6E">
            <w:pPr>
              <w:spacing w:line="200" w:lineRule="exact"/>
              <w:jc w:val="both"/>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The participation of the study subjects is shown in Figure 1 and Figure 2</w:t>
            </w:r>
            <w:r>
              <w:rPr>
                <w:rFonts w:hint="eastAsia" w:ascii="Times New Roman" w:hAnsi="Times New Roman" w:cs="Times New Roman"/>
                <w:color w:val="auto"/>
                <w:sz w:val="18"/>
                <w:szCs w:val="18"/>
                <w:lang w:val="en-US" w:eastAsia="zh-CN"/>
              </w:rPr>
              <w:t>.</w:t>
            </w:r>
          </w:p>
        </w:tc>
      </w:tr>
      <w:tr w14:paraId="380176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1614" w:type="dxa"/>
            <w:noWrap/>
            <w:vAlign w:val="top"/>
          </w:tcPr>
          <w:p w14:paraId="72AEE8EA">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0FC7524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13b</w:t>
            </w:r>
          </w:p>
        </w:tc>
        <w:tc>
          <w:tcPr>
            <w:tcW w:w="548" w:type="dxa"/>
            <w:tcBorders>
              <w:top w:val="single" w:color="auto" w:sz="4" w:space="0"/>
              <w:bottom w:val="single" w:color="auto" w:sz="4" w:space="0"/>
            </w:tcBorders>
            <w:noWrap/>
            <w:vAlign w:val="top"/>
          </w:tcPr>
          <w:p w14:paraId="4AED11B8">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0FC418F6">
            <w:pPr>
              <w:spacing w:line="200" w:lineRule="exact"/>
              <w:jc w:val="both"/>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 xml:space="preserve">A total of 546 patients, 114 patients in anxiety group(20.88%), 100 patients in depression group (18.32%), and 332 patients in comorbidity of anxiety and depression (60.81%), were included in this study. The baseline characteristics of all patients are shown in Table 1. Significant group differences were observed in age, heart rate, pNN50, RMSSD, SDSD, SD1, SD1/SD2, VLF, HF, and sex (all P &lt; 0.05), whereas no significant differences were found for BMI, SDNN, SDNN5, SD2, LF, TP and LF/HF (P &gt; 0.05). Among the three groups, the proportion of female patients in the comorbidity group (81.63%) was higher than in the anxiety group (70.18%) and the depression group (72.00%). </w:t>
            </w:r>
          </w:p>
          <w:p w14:paraId="577A5D57">
            <w:pPr>
              <w:spacing w:line="200" w:lineRule="exact"/>
              <w:jc w:val="both"/>
              <w:rPr>
                <w:rFonts w:hint="eastAsia" w:ascii="Times New Roman" w:hAnsi="Times New Roman" w:cs="Times New Roman"/>
                <w:color w:val="auto"/>
                <w:sz w:val="18"/>
                <w:szCs w:val="18"/>
                <w:lang w:val="en-US" w:eastAsia="zh-CN"/>
              </w:rPr>
            </w:pPr>
          </w:p>
        </w:tc>
      </w:tr>
      <w:tr w14:paraId="4E3455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1E419637">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Model development</w:t>
            </w:r>
          </w:p>
        </w:tc>
        <w:tc>
          <w:tcPr>
            <w:tcW w:w="621" w:type="dxa"/>
            <w:tcBorders>
              <w:top w:val="single" w:color="auto" w:sz="4" w:space="0"/>
              <w:bottom w:val="single" w:color="auto" w:sz="4" w:space="0"/>
            </w:tcBorders>
            <w:noWrap/>
            <w:vAlign w:val="top"/>
          </w:tcPr>
          <w:p w14:paraId="7572981A">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14a</w:t>
            </w:r>
          </w:p>
        </w:tc>
        <w:tc>
          <w:tcPr>
            <w:tcW w:w="548" w:type="dxa"/>
            <w:tcBorders>
              <w:top w:val="single" w:color="auto" w:sz="4" w:space="0"/>
              <w:bottom w:val="single" w:color="auto" w:sz="4" w:space="0"/>
            </w:tcBorders>
            <w:noWrap/>
            <w:vAlign w:val="top"/>
          </w:tcPr>
          <w:p w14:paraId="67247E71">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w:t>
            </w:r>
          </w:p>
        </w:tc>
        <w:tc>
          <w:tcPr>
            <w:tcW w:w="6374" w:type="dxa"/>
            <w:tcBorders>
              <w:top w:val="single" w:color="auto" w:sz="4" w:space="0"/>
              <w:bottom w:val="single" w:color="auto" w:sz="4" w:space="0"/>
            </w:tcBorders>
            <w:vAlign w:val="top"/>
          </w:tcPr>
          <w:p w14:paraId="505AB9A9">
            <w:pPr>
              <w:spacing w:line="200" w:lineRule="exact"/>
              <w:jc w:val="both"/>
              <w:rPr>
                <w:rFonts w:hint="eastAsia"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rPr>
              <w:t>We have saved the number of participants and outcome events in each analysis</w:t>
            </w:r>
            <w:r>
              <w:rPr>
                <w:rFonts w:hint="eastAsia" w:ascii="Times New Roman" w:hAnsi="Times New Roman" w:cs="Times New Roman"/>
                <w:color w:val="auto"/>
                <w:sz w:val="18"/>
                <w:szCs w:val="18"/>
                <w:lang w:val="en-US" w:eastAsia="zh-CN"/>
              </w:rPr>
              <w:t>.</w:t>
            </w:r>
          </w:p>
        </w:tc>
      </w:tr>
      <w:tr w14:paraId="46634E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noWrap/>
            <w:vAlign w:val="top"/>
          </w:tcPr>
          <w:p w14:paraId="09383F59">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4C017342">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14b</w:t>
            </w:r>
          </w:p>
        </w:tc>
        <w:tc>
          <w:tcPr>
            <w:tcW w:w="548" w:type="dxa"/>
            <w:tcBorders>
              <w:top w:val="single" w:color="auto" w:sz="4" w:space="0"/>
              <w:bottom w:val="single" w:color="auto" w:sz="4" w:space="0"/>
            </w:tcBorders>
            <w:noWrap/>
            <w:vAlign w:val="top"/>
          </w:tcPr>
          <w:p w14:paraId="3782A2B3">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w:t>
            </w:r>
          </w:p>
        </w:tc>
        <w:tc>
          <w:tcPr>
            <w:tcW w:w="6374" w:type="dxa"/>
            <w:tcBorders>
              <w:top w:val="single" w:color="auto" w:sz="4" w:space="0"/>
              <w:bottom w:val="single" w:color="auto" w:sz="4" w:space="0"/>
            </w:tcBorders>
            <w:vAlign w:val="top"/>
          </w:tcPr>
          <w:p w14:paraId="5072D688">
            <w:pPr>
              <w:spacing w:line="200" w:lineRule="exact"/>
              <w:jc w:val="both"/>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The associations between each candidate predictor and the results are shown in Table 1</w:t>
            </w:r>
            <w:r>
              <w:rPr>
                <w:rFonts w:hint="eastAsia" w:cs="Times New Roman"/>
                <w:color w:val="auto"/>
                <w:sz w:val="18"/>
                <w:szCs w:val="18"/>
                <w:lang w:val="en-US" w:eastAsia="zh-CN"/>
              </w:rPr>
              <w:t xml:space="preserve">, </w:t>
            </w:r>
            <w:r>
              <w:rPr>
                <w:rFonts w:hint="eastAsia" w:ascii="Times New Roman" w:hAnsi="Times New Roman" w:cs="Times New Roman"/>
                <w:color w:val="auto"/>
                <w:sz w:val="18"/>
                <w:szCs w:val="18"/>
              </w:rPr>
              <w:t>2</w:t>
            </w:r>
            <w:r>
              <w:rPr>
                <w:rFonts w:hint="eastAsia" w:ascii="Times New Roman" w:hAnsi="Times New Roman" w:cs="Times New Roman"/>
                <w:color w:val="auto"/>
                <w:sz w:val="18"/>
                <w:szCs w:val="18"/>
                <w:lang w:val="en-US" w:eastAsia="zh-CN"/>
              </w:rPr>
              <w:t>,</w:t>
            </w:r>
            <w:r>
              <w:rPr>
                <w:rFonts w:hint="eastAsia" w:cs="Times New Roman"/>
                <w:color w:val="auto"/>
                <w:sz w:val="18"/>
                <w:szCs w:val="18"/>
                <w:lang w:val="en-US" w:eastAsia="zh-CN"/>
              </w:rPr>
              <w:t xml:space="preserve"> and 3</w:t>
            </w:r>
            <w:r>
              <w:rPr>
                <w:rFonts w:hint="eastAsia" w:ascii="Times New Roman" w:hAnsi="Times New Roman" w:cs="Times New Roman"/>
                <w:color w:val="auto"/>
                <w:sz w:val="18"/>
                <w:szCs w:val="18"/>
                <w:lang w:val="en-US" w:eastAsia="zh-CN"/>
              </w:rPr>
              <w:t>.</w:t>
            </w:r>
          </w:p>
        </w:tc>
      </w:tr>
      <w:tr w14:paraId="77F77A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029D08CD">
            <w:pPr>
              <w:spacing w:line="200" w:lineRule="exact"/>
              <w:jc w:val="left"/>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Model specification</w:t>
            </w:r>
          </w:p>
        </w:tc>
        <w:tc>
          <w:tcPr>
            <w:tcW w:w="621" w:type="dxa"/>
            <w:tcBorders>
              <w:top w:val="single" w:color="auto" w:sz="4" w:space="0"/>
              <w:bottom w:val="single" w:color="auto" w:sz="4" w:space="0"/>
            </w:tcBorders>
            <w:noWrap/>
            <w:vAlign w:val="top"/>
          </w:tcPr>
          <w:p w14:paraId="621EE90C">
            <w:pPr>
              <w:spacing w:line="200" w:lineRule="exact"/>
              <w:jc w:val="left"/>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15a</w:t>
            </w:r>
          </w:p>
        </w:tc>
        <w:tc>
          <w:tcPr>
            <w:tcW w:w="548" w:type="dxa"/>
            <w:tcBorders>
              <w:top w:val="single" w:color="auto" w:sz="4" w:space="0"/>
              <w:bottom w:val="single" w:color="auto" w:sz="4" w:space="0"/>
            </w:tcBorders>
            <w:noWrap/>
            <w:vAlign w:val="top"/>
          </w:tcPr>
          <w:p w14:paraId="61B9FF00">
            <w:pPr>
              <w:spacing w:line="200" w:lineRule="exact"/>
              <w:jc w:val="left"/>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D</w:t>
            </w:r>
          </w:p>
        </w:tc>
        <w:tc>
          <w:tcPr>
            <w:tcW w:w="6374" w:type="dxa"/>
            <w:tcBorders>
              <w:top w:val="single" w:color="auto" w:sz="4" w:space="0"/>
              <w:bottom w:val="single" w:color="auto" w:sz="4" w:space="0"/>
            </w:tcBorders>
            <w:vAlign w:val="top"/>
          </w:tcPr>
          <w:p w14:paraId="2CA886EC">
            <w:pPr>
              <w:spacing w:line="200" w:lineRule="exact"/>
              <w:jc w:val="both"/>
              <w:rPr>
                <w:rFonts w:hint="eastAsia"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 xml:space="preserve">In this study, an extreme gradient boosting (XGBoost) classifier was developed for the binary classification tasks. XGBoost is a tree-based ensemble method that builds an additive model by sequentially fitting decision trees to minimize a regularized objective function (logistic loss for binary classification). </w:t>
            </w:r>
          </w:p>
          <w:p w14:paraId="77D9541D">
            <w:pPr>
              <w:spacing w:line="200" w:lineRule="exact"/>
              <w:jc w:val="both"/>
              <w:rPr>
                <w:rFonts w:hint="eastAsia" w:ascii="Times New Roman" w:hAnsi="Times New Roman" w:cs="Times New Roman"/>
                <w:color w:val="auto"/>
                <w:sz w:val="18"/>
                <w:szCs w:val="18"/>
                <w:highlight w:val="none"/>
              </w:rPr>
            </w:pPr>
            <w:r>
              <w:rPr>
                <w:color w:val="auto"/>
                <w:sz w:val="18"/>
              </w:rPr>
              <mc:AlternateContent>
                <mc:Choice Requires="wps">
                  <w:drawing>
                    <wp:anchor distT="0" distB="0" distL="114300" distR="114300" simplePos="0" relativeHeight="251659264" behindDoc="0" locked="0" layoutInCell="1" allowOverlap="1">
                      <wp:simplePos x="0" y="0"/>
                      <wp:positionH relativeFrom="column">
                        <wp:posOffset>40005</wp:posOffset>
                      </wp:positionH>
                      <wp:positionV relativeFrom="paragraph">
                        <wp:posOffset>39370</wp:posOffset>
                      </wp:positionV>
                      <wp:extent cx="3809365" cy="525145"/>
                      <wp:effectExtent l="0" t="0" r="635" b="8255"/>
                      <wp:wrapNone/>
                      <wp:docPr id="1" name="文本框 1"/>
                      <wp:cNvGraphicFramePr/>
                      <a:graphic xmlns:a="http://schemas.openxmlformats.org/drawingml/2006/main">
                        <a:graphicData uri="http://schemas.microsoft.com/office/word/2010/wordprocessingShape">
                          <wps:wsp>
                            <wps:cNvSpPr txBox="1"/>
                            <wps:spPr>
                              <a:xfrm>
                                <a:off x="2885440" y="8727440"/>
                                <a:ext cx="3809365" cy="5251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6E29847">
                                  <w:r>
                                    <w:drawing>
                                      <wp:inline distT="0" distB="0" distL="114300" distR="114300">
                                        <wp:extent cx="2700020" cy="401955"/>
                                        <wp:effectExtent l="0" t="0" r="1270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2700020" cy="4019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3.1pt;height:41.35pt;width:299.95pt;z-index:251659264;mso-width-relative:page;mso-height-relative:page;" fillcolor="#FFFFFF [3201]" filled="t" stroked="f" coordsize="21600,21600" o:gfxdata="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5f8o09EAAAAGAQAA&#10;DwAAAAAAAAABACAAAAAiAAAAZHJzL2Rvd25yZXYueG1sUEsBAhQAFAAAAAgAh07iQPH9LZRZAgAA&#10;mwQAAA4AAAAAAAAAAQAgAAAAIAEAAGRycy9lMm9Eb2MueG1sUEsFBgAAAAAGAAYAWQEAAOsFAAAA&#10;AA==&#10;">
                      <v:fill on="t" focussize="0,0"/>
                      <v:stroke on="f" weight="0.5pt"/>
                      <v:imagedata o:title=""/>
                      <o:lock v:ext="edit" aspectratio="f"/>
                      <v:textbox>
                        <w:txbxContent>
                          <w:p w14:paraId="16E29847">
                            <w:r>
                              <w:drawing>
                                <wp:inline distT="0" distB="0" distL="114300" distR="114300">
                                  <wp:extent cx="2700020" cy="401955"/>
                                  <wp:effectExtent l="0" t="0" r="1270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2700020" cy="401955"/>
                                          </a:xfrm>
                                          <a:prstGeom prst="rect">
                                            <a:avLst/>
                                          </a:prstGeom>
                                          <a:noFill/>
                                          <a:ln>
                                            <a:noFill/>
                                          </a:ln>
                                        </pic:spPr>
                                      </pic:pic>
                                    </a:graphicData>
                                  </a:graphic>
                                </wp:inline>
                              </w:drawing>
                            </w:r>
                          </w:p>
                        </w:txbxContent>
                      </v:textbox>
                    </v:shape>
                  </w:pict>
                </mc:Fallback>
              </mc:AlternateContent>
            </w:r>
          </w:p>
          <w:p w14:paraId="24673F4A">
            <w:pPr>
              <w:spacing w:line="200" w:lineRule="exact"/>
              <w:jc w:val="both"/>
              <w:rPr>
                <w:rFonts w:hint="eastAsia" w:ascii="Times New Roman" w:hAnsi="Times New Roman" w:cs="Times New Roman"/>
                <w:color w:val="auto"/>
                <w:sz w:val="18"/>
                <w:szCs w:val="18"/>
                <w:highlight w:val="none"/>
              </w:rPr>
            </w:pPr>
          </w:p>
          <w:p w14:paraId="40147590">
            <w:pPr>
              <w:spacing w:line="200" w:lineRule="exact"/>
              <w:jc w:val="both"/>
              <w:rPr>
                <w:rFonts w:hint="eastAsia" w:ascii="Times New Roman" w:hAnsi="Times New Roman" w:cs="Times New Roman"/>
                <w:color w:val="auto"/>
                <w:sz w:val="18"/>
                <w:szCs w:val="18"/>
                <w:highlight w:val="none"/>
              </w:rPr>
            </w:pPr>
          </w:p>
          <w:p w14:paraId="58F0E2FF">
            <w:pPr>
              <w:spacing w:line="200" w:lineRule="exact"/>
              <w:jc w:val="both"/>
              <w:rPr>
                <w:rFonts w:hint="eastAsia" w:ascii="Times New Roman" w:hAnsi="Times New Roman" w:cs="Times New Roman"/>
                <w:color w:val="auto"/>
                <w:sz w:val="18"/>
                <w:szCs w:val="18"/>
                <w:highlight w:val="none"/>
              </w:rPr>
            </w:pPr>
          </w:p>
          <w:p w14:paraId="4A618433">
            <w:pPr>
              <w:spacing w:line="200" w:lineRule="exact"/>
              <w:jc w:val="both"/>
              <w:rPr>
                <w:rFonts w:hint="eastAsia" w:ascii="Times New Roman" w:hAnsi="Times New Roman" w:cs="Times New Roman"/>
                <w:color w:val="auto"/>
                <w:sz w:val="18"/>
                <w:szCs w:val="18"/>
                <w:highlight w:val="none"/>
              </w:rPr>
            </w:pPr>
          </w:p>
          <w:p w14:paraId="29546C2B">
            <w:pPr>
              <w:spacing w:line="200" w:lineRule="exact"/>
              <w:jc w:val="both"/>
              <w:rPr>
                <w:rFonts w:hint="eastAsia" w:ascii="Times New Roman" w:hAnsi="Times New Roman" w:eastAsia="微软雅黑" w:cs="Times New Roman"/>
                <w:color w:val="auto"/>
                <w:sz w:val="18"/>
                <w:szCs w:val="18"/>
                <w:highlight w:val="yellow"/>
                <w:lang w:val="en-US" w:eastAsia="zh-CN"/>
              </w:rPr>
            </w:pPr>
            <w:r>
              <w:rPr>
                <w:rFonts w:hint="eastAsia" w:ascii="Times New Roman" w:hAnsi="Times New Roman" w:cs="Times New Roman"/>
                <w:color w:val="auto"/>
                <w:sz w:val="18"/>
                <w:szCs w:val="18"/>
                <w:highlight w:val="none"/>
              </w:rPr>
              <w:t>At each iteration, a new tree is trained to reduce the residual errors of the previous ensemble, enabling the model to capture non-linear relationships and feature interactions. Key hyperparameters (e.g., number of trees, learning rate, maximum depth, minimum child weight, subsampling ratios, and L1/L2 regularization) were optimized via cross-validation using grid search to improve generalization and reduce overfitting.</w:t>
            </w:r>
          </w:p>
        </w:tc>
      </w:tr>
      <w:tr w14:paraId="4A1B1E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bottom w:val="single" w:color="auto" w:sz="4" w:space="0"/>
            </w:tcBorders>
            <w:noWrap/>
            <w:vAlign w:val="top"/>
          </w:tcPr>
          <w:p w14:paraId="7BEF1C1B">
            <w:pPr>
              <w:spacing w:line="200" w:lineRule="exact"/>
              <w:jc w:val="left"/>
              <w:rPr>
                <w:rFonts w:ascii="Times New Roman" w:hAnsi="Times New Roman" w:cs="Times New Roman"/>
                <w:color w:val="auto"/>
                <w:sz w:val="18"/>
                <w:szCs w:val="18"/>
              </w:rPr>
            </w:pPr>
          </w:p>
        </w:tc>
        <w:tc>
          <w:tcPr>
            <w:tcW w:w="621" w:type="dxa"/>
            <w:tcBorders>
              <w:top w:val="single" w:color="auto" w:sz="4" w:space="0"/>
              <w:bottom w:val="single" w:color="auto" w:sz="4" w:space="0"/>
            </w:tcBorders>
            <w:noWrap/>
            <w:vAlign w:val="top"/>
          </w:tcPr>
          <w:p w14:paraId="385509A8">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15b</w:t>
            </w:r>
          </w:p>
        </w:tc>
        <w:tc>
          <w:tcPr>
            <w:tcW w:w="548" w:type="dxa"/>
            <w:tcBorders>
              <w:top w:val="single" w:color="auto" w:sz="4" w:space="0"/>
              <w:bottom w:val="single" w:color="auto" w:sz="4" w:space="0"/>
            </w:tcBorders>
            <w:noWrap/>
            <w:vAlign w:val="top"/>
          </w:tcPr>
          <w:p w14:paraId="347E9A84">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w:t>
            </w:r>
          </w:p>
        </w:tc>
        <w:tc>
          <w:tcPr>
            <w:tcW w:w="6374" w:type="dxa"/>
            <w:tcBorders>
              <w:top w:val="single" w:color="auto" w:sz="4" w:space="0"/>
              <w:bottom w:val="single" w:color="auto" w:sz="4" w:space="0"/>
            </w:tcBorders>
            <w:vAlign w:val="top"/>
          </w:tcPr>
          <w:p w14:paraId="457B90D0">
            <w:pPr>
              <w:spacing w:line="200" w:lineRule="exact"/>
              <w:jc w:val="both"/>
              <w:rPr>
                <w:rFonts w:ascii="Times New Roman" w:hAnsi="Times New Roman" w:cs="Times New Roman"/>
                <w:color w:val="auto"/>
                <w:sz w:val="18"/>
                <w:szCs w:val="18"/>
                <w:highlight w:val="yellow"/>
              </w:rPr>
            </w:pPr>
            <w:r>
              <w:rPr>
                <w:rFonts w:ascii="Times New Roman" w:hAnsi="Times New Roman" w:cs="Times New Roman"/>
                <w:color w:val="auto"/>
                <w:sz w:val="18"/>
                <w:szCs w:val="18"/>
                <w:highlight w:val="none"/>
              </w:rPr>
              <w:t>For new samples, the trained XGBoost model outputs the predicted probability of the positive class by aggregating the scores from all trees and applying a logistic function. The final class label is assigned according to a predefined decision threshold (default 0.5 unless otherwise specified). If probability calibration is required, post hoc calibration methods (e.g., Platt scaling or isotonic regression) can be applied to improve the agreement between predicted probabilities and observed outcomes.</w:t>
            </w:r>
          </w:p>
        </w:tc>
      </w:tr>
      <w:tr w14:paraId="1914B1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2E2BC6A8">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Model performance</w:t>
            </w:r>
          </w:p>
        </w:tc>
        <w:tc>
          <w:tcPr>
            <w:tcW w:w="621" w:type="dxa"/>
            <w:tcBorders>
              <w:top w:val="single" w:color="auto" w:sz="4" w:space="0"/>
              <w:bottom w:val="single" w:color="auto" w:sz="4" w:space="0"/>
            </w:tcBorders>
            <w:noWrap/>
            <w:vAlign w:val="top"/>
          </w:tcPr>
          <w:p w14:paraId="0159D969">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16</w:t>
            </w:r>
          </w:p>
        </w:tc>
        <w:tc>
          <w:tcPr>
            <w:tcW w:w="548" w:type="dxa"/>
            <w:tcBorders>
              <w:top w:val="single" w:color="auto" w:sz="4" w:space="0"/>
              <w:bottom w:val="single" w:color="auto" w:sz="4" w:space="0"/>
            </w:tcBorders>
            <w:noWrap/>
            <w:vAlign w:val="top"/>
          </w:tcPr>
          <w:p w14:paraId="14DD6CBC">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6A4D108D">
            <w:pPr>
              <w:spacing w:line="200" w:lineRule="exact"/>
              <w:jc w:val="both"/>
              <w:rPr>
                <w:rFonts w:hint="eastAsia"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rPr>
              <w:t xml:space="preserve">The performance indicators of all Prediction Models are described in </w:t>
            </w:r>
            <w:r>
              <w:rPr>
                <w:rFonts w:hint="eastAsia" w:ascii="Times New Roman" w:hAnsi="Times New Roman" w:cs="Times New Roman"/>
                <w:color w:val="auto"/>
                <w:sz w:val="18"/>
                <w:szCs w:val="18"/>
                <w:lang w:val="en-US" w:eastAsia="zh-CN"/>
              </w:rPr>
              <w:t xml:space="preserve">section </w:t>
            </w:r>
            <w:r>
              <w:rPr>
                <w:rFonts w:hint="eastAsia" w:ascii="Times New Roman" w:hAnsi="Times New Roman" w:cs="Times New Roman"/>
                <w:color w:val="auto"/>
                <w:sz w:val="18"/>
                <w:szCs w:val="18"/>
              </w:rPr>
              <w:t>3.</w:t>
            </w:r>
            <w:r>
              <w:rPr>
                <w:rFonts w:hint="eastAsia" w:cs="Times New Roman"/>
                <w:color w:val="auto"/>
                <w:sz w:val="18"/>
                <w:szCs w:val="18"/>
                <w:lang w:val="en-US" w:eastAsia="zh-CN"/>
              </w:rPr>
              <w:t>3</w:t>
            </w:r>
            <w:r>
              <w:rPr>
                <w:rFonts w:hint="eastAsia"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 xml:space="preserve"> </w:t>
            </w:r>
            <w:r>
              <w:rPr>
                <w:rFonts w:hint="eastAsia" w:ascii="Times New Roman" w:hAnsi="Times New Roman" w:cs="Times New Roman"/>
                <w:color w:val="auto"/>
                <w:sz w:val="18"/>
                <w:szCs w:val="18"/>
              </w:rPr>
              <w:t>Development and Validation of Prediction Models.</w:t>
            </w:r>
          </w:p>
        </w:tc>
      </w:tr>
      <w:tr w14:paraId="7B31A9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shd w:val="clear" w:color="auto" w:fill="FFCCCC"/>
            <w:noWrap/>
            <w:vAlign w:val="top"/>
          </w:tcPr>
          <w:p w14:paraId="09B2D23A">
            <w:pPr>
              <w:spacing w:line="200" w:lineRule="exact"/>
              <w:jc w:val="left"/>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Discussion</w:t>
            </w:r>
          </w:p>
        </w:tc>
        <w:tc>
          <w:tcPr>
            <w:tcW w:w="621" w:type="dxa"/>
            <w:tcBorders>
              <w:top w:val="single" w:color="auto" w:sz="4" w:space="0"/>
              <w:bottom w:val="single" w:color="auto" w:sz="4" w:space="0"/>
            </w:tcBorders>
            <w:shd w:val="clear" w:color="auto" w:fill="FFCCCC"/>
            <w:noWrap/>
            <w:vAlign w:val="top"/>
          </w:tcPr>
          <w:p w14:paraId="7FE371EC">
            <w:pPr>
              <w:spacing w:line="200" w:lineRule="exact"/>
              <w:jc w:val="left"/>
              <w:rPr>
                <w:rFonts w:ascii="Times New Roman" w:hAnsi="Times New Roman" w:cs="Times New Roman"/>
                <w:b/>
                <w:bCs/>
                <w:color w:val="auto"/>
                <w:sz w:val="18"/>
                <w:szCs w:val="18"/>
              </w:rPr>
            </w:pPr>
          </w:p>
        </w:tc>
        <w:tc>
          <w:tcPr>
            <w:tcW w:w="548" w:type="dxa"/>
            <w:tcBorders>
              <w:top w:val="single" w:color="auto" w:sz="4" w:space="0"/>
              <w:bottom w:val="single" w:color="auto" w:sz="4" w:space="0"/>
            </w:tcBorders>
            <w:shd w:val="clear" w:color="auto" w:fill="FFCCCC"/>
            <w:noWrap/>
            <w:vAlign w:val="top"/>
          </w:tcPr>
          <w:p w14:paraId="7790FF3C">
            <w:pPr>
              <w:spacing w:line="200" w:lineRule="exact"/>
              <w:jc w:val="left"/>
              <w:rPr>
                <w:rFonts w:ascii="Times New Roman" w:hAnsi="Times New Roman" w:cs="Times New Roman"/>
                <w:b/>
                <w:bCs/>
                <w:color w:val="auto"/>
                <w:sz w:val="18"/>
                <w:szCs w:val="18"/>
              </w:rPr>
            </w:pPr>
          </w:p>
        </w:tc>
        <w:tc>
          <w:tcPr>
            <w:tcW w:w="6374" w:type="dxa"/>
            <w:tcBorders>
              <w:top w:val="single" w:color="auto" w:sz="4" w:space="0"/>
              <w:bottom w:val="single" w:color="auto" w:sz="4" w:space="0"/>
            </w:tcBorders>
            <w:shd w:val="clear" w:color="auto" w:fill="FFCCCC"/>
            <w:vAlign w:val="top"/>
          </w:tcPr>
          <w:p w14:paraId="6358B68E">
            <w:pPr>
              <w:spacing w:line="200" w:lineRule="exact"/>
              <w:jc w:val="both"/>
              <w:rPr>
                <w:rFonts w:ascii="Times New Roman" w:hAnsi="Times New Roman" w:cs="Times New Roman"/>
                <w:b/>
                <w:bCs/>
                <w:color w:val="auto"/>
                <w:sz w:val="18"/>
                <w:szCs w:val="18"/>
              </w:rPr>
            </w:pPr>
          </w:p>
        </w:tc>
      </w:tr>
      <w:tr w14:paraId="690522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369A4DDC">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Limitations</w:t>
            </w:r>
          </w:p>
        </w:tc>
        <w:tc>
          <w:tcPr>
            <w:tcW w:w="621" w:type="dxa"/>
            <w:tcBorders>
              <w:top w:val="single" w:color="auto" w:sz="4" w:space="0"/>
              <w:bottom w:val="single" w:color="auto" w:sz="4" w:space="0"/>
            </w:tcBorders>
            <w:noWrap/>
            <w:vAlign w:val="top"/>
          </w:tcPr>
          <w:p w14:paraId="2F10444E">
            <w:pPr>
              <w:spacing w:line="200" w:lineRule="exact"/>
              <w:jc w:val="left"/>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1</w:t>
            </w:r>
            <w:r>
              <w:rPr>
                <w:rFonts w:hint="eastAsia" w:cs="Times New Roman"/>
                <w:color w:val="auto"/>
                <w:sz w:val="18"/>
                <w:szCs w:val="18"/>
                <w:lang w:val="en-US" w:eastAsia="zh-CN"/>
              </w:rPr>
              <w:t>7</w:t>
            </w:r>
          </w:p>
        </w:tc>
        <w:tc>
          <w:tcPr>
            <w:tcW w:w="548" w:type="dxa"/>
            <w:tcBorders>
              <w:top w:val="single" w:color="auto" w:sz="4" w:space="0"/>
              <w:bottom w:val="single" w:color="auto" w:sz="4" w:space="0"/>
            </w:tcBorders>
            <w:noWrap/>
            <w:vAlign w:val="top"/>
          </w:tcPr>
          <w:p w14:paraId="0B4ED99D">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5794AD5D">
            <w:pPr>
              <w:spacing w:line="200" w:lineRule="exact"/>
              <w:jc w:val="both"/>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Firstly, this retrospective single-center study has a relatively limited-size sample and predominantly adolescent participants (median age 16 years), which may introduce potential selection bias and constrains generalisability to other populations. To address this, future multi-center studies will incorporate prospective data and expand the sample size of different age populations before actual clinical application. Secondly, our findings only included HRV and conventional clinical features, more clinical features such as clinical drug use, follow-up, genes, neuroimaging and inflammatory markers were not included in this study. Thirdly, this study only discriminate psychiatric comorbidity and failed to involve the prediction of treatment responses, thereby preventing the model from accounting for regimen-specific effects. Finally, although HRV serves as a non-invasive indicator of autonomic activity, which represents only an indirect marker of the complex heart-brain interactions for emotional regulation and psychiatric symptoms. In future, we will employ a multimodal approach integrating HRV and electroencephalogram (EEG) signals to conduct comprehensive analyses of individual mental health states. Despite these limitations, our findings provide effective biomarkers for distinguishing individuals with psychiatric disorders, offering valuable support for advancing early prevention and timely intervention.</w:t>
            </w:r>
          </w:p>
        </w:tc>
      </w:tr>
      <w:tr w14:paraId="22BC37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0D99704E">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Interpretation</w:t>
            </w:r>
          </w:p>
        </w:tc>
        <w:tc>
          <w:tcPr>
            <w:tcW w:w="621" w:type="dxa"/>
            <w:tcBorders>
              <w:top w:val="single" w:color="auto" w:sz="4" w:space="0"/>
              <w:bottom w:val="single" w:color="auto" w:sz="4" w:space="0"/>
            </w:tcBorders>
            <w:noWrap/>
            <w:vAlign w:val="top"/>
          </w:tcPr>
          <w:p w14:paraId="167744D4">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1</w:t>
            </w:r>
            <w:r>
              <w:rPr>
                <w:rFonts w:hint="eastAsia" w:cs="Times New Roman"/>
                <w:color w:val="auto"/>
                <w:sz w:val="18"/>
                <w:szCs w:val="18"/>
                <w:lang w:val="en-US" w:eastAsia="zh-CN"/>
              </w:rPr>
              <w:t>8</w:t>
            </w:r>
          </w:p>
        </w:tc>
        <w:tc>
          <w:tcPr>
            <w:tcW w:w="548" w:type="dxa"/>
            <w:tcBorders>
              <w:top w:val="single" w:color="auto" w:sz="4" w:space="0"/>
              <w:bottom w:val="single" w:color="auto" w:sz="4" w:space="0"/>
            </w:tcBorders>
            <w:noWrap/>
            <w:vAlign w:val="top"/>
          </w:tcPr>
          <w:p w14:paraId="6990CAFD">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V</w:t>
            </w:r>
          </w:p>
        </w:tc>
        <w:tc>
          <w:tcPr>
            <w:tcW w:w="6374" w:type="dxa"/>
            <w:tcBorders>
              <w:top w:val="single" w:color="auto" w:sz="4" w:space="0"/>
              <w:bottom w:val="single" w:color="auto" w:sz="4" w:space="0"/>
            </w:tcBorders>
            <w:vAlign w:val="top"/>
          </w:tcPr>
          <w:p w14:paraId="5169F192">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rPr>
              <w:t>For validation, discuss the results with reference to performance in the development data, and any other validation data.</w:t>
            </w:r>
          </w:p>
        </w:tc>
      </w:tr>
      <w:tr w14:paraId="50E7A3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66C5A12E">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Implications</w:t>
            </w:r>
          </w:p>
        </w:tc>
        <w:tc>
          <w:tcPr>
            <w:tcW w:w="621" w:type="dxa"/>
            <w:tcBorders>
              <w:top w:val="single" w:color="auto" w:sz="4" w:space="0"/>
              <w:bottom w:val="single" w:color="auto" w:sz="4" w:space="0"/>
            </w:tcBorders>
            <w:noWrap/>
            <w:vAlign w:val="top"/>
          </w:tcPr>
          <w:p w14:paraId="1EA0F867">
            <w:pPr>
              <w:spacing w:line="200" w:lineRule="exact"/>
              <w:jc w:val="left"/>
              <w:rPr>
                <w:rFonts w:hint="default" w:ascii="Times New Roman" w:hAnsi="Times New Roman" w:cs="Times New Roman" w:eastAsiaTheme="minorEastAsia"/>
                <w:color w:val="auto"/>
                <w:sz w:val="18"/>
                <w:szCs w:val="18"/>
                <w:lang w:val="en-US" w:eastAsia="zh-CN"/>
              </w:rPr>
            </w:pPr>
            <w:r>
              <w:rPr>
                <w:rFonts w:hint="eastAsia" w:cs="Times New Roman"/>
                <w:color w:val="auto"/>
                <w:sz w:val="18"/>
                <w:szCs w:val="18"/>
                <w:lang w:val="en-US" w:eastAsia="zh-CN"/>
              </w:rPr>
              <w:t>19</w:t>
            </w:r>
          </w:p>
        </w:tc>
        <w:tc>
          <w:tcPr>
            <w:tcW w:w="548" w:type="dxa"/>
            <w:tcBorders>
              <w:top w:val="single" w:color="auto" w:sz="4" w:space="0"/>
              <w:bottom w:val="single" w:color="auto" w:sz="4" w:space="0"/>
            </w:tcBorders>
            <w:noWrap/>
            <w:vAlign w:val="top"/>
          </w:tcPr>
          <w:p w14:paraId="686A9D45">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4C364CCF">
            <w:pPr>
              <w:spacing w:line="200" w:lineRule="exact"/>
              <w:jc w:val="both"/>
              <w:rPr>
                <w:rFonts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 xml:space="preserve">This study reveals the relationship between HRV </w:t>
            </w:r>
            <w:r>
              <w:rPr>
                <w:rFonts w:hint="eastAsia" w:ascii="Times New Roman" w:hAnsi="Times New Roman" w:cs="Times New Roman"/>
                <w:color w:val="auto"/>
                <w:sz w:val="18"/>
                <w:szCs w:val="18"/>
                <w:lang w:val="en-US" w:eastAsia="zh-CN"/>
              </w:rPr>
              <w:t>feature</w:t>
            </w:r>
            <w:r>
              <w:rPr>
                <w:rFonts w:hint="default" w:ascii="Times New Roman" w:hAnsi="Times New Roman" w:cs="Times New Roman"/>
                <w:color w:val="auto"/>
                <w:sz w:val="18"/>
                <w:szCs w:val="18"/>
                <w:lang w:val="en-US" w:eastAsia="zh-CN"/>
              </w:rPr>
              <w:t xml:space="preserve"> variables and different subtypes of mental disorders, and explores HRV as a potential biomarker for the diagnosis of anxiety disorders, depression, and comorbidities. The SHAP-based </w:t>
            </w:r>
            <w:r>
              <w:rPr>
                <w:rFonts w:hint="eastAsia" w:ascii="Times New Roman" w:hAnsi="Times New Roman" w:cs="Times New Roman"/>
                <w:color w:val="auto"/>
                <w:sz w:val="18"/>
                <w:szCs w:val="18"/>
                <w:lang w:val="en-US" w:eastAsia="zh-CN"/>
              </w:rPr>
              <w:t>XGBoost</w:t>
            </w:r>
            <w:r>
              <w:rPr>
                <w:rFonts w:hint="default" w:ascii="Times New Roman" w:hAnsi="Times New Roman" w:cs="Times New Roman"/>
                <w:color w:val="auto"/>
                <w:sz w:val="18"/>
                <w:szCs w:val="18"/>
                <w:lang w:val="en-US" w:eastAsia="zh-CN"/>
              </w:rPr>
              <w:t xml:space="preserve"> model provides clinicians with quantitative auxiliary diagnostic tools, which helps to improve the accuracy and efficiency of diagnosis, and th</w:t>
            </w:r>
            <w:r>
              <w:rPr>
                <w:rFonts w:hint="eastAsia" w:ascii="Times New Roman" w:hAnsi="Times New Roman" w:cs="Times New Roman"/>
                <w:color w:val="auto"/>
                <w:sz w:val="18"/>
                <w:szCs w:val="18"/>
                <w:lang w:val="en-US" w:eastAsia="zh-CN"/>
              </w:rPr>
              <w:t>ereby</w:t>
            </w:r>
            <w:r>
              <w:rPr>
                <w:rFonts w:hint="default" w:ascii="Times New Roman" w:hAnsi="Times New Roman" w:cs="Times New Roman"/>
                <w:color w:val="auto"/>
                <w:sz w:val="18"/>
                <w:szCs w:val="18"/>
                <w:lang w:val="en-US" w:eastAsia="zh-CN"/>
              </w:rPr>
              <w:t xml:space="preserve"> enabling timely appropriate intervention measures for patients with mental disorders.</w:t>
            </w:r>
          </w:p>
        </w:tc>
      </w:tr>
      <w:tr w14:paraId="5F26B4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shd w:val="clear" w:color="auto" w:fill="FFCCCC"/>
            <w:noWrap/>
            <w:vAlign w:val="top"/>
          </w:tcPr>
          <w:p w14:paraId="0181A978">
            <w:pPr>
              <w:spacing w:line="200" w:lineRule="exact"/>
              <w:jc w:val="left"/>
              <w:rPr>
                <w:rFonts w:ascii="Times New Roman" w:hAnsi="Times New Roman" w:cs="Times New Roman"/>
                <w:b/>
                <w:bCs/>
                <w:color w:val="auto"/>
                <w:sz w:val="18"/>
                <w:szCs w:val="18"/>
              </w:rPr>
            </w:pPr>
            <w:r>
              <w:rPr>
                <w:rFonts w:hint="eastAsia" w:ascii="Times New Roman" w:hAnsi="Times New Roman" w:cs="Times New Roman"/>
                <w:b/>
                <w:bCs/>
                <w:color w:val="auto"/>
                <w:sz w:val="18"/>
                <w:szCs w:val="18"/>
              </w:rPr>
              <w:t>Other information</w:t>
            </w:r>
          </w:p>
        </w:tc>
        <w:tc>
          <w:tcPr>
            <w:tcW w:w="621" w:type="dxa"/>
            <w:tcBorders>
              <w:top w:val="single" w:color="auto" w:sz="4" w:space="0"/>
              <w:bottom w:val="single" w:color="auto" w:sz="4" w:space="0"/>
            </w:tcBorders>
            <w:shd w:val="clear" w:color="auto" w:fill="FFCCCC"/>
            <w:noWrap/>
            <w:vAlign w:val="top"/>
          </w:tcPr>
          <w:p w14:paraId="360ECB60">
            <w:pPr>
              <w:spacing w:line="200" w:lineRule="exact"/>
              <w:jc w:val="left"/>
              <w:rPr>
                <w:rFonts w:ascii="Times New Roman" w:hAnsi="Times New Roman" w:cs="Times New Roman"/>
                <w:b/>
                <w:bCs/>
                <w:color w:val="auto"/>
                <w:sz w:val="18"/>
                <w:szCs w:val="18"/>
              </w:rPr>
            </w:pPr>
          </w:p>
        </w:tc>
        <w:tc>
          <w:tcPr>
            <w:tcW w:w="548" w:type="dxa"/>
            <w:tcBorders>
              <w:top w:val="single" w:color="auto" w:sz="4" w:space="0"/>
              <w:bottom w:val="single" w:color="auto" w:sz="4" w:space="0"/>
            </w:tcBorders>
            <w:shd w:val="clear" w:color="auto" w:fill="FFCCCC"/>
            <w:noWrap/>
            <w:vAlign w:val="top"/>
          </w:tcPr>
          <w:p w14:paraId="7C08BE62">
            <w:pPr>
              <w:spacing w:line="200" w:lineRule="exact"/>
              <w:jc w:val="left"/>
              <w:rPr>
                <w:rFonts w:ascii="Times New Roman" w:hAnsi="Times New Roman" w:cs="Times New Roman"/>
                <w:b/>
                <w:bCs/>
                <w:color w:val="auto"/>
                <w:sz w:val="18"/>
                <w:szCs w:val="18"/>
              </w:rPr>
            </w:pPr>
          </w:p>
        </w:tc>
        <w:tc>
          <w:tcPr>
            <w:tcW w:w="6374" w:type="dxa"/>
            <w:tcBorders>
              <w:top w:val="single" w:color="auto" w:sz="4" w:space="0"/>
              <w:bottom w:val="single" w:color="auto" w:sz="4" w:space="0"/>
            </w:tcBorders>
            <w:shd w:val="clear" w:color="auto" w:fill="FFCCCC"/>
            <w:vAlign w:val="top"/>
          </w:tcPr>
          <w:p w14:paraId="2580DFB8">
            <w:pPr>
              <w:spacing w:line="200" w:lineRule="exact"/>
              <w:jc w:val="both"/>
              <w:rPr>
                <w:rFonts w:ascii="Times New Roman" w:hAnsi="Times New Roman" w:cs="Times New Roman"/>
                <w:b/>
                <w:bCs/>
                <w:color w:val="auto"/>
                <w:sz w:val="18"/>
                <w:szCs w:val="18"/>
              </w:rPr>
            </w:pPr>
          </w:p>
        </w:tc>
      </w:tr>
      <w:tr w14:paraId="089B9F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bottom w:val="single" w:color="auto" w:sz="4" w:space="0"/>
            </w:tcBorders>
            <w:noWrap/>
            <w:vAlign w:val="top"/>
          </w:tcPr>
          <w:p w14:paraId="66088E78">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Supplementary information</w:t>
            </w:r>
          </w:p>
        </w:tc>
        <w:tc>
          <w:tcPr>
            <w:tcW w:w="621" w:type="dxa"/>
            <w:tcBorders>
              <w:top w:val="single" w:color="auto" w:sz="4" w:space="0"/>
              <w:bottom w:val="single" w:color="auto" w:sz="4" w:space="0"/>
            </w:tcBorders>
            <w:noWrap/>
            <w:vAlign w:val="top"/>
          </w:tcPr>
          <w:p w14:paraId="5C80334B">
            <w:pPr>
              <w:spacing w:line="200" w:lineRule="exact"/>
              <w:jc w:val="left"/>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2</w:t>
            </w:r>
            <w:r>
              <w:rPr>
                <w:rFonts w:hint="eastAsia" w:cs="Times New Roman"/>
                <w:color w:val="auto"/>
                <w:sz w:val="18"/>
                <w:szCs w:val="18"/>
                <w:lang w:val="en-US" w:eastAsia="zh-CN"/>
              </w:rPr>
              <w:t>0</w:t>
            </w:r>
          </w:p>
        </w:tc>
        <w:tc>
          <w:tcPr>
            <w:tcW w:w="548" w:type="dxa"/>
            <w:tcBorders>
              <w:top w:val="single" w:color="auto" w:sz="4" w:space="0"/>
              <w:bottom w:val="single" w:color="auto" w:sz="4" w:space="0"/>
            </w:tcBorders>
            <w:noWrap/>
            <w:vAlign w:val="top"/>
          </w:tcPr>
          <w:p w14:paraId="3B1FD0D9">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bottom w:val="single" w:color="auto" w:sz="4" w:space="0"/>
            </w:tcBorders>
            <w:vAlign w:val="top"/>
          </w:tcPr>
          <w:p w14:paraId="3586FA6B">
            <w:pPr>
              <w:spacing w:line="200" w:lineRule="exact"/>
              <w:jc w:val="both"/>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Because the data set used is a non-public data set, the data cannot be disclosed in order to protect patient privacy. The study design is shown in Figure 1 for reference. The supplementary materials contain the optimal optimization parameters of the model</w:t>
            </w:r>
            <w:r>
              <w:rPr>
                <w:rFonts w:hint="eastAsia" w:cs="Times New Roman"/>
                <w:color w:val="auto"/>
                <w:sz w:val="18"/>
                <w:szCs w:val="18"/>
                <w:lang w:val="en-US" w:eastAsia="zh-CN"/>
              </w:rPr>
              <w:t>.</w:t>
            </w:r>
          </w:p>
        </w:tc>
      </w:tr>
      <w:tr w14:paraId="258AC7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14" w:type="dxa"/>
            <w:tcBorders>
              <w:top w:val="single" w:color="auto" w:sz="4" w:space="0"/>
            </w:tcBorders>
            <w:noWrap/>
            <w:vAlign w:val="top"/>
          </w:tcPr>
          <w:p w14:paraId="1D686A2E">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Funding</w:t>
            </w:r>
          </w:p>
        </w:tc>
        <w:tc>
          <w:tcPr>
            <w:tcW w:w="621" w:type="dxa"/>
            <w:tcBorders>
              <w:top w:val="single" w:color="auto" w:sz="4" w:space="0"/>
            </w:tcBorders>
            <w:noWrap/>
            <w:vAlign w:val="top"/>
          </w:tcPr>
          <w:p w14:paraId="45A9427D">
            <w:pPr>
              <w:spacing w:line="200" w:lineRule="exact"/>
              <w:jc w:val="left"/>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rPr>
              <w:t>2</w:t>
            </w:r>
            <w:r>
              <w:rPr>
                <w:rFonts w:hint="eastAsia" w:cs="Times New Roman"/>
                <w:color w:val="auto"/>
                <w:sz w:val="18"/>
                <w:szCs w:val="18"/>
                <w:lang w:val="en-US" w:eastAsia="zh-CN"/>
              </w:rPr>
              <w:t>1</w:t>
            </w:r>
          </w:p>
        </w:tc>
        <w:tc>
          <w:tcPr>
            <w:tcW w:w="548" w:type="dxa"/>
            <w:tcBorders>
              <w:top w:val="single" w:color="auto" w:sz="4" w:space="0"/>
            </w:tcBorders>
            <w:noWrap/>
            <w:vAlign w:val="top"/>
          </w:tcPr>
          <w:p w14:paraId="74437740">
            <w:pPr>
              <w:spacing w:line="200" w:lineRule="exact"/>
              <w:jc w:val="left"/>
              <w:rPr>
                <w:rFonts w:ascii="Times New Roman" w:hAnsi="Times New Roman" w:cs="Times New Roman"/>
                <w:color w:val="auto"/>
                <w:sz w:val="18"/>
                <w:szCs w:val="18"/>
              </w:rPr>
            </w:pPr>
            <w:r>
              <w:rPr>
                <w:rFonts w:hint="eastAsia" w:ascii="Times New Roman" w:hAnsi="Times New Roman" w:cs="Times New Roman"/>
                <w:color w:val="auto"/>
                <w:sz w:val="18"/>
                <w:szCs w:val="18"/>
              </w:rPr>
              <w:t>D;V</w:t>
            </w:r>
          </w:p>
        </w:tc>
        <w:tc>
          <w:tcPr>
            <w:tcW w:w="6374" w:type="dxa"/>
            <w:tcBorders>
              <w:top w:val="single" w:color="auto" w:sz="4" w:space="0"/>
            </w:tcBorders>
            <w:vAlign w:val="top"/>
          </w:tcPr>
          <w:p w14:paraId="1DF59AAE">
            <w:pPr>
              <w:spacing w:line="200" w:lineRule="exact"/>
              <w:jc w:val="both"/>
              <w:rPr>
                <w:rFonts w:ascii="Times New Roman" w:hAnsi="Times New Roman" w:cs="Times New Roman"/>
                <w:color w:val="auto"/>
                <w:sz w:val="18"/>
                <w:szCs w:val="18"/>
              </w:rPr>
            </w:pPr>
            <w:r>
              <w:rPr>
                <w:rFonts w:hint="eastAsia" w:ascii="Times New Roman" w:hAnsi="Times New Roman" w:cs="Times New Roman"/>
                <w:color w:val="auto"/>
                <w:sz w:val="18"/>
                <w:szCs w:val="18"/>
              </w:rPr>
              <w:t>This research was supported by Sichuan Science and Technology Program (Grant No. 2024NSFSC0491), Central Nervous System Drug Key Laboratory of Sichuan Province (Grant No. 210025-01SZ). Funding is only financial and independent of study design, collection, analysis and interpretation of data, writing the study protocol or decision to submit.</w:t>
            </w:r>
          </w:p>
        </w:tc>
      </w:tr>
    </w:tbl>
    <w:p w14:paraId="35ACFA15">
      <w:pPr>
        <w:jc w:val="both"/>
        <w:rPr>
          <w:rFonts w:ascii="Times New Roman" w:hAnsi="Times New Roman" w:cs="Times New Roman"/>
          <w:color w:val="auto"/>
          <w:sz w:val="18"/>
          <w:szCs w:val="18"/>
        </w:rPr>
      </w:pPr>
      <w:r>
        <w:rPr>
          <w:rFonts w:ascii="Times New Roman" w:hAnsi="Times New Roman" w:cs="Times New Roman"/>
          <w:color w:val="auto"/>
          <w:sz w:val="18"/>
          <w:szCs w:val="18"/>
        </w:rPr>
        <w:t>Items relevant only to the development of a prediction model are denoted by D, items relating solely to a validation of a prediction model are denoted by V, and items relating to both are denoted D;V.</w:t>
      </w:r>
      <w:r>
        <w:rPr>
          <w:rFonts w:asciiTheme="minorHAnsi" w:hAnsiTheme="minorHAnsi" w:cstheme="minorBidi"/>
          <w:color w:val="auto"/>
        </w:rPr>
        <w:t xml:space="preserve"> </w:t>
      </w:r>
      <w:r>
        <w:rPr>
          <w:rFonts w:ascii="Times New Roman" w:hAnsi="Times New Roman" w:cs="Times New Roman"/>
          <w:color w:val="auto"/>
          <w:sz w:val="18"/>
          <w:szCs w:val="18"/>
        </w:rPr>
        <w:t>Some of the items were not applicable (NA) to the current study.</w:t>
      </w:r>
    </w:p>
    <w:p w14:paraId="7865A6F8">
      <w:pPr>
        <w:jc w:val="left"/>
        <w:rPr>
          <w:rFonts w:hint="default" w:ascii="Times New Roman" w:hAnsi="Times New Roman" w:cs="Times New Roman"/>
          <w:b/>
          <w:bCs/>
          <w:color w:val="auto"/>
          <w:sz w:val="24"/>
          <w:szCs w:val="24"/>
          <w:lang w:val="en-US"/>
        </w:rPr>
      </w:pPr>
    </w:p>
    <w:p w14:paraId="625F7A76">
      <w:pPr>
        <w:jc w:val="left"/>
        <w:rPr>
          <w:rFonts w:hint="default" w:ascii="Times New Roman" w:hAnsi="Times New Roman" w:cs="Times New Roman"/>
          <w:b/>
          <w:bCs/>
          <w:color w:val="auto"/>
          <w:sz w:val="24"/>
          <w:szCs w:val="24"/>
          <w:lang w:val="en-US"/>
        </w:rPr>
      </w:pPr>
    </w:p>
    <w:p w14:paraId="2F615D1D">
      <w:pPr>
        <w:jc w:val="left"/>
        <w:rPr>
          <w:rFonts w:hint="default" w:ascii="Times New Roman" w:hAnsi="Times New Roman" w:cs="Times New Roman"/>
          <w:b/>
          <w:bCs/>
          <w:color w:val="auto"/>
          <w:sz w:val="24"/>
          <w:szCs w:val="24"/>
          <w:lang w:val="en-US"/>
        </w:rPr>
      </w:pPr>
    </w:p>
    <w:p w14:paraId="7B9FDFEB">
      <w:pPr>
        <w:jc w:val="left"/>
        <w:rPr>
          <w:rFonts w:hint="default" w:ascii="Times New Roman" w:hAnsi="Times New Roman" w:cs="Times New Roman"/>
          <w:b/>
          <w:bCs/>
          <w:color w:val="auto"/>
          <w:sz w:val="24"/>
          <w:szCs w:val="24"/>
          <w:lang w:val="en-US"/>
        </w:rPr>
      </w:pPr>
    </w:p>
    <w:p w14:paraId="4B73221A">
      <w:pPr>
        <w:jc w:val="left"/>
        <w:rPr>
          <w:rFonts w:hint="default" w:ascii="Times New Roman" w:hAnsi="Times New Roman" w:cs="Times New Roman"/>
          <w:b/>
          <w:bCs/>
          <w:color w:val="auto"/>
          <w:sz w:val="24"/>
          <w:szCs w:val="24"/>
          <w:lang w:val="en-US"/>
        </w:rPr>
      </w:pPr>
    </w:p>
    <w:p w14:paraId="5E07D8A3">
      <w:pPr>
        <w:jc w:val="left"/>
        <w:rPr>
          <w:rFonts w:hint="default" w:ascii="Times New Roman" w:hAnsi="Times New Roman" w:cs="Times New Roman"/>
          <w:b/>
          <w:bCs/>
          <w:color w:val="auto"/>
          <w:sz w:val="24"/>
          <w:szCs w:val="24"/>
          <w:lang w:val="en-US"/>
        </w:rPr>
      </w:pPr>
    </w:p>
    <w:p w14:paraId="0901F587">
      <w:pPr>
        <w:jc w:val="left"/>
        <w:rPr>
          <w:rFonts w:hint="default" w:ascii="Times New Roman" w:hAnsi="Times New Roman" w:cs="Times New Roman"/>
          <w:b/>
          <w:bCs/>
          <w:color w:val="auto"/>
          <w:sz w:val="24"/>
          <w:szCs w:val="24"/>
          <w:lang w:val="en-US"/>
        </w:rPr>
      </w:pPr>
    </w:p>
    <w:p w14:paraId="3D218EC6">
      <w:pPr>
        <w:jc w:val="left"/>
        <w:rPr>
          <w:rFonts w:hint="default" w:ascii="Times New Roman" w:hAnsi="Times New Roman" w:cs="Times New Roman"/>
          <w:b/>
          <w:bCs/>
          <w:color w:val="auto"/>
          <w:sz w:val="24"/>
          <w:szCs w:val="24"/>
          <w:lang w:val="en-US"/>
        </w:rPr>
      </w:pPr>
    </w:p>
    <w:p w14:paraId="674B5394">
      <w:pPr>
        <w:jc w:val="left"/>
        <w:rPr>
          <w:rFonts w:hint="default" w:ascii="Times New Roman" w:hAnsi="Times New Roman" w:cs="Times New Roman"/>
          <w:b/>
          <w:bCs/>
          <w:color w:val="auto"/>
          <w:sz w:val="24"/>
          <w:szCs w:val="24"/>
          <w:lang w:val="en-US"/>
        </w:rPr>
      </w:pPr>
    </w:p>
    <w:p w14:paraId="42C2A58D">
      <w:pPr>
        <w:jc w:val="left"/>
        <w:rPr>
          <w:rFonts w:hint="default" w:ascii="Times New Roman" w:hAnsi="Times New Roman" w:cs="Times New Roman"/>
          <w:b/>
          <w:bCs/>
          <w:color w:val="auto"/>
          <w:sz w:val="24"/>
          <w:szCs w:val="24"/>
          <w:lang w:val="en-US"/>
        </w:rPr>
      </w:pPr>
    </w:p>
    <w:p w14:paraId="7713492C">
      <w:pPr>
        <w:jc w:val="left"/>
        <w:rPr>
          <w:rFonts w:hint="default" w:ascii="Times New Roman" w:hAnsi="Times New Roman" w:cs="Times New Roman"/>
          <w:b/>
          <w:bCs/>
          <w:color w:val="auto"/>
          <w:sz w:val="24"/>
          <w:szCs w:val="24"/>
          <w:lang w:val="en-US"/>
        </w:rPr>
      </w:pPr>
    </w:p>
    <w:p w14:paraId="0773AA89">
      <w:pPr>
        <w:jc w:val="left"/>
        <w:rPr>
          <w:rFonts w:hint="default" w:ascii="Times New Roman" w:hAnsi="Times New Roman" w:cs="Times New Roman"/>
          <w:b/>
          <w:bCs/>
          <w:color w:val="auto"/>
          <w:sz w:val="24"/>
          <w:szCs w:val="24"/>
          <w:lang w:val="en-US"/>
        </w:rPr>
      </w:pPr>
    </w:p>
    <w:p w14:paraId="1B03668B">
      <w:pPr>
        <w:jc w:val="left"/>
        <w:rPr>
          <w:rFonts w:hint="default" w:ascii="Times New Roman" w:hAnsi="Times New Roman" w:cs="Times New Roman"/>
          <w:b/>
          <w:bCs/>
          <w:color w:val="auto"/>
          <w:sz w:val="24"/>
          <w:szCs w:val="24"/>
          <w:lang w:val="en-US"/>
        </w:rPr>
      </w:pPr>
    </w:p>
    <w:p w14:paraId="5390E640">
      <w:pPr>
        <w:jc w:val="left"/>
        <w:rPr>
          <w:rFonts w:hint="default" w:ascii="Times New Roman" w:hAnsi="Times New Roman" w:cs="Times New Roman"/>
          <w:b/>
          <w:bCs/>
          <w:color w:val="auto"/>
          <w:sz w:val="24"/>
          <w:szCs w:val="24"/>
          <w:lang w:val="en-US"/>
        </w:rPr>
      </w:pPr>
    </w:p>
    <w:p w14:paraId="588BB398">
      <w:pPr>
        <w:jc w:val="left"/>
        <w:rPr>
          <w:rFonts w:hint="default" w:ascii="Times New Roman" w:hAnsi="Times New Roman" w:cs="Times New Roman"/>
          <w:b/>
          <w:bCs/>
          <w:color w:val="auto"/>
          <w:sz w:val="24"/>
          <w:szCs w:val="24"/>
          <w:lang w:val="en-US"/>
        </w:rPr>
      </w:pPr>
    </w:p>
    <w:p w14:paraId="31941CAE">
      <w:pPr>
        <w:jc w:val="left"/>
        <w:rPr>
          <w:rFonts w:hint="default" w:ascii="Times New Roman" w:hAnsi="Times New Roman" w:cs="Times New Roman"/>
          <w:b/>
          <w:bCs/>
          <w:color w:val="auto"/>
          <w:sz w:val="24"/>
          <w:szCs w:val="24"/>
          <w:lang w:val="en-US"/>
        </w:rPr>
      </w:pPr>
    </w:p>
    <w:p w14:paraId="00AC27E3">
      <w:pPr>
        <w:jc w:val="left"/>
        <w:rPr>
          <w:rFonts w:hint="default"/>
          <w:b/>
          <w:bCs/>
          <w:color w:val="auto"/>
          <w:sz w:val="24"/>
          <w:szCs w:val="24"/>
          <w:lang w:val="en-US"/>
        </w:rPr>
      </w:pPr>
      <w:r>
        <w:rPr>
          <w:rFonts w:hint="default" w:ascii="Times New Roman" w:hAnsi="Times New Roman" w:cs="Times New Roman"/>
          <w:b/>
          <w:bCs/>
          <w:color w:val="auto"/>
          <w:sz w:val="24"/>
          <w:szCs w:val="24"/>
          <w:lang w:val="en-US"/>
        </w:rPr>
        <w:t>Tables</w:t>
      </w:r>
      <w:r>
        <w:rPr>
          <w:rFonts w:hint="eastAsia" w:ascii="Times New Roman" w:hAnsi="Times New Roman" w:cs="Times New Roman"/>
          <w:b/>
          <w:bCs/>
          <w:color w:val="auto"/>
          <w:sz w:val="24"/>
          <w:szCs w:val="24"/>
          <w:lang w:val="en-US" w:eastAsia="zh-CN"/>
        </w:rPr>
        <w:t xml:space="preserve"> S2a  </w:t>
      </w:r>
      <w:r>
        <w:rPr>
          <w:rFonts w:hint="eastAsia" w:ascii="Times New Roman" w:hAnsi="Times New Roman" w:cs="宋体"/>
          <w:color w:val="auto"/>
          <w:sz w:val="24"/>
          <w:szCs w:val="24"/>
          <w:highlight w:val="none"/>
          <w:lang w:val="en-US" w:eastAsia="zh-CN" w:bidi="ar"/>
        </w:rPr>
        <w:t>H</w:t>
      </w:r>
      <w:r>
        <w:rPr>
          <w:rFonts w:hint="eastAsia" w:ascii="Times New Roman" w:hAnsi="Times New Roman" w:eastAsia="宋体" w:cs="宋体"/>
          <w:color w:val="auto"/>
          <w:sz w:val="24"/>
          <w:szCs w:val="24"/>
          <w:highlight w:val="none"/>
          <w:lang w:val="en-US" w:eastAsia="zh-CN" w:bidi="ar"/>
        </w:rPr>
        <w:t>yperparameter of</w:t>
      </w:r>
      <w:r>
        <w:rPr>
          <w:rFonts w:hint="eastAsia" w:ascii="Times New Roman" w:hAnsi="Times New Roman" w:cs="宋体"/>
          <w:color w:val="auto"/>
          <w:sz w:val="24"/>
          <w:szCs w:val="24"/>
          <w:highlight w:val="none"/>
          <w:lang w:val="en-US" w:eastAsia="zh-CN" w:bidi="ar"/>
        </w:rPr>
        <w:t xml:space="preserve"> six models for </w:t>
      </w: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 xml:space="preserve">nxiety </w:t>
      </w:r>
      <w:r>
        <w:rPr>
          <w:rFonts w:hint="eastAsia" w:ascii="Times New Roman" w:hAnsi="Times New Roman" w:eastAsia="宋体" w:cs="Times New Roman"/>
          <w:color w:val="auto"/>
          <w:sz w:val="24"/>
          <w:szCs w:val="24"/>
          <w:lang w:val="en-US" w:eastAsia="zh-CN"/>
        </w:rPr>
        <w:t>vs comorbidity of anxiety and depression</w:t>
      </w:r>
    </w:p>
    <w:p w14:paraId="18B8A023">
      <w:pPr>
        <w:rPr>
          <w:color w:val="auto"/>
        </w:rPr>
      </w:pPr>
    </w:p>
    <w:tbl>
      <w:tblPr>
        <w:tblStyle w:val="6"/>
        <w:tblpPr w:leftFromText="180" w:rightFromText="180" w:vertAnchor="text" w:horzAnchor="page" w:tblpX="2038" w:tblpY="271"/>
        <w:tblOverlap w:val="never"/>
        <w:tblW w:w="7770" w:type="dxa"/>
        <w:tblInd w:w="0"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55"/>
        <w:gridCol w:w="4515"/>
      </w:tblGrid>
      <w:tr w14:paraId="297D4FC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bottom w:val="single" w:color="000000" w:sz="4" w:space="0"/>
            </w:tcBorders>
            <w:shd w:val="clear" w:color="auto" w:fill="auto"/>
            <w:noWrap/>
            <w:vAlign w:val="center"/>
          </w:tcPr>
          <w:p w14:paraId="452DD2DF">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ML model</w:t>
            </w:r>
          </w:p>
        </w:tc>
        <w:tc>
          <w:tcPr>
            <w:tcW w:w="4515" w:type="dxa"/>
            <w:tcBorders>
              <w:bottom w:val="single" w:color="000000" w:sz="4" w:space="0"/>
            </w:tcBorders>
            <w:shd w:val="clear" w:color="auto" w:fill="auto"/>
            <w:noWrap/>
            <w:vAlign w:val="center"/>
          </w:tcPr>
          <w:p w14:paraId="78C94A0C">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Hyperparameter</w:t>
            </w:r>
          </w:p>
        </w:tc>
      </w:tr>
      <w:tr w14:paraId="3F13461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op w:val="single" w:color="000000" w:sz="4" w:space="0"/>
              <w:tl2br w:val="nil"/>
              <w:tr2bl w:val="nil"/>
            </w:tcBorders>
            <w:shd w:val="clear" w:color="auto" w:fill="auto"/>
            <w:noWrap/>
            <w:vAlign w:val="center"/>
          </w:tcPr>
          <w:p w14:paraId="47FE924F">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Logistic regression (LR)</w:t>
            </w:r>
          </w:p>
        </w:tc>
        <w:tc>
          <w:tcPr>
            <w:tcW w:w="4515" w:type="dxa"/>
            <w:tcBorders>
              <w:top w:val="single" w:color="000000" w:sz="4" w:space="0"/>
              <w:tl2br w:val="nil"/>
              <w:tr2bl w:val="nil"/>
            </w:tcBorders>
            <w:shd w:val="clear" w:color="auto" w:fill="auto"/>
            <w:noWrap/>
            <w:vAlign w:val="center"/>
          </w:tcPr>
          <w:p w14:paraId="7A2E2FD2">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'C': 2, 'class_weight': 'balanced', 'penalty': 'l2', 'random_state': 0, 'solver': 'liblinear', 'tol': 0.0001</w:t>
            </w:r>
          </w:p>
        </w:tc>
      </w:tr>
      <w:tr w14:paraId="4EC4966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0592151C">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S</w:t>
            </w:r>
            <w:r>
              <w:rPr>
                <w:rFonts w:hint="eastAsia" w:ascii="Times New Roman" w:hAnsi="Times New Roman" w:eastAsia="宋体" w:cs="Times New Roman"/>
                <w:i w:val="0"/>
                <w:iCs w:val="0"/>
                <w:color w:val="auto"/>
                <w:kern w:val="0"/>
                <w:sz w:val="18"/>
                <w:szCs w:val="18"/>
                <w:u w:val="none"/>
                <w:lang w:val="en-US" w:eastAsia="zh-CN" w:bidi="ar"/>
              </w:rPr>
              <w:t xml:space="preserve">upport </w:t>
            </w:r>
            <w:r>
              <w:rPr>
                <w:rFonts w:hint="eastAsia" w:ascii="Times New Roman" w:hAnsi="Times New Roman" w:cs="Times New Roman"/>
                <w:i w:val="0"/>
                <w:iCs w:val="0"/>
                <w:color w:val="auto"/>
                <w:kern w:val="0"/>
                <w:sz w:val="18"/>
                <w:szCs w:val="18"/>
                <w:u w:val="none"/>
                <w:lang w:val="en-US" w:eastAsia="zh-CN" w:bidi="ar"/>
              </w:rPr>
              <w:t>V</w:t>
            </w:r>
            <w:r>
              <w:rPr>
                <w:rFonts w:hint="eastAsia" w:ascii="Times New Roman" w:hAnsi="Times New Roman" w:eastAsia="宋体" w:cs="Times New Roman"/>
                <w:i w:val="0"/>
                <w:iCs w:val="0"/>
                <w:color w:val="auto"/>
                <w:kern w:val="0"/>
                <w:sz w:val="18"/>
                <w:szCs w:val="18"/>
                <w:u w:val="none"/>
                <w:lang w:val="en-US" w:eastAsia="zh-CN" w:bidi="ar"/>
              </w:rPr>
              <w:t xml:space="preserve">ector </w:t>
            </w:r>
            <w:r>
              <w:rPr>
                <w:rFonts w:hint="eastAsia" w:ascii="Times New Roman" w:hAnsi="Times New Roman" w:cs="Times New Roman"/>
                <w:i w:val="0"/>
                <w:iCs w:val="0"/>
                <w:color w:val="auto"/>
                <w:kern w:val="0"/>
                <w:sz w:val="18"/>
                <w:szCs w:val="18"/>
                <w:u w:val="none"/>
                <w:lang w:val="en-US" w:eastAsia="zh-CN" w:bidi="ar"/>
              </w:rPr>
              <w:t>M</w:t>
            </w:r>
            <w:r>
              <w:rPr>
                <w:rFonts w:hint="eastAsia" w:ascii="Times New Roman" w:hAnsi="Times New Roman" w:eastAsia="宋体" w:cs="Times New Roman"/>
                <w:i w:val="0"/>
                <w:iCs w:val="0"/>
                <w:color w:val="auto"/>
                <w:kern w:val="0"/>
                <w:sz w:val="18"/>
                <w:szCs w:val="18"/>
                <w:u w:val="none"/>
                <w:lang w:val="en-US" w:eastAsia="zh-CN" w:bidi="ar"/>
              </w:rPr>
              <w:t>achine (SVM)</w:t>
            </w:r>
          </w:p>
        </w:tc>
        <w:tc>
          <w:tcPr>
            <w:tcW w:w="4515" w:type="dxa"/>
            <w:tcBorders>
              <w:tl2br w:val="nil"/>
              <w:tr2bl w:val="nil"/>
            </w:tcBorders>
            <w:shd w:val="clear" w:color="auto" w:fill="auto"/>
            <w:noWrap/>
            <w:vAlign w:val="center"/>
          </w:tcPr>
          <w:p w14:paraId="356848D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'C': 0.5, 'gamma': 0.4, 'kernel': 'rbf', 'random_state': 0, 'tol': 0.0001</w:t>
            </w:r>
          </w:p>
        </w:tc>
      </w:tr>
      <w:tr w14:paraId="0CC5B19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5AE5834E">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Random Forest (RF)</w:t>
            </w:r>
          </w:p>
        </w:tc>
        <w:tc>
          <w:tcPr>
            <w:tcW w:w="4515" w:type="dxa"/>
            <w:tcBorders>
              <w:tl2br w:val="nil"/>
              <w:tr2bl w:val="nil"/>
            </w:tcBorders>
            <w:shd w:val="clear" w:color="auto" w:fill="auto"/>
            <w:noWrap/>
            <w:vAlign w:val="center"/>
          </w:tcPr>
          <w:p w14:paraId="21906A2F">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'max_depth': 9, 'max_features': 'sqrt', 'min_samples_leaf': 9, 'min_samples_split': 5, 'n_estimators': 199, 'random_state': 0</w:t>
            </w:r>
          </w:p>
        </w:tc>
      </w:tr>
      <w:tr w14:paraId="778192D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255" w:type="dxa"/>
            <w:tcBorders>
              <w:tl2br w:val="nil"/>
              <w:tr2bl w:val="nil"/>
            </w:tcBorders>
            <w:shd w:val="clear" w:color="auto" w:fill="auto"/>
            <w:noWrap/>
            <w:vAlign w:val="center"/>
          </w:tcPr>
          <w:p w14:paraId="02966F51">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E</w:t>
            </w:r>
            <w:r>
              <w:rPr>
                <w:rFonts w:hint="eastAsia" w:ascii="Times New Roman" w:hAnsi="Times New Roman" w:eastAsia="宋体" w:cs="Times New Roman"/>
                <w:i w:val="0"/>
                <w:iCs w:val="0"/>
                <w:color w:val="auto"/>
                <w:kern w:val="0"/>
                <w:sz w:val="18"/>
                <w:szCs w:val="18"/>
                <w:u w:val="none"/>
                <w:lang w:val="en-US" w:eastAsia="zh-CN" w:bidi="ar"/>
              </w:rPr>
              <w:t xml:space="preserve">xtreme </w:t>
            </w:r>
            <w:r>
              <w:rPr>
                <w:rFonts w:hint="eastAsia" w:ascii="Times New Roman" w:hAnsi="Times New Roman" w:cs="Times New Roman"/>
                <w:i w:val="0"/>
                <w:iCs w:val="0"/>
                <w:color w:val="auto"/>
                <w:kern w:val="0"/>
                <w:sz w:val="18"/>
                <w:szCs w:val="18"/>
                <w:u w:val="none"/>
                <w:lang w:val="en-US" w:eastAsia="zh-CN" w:bidi="ar"/>
              </w:rPr>
              <w:t>G</w:t>
            </w:r>
            <w:r>
              <w:rPr>
                <w:rFonts w:hint="eastAsia" w:ascii="Times New Roman" w:hAnsi="Times New Roman" w:eastAsia="宋体" w:cs="Times New Roman"/>
                <w:i w:val="0"/>
                <w:iCs w:val="0"/>
                <w:color w:val="auto"/>
                <w:kern w:val="0"/>
                <w:sz w:val="18"/>
                <w:szCs w:val="18"/>
                <w:u w:val="none"/>
                <w:lang w:val="en-US" w:eastAsia="zh-CN" w:bidi="ar"/>
              </w:rPr>
              <w:t xml:space="preserve">radient </w:t>
            </w:r>
            <w:r>
              <w:rPr>
                <w:rFonts w:hint="eastAsia" w:ascii="Times New Roman" w:hAnsi="Times New Roman" w:cs="Times New Roman"/>
                <w:i w:val="0"/>
                <w:iCs w:val="0"/>
                <w:color w:val="auto"/>
                <w:kern w:val="0"/>
                <w:sz w:val="18"/>
                <w:szCs w:val="18"/>
                <w:u w:val="none"/>
                <w:lang w:val="en-US" w:eastAsia="zh-CN" w:bidi="ar"/>
              </w:rPr>
              <w:t>B</w:t>
            </w:r>
            <w:r>
              <w:rPr>
                <w:rFonts w:hint="eastAsia" w:ascii="Times New Roman" w:hAnsi="Times New Roman" w:eastAsia="宋体" w:cs="Times New Roman"/>
                <w:i w:val="0"/>
                <w:iCs w:val="0"/>
                <w:color w:val="auto"/>
                <w:kern w:val="0"/>
                <w:sz w:val="18"/>
                <w:szCs w:val="18"/>
                <w:u w:val="none"/>
                <w:lang w:val="en-US" w:eastAsia="zh-CN" w:bidi="ar"/>
              </w:rPr>
              <w:t>oosting (XGBoost)</w:t>
            </w:r>
          </w:p>
        </w:tc>
        <w:tc>
          <w:tcPr>
            <w:tcW w:w="4515" w:type="dxa"/>
            <w:tcBorders>
              <w:tl2br w:val="nil"/>
              <w:tr2bl w:val="nil"/>
            </w:tcBorders>
            <w:shd w:val="clear" w:color="auto" w:fill="auto"/>
            <w:noWrap/>
            <w:vAlign w:val="center"/>
          </w:tcPr>
          <w:p w14:paraId="018F4465">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'gamma': 0.7, 'learning_rate': 0.025, 'max_depth': 7, 'min_child_weight': 15, 'n_estimators': 183, 'objective': 'reg:squarederror', 'random_state': 0, 'reg_alpha': 0.1, 'reg_lambda': 1, 'subsample': 0.7</w:t>
            </w:r>
          </w:p>
        </w:tc>
      </w:tr>
      <w:tr w14:paraId="7AAF4CC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6BA247DB">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 xml:space="preserve"> </w:t>
            </w:r>
            <w:r>
              <w:rPr>
                <w:rFonts w:hint="eastAsia" w:ascii="Times New Roman" w:hAnsi="Times New Roman" w:cs="Times New Roman"/>
                <w:i w:val="0"/>
                <w:iCs w:val="0"/>
                <w:color w:val="auto"/>
                <w:kern w:val="0"/>
                <w:sz w:val="18"/>
                <w:szCs w:val="18"/>
                <w:u w:val="none"/>
                <w:lang w:val="en-US" w:eastAsia="zh-CN" w:bidi="ar"/>
              </w:rPr>
              <w:t>K</w:t>
            </w:r>
            <w:r>
              <w:rPr>
                <w:rFonts w:hint="eastAsia" w:ascii="Times New Roman" w:hAnsi="Times New Roman" w:eastAsia="宋体" w:cs="Times New Roman"/>
                <w:i w:val="0"/>
                <w:iCs w:val="0"/>
                <w:color w:val="auto"/>
                <w:kern w:val="0"/>
                <w:sz w:val="18"/>
                <w:szCs w:val="18"/>
                <w:u w:val="none"/>
                <w:lang w:val="en-US" w:eastAsia="zh-CN" w:bidi="ar"/>
              </w:rPr>
              <w:t>-</w:t>
            </w:r>
            <w:r>
              <w:rPr>
                <w:rFonts w:hint="eastAsia" w:ascii="Times New Roman" w:hAnsi="Times New Roman" w:cs="Times New Roman"/>
                <w:i w:val="0"/>
                <w:iCs w:val="0"/>
                <w:color w:val="auto"/>
                <w:kern w:val="0"/>
                <w:sz w:val="18"/>
                <w:szCs w:val="18"/>
                <w:u w:val="none"/>
                <w:lang w:val="en-US" w:eastAsia="zh-CN" w:bidi="ar"/>
              </w:rPr>
              <w:t>N</w:t>
            </w:r>
            <w:r>
              <w:rPr>
                <w:rFonts w:hint="eastAsia" w:ascii="Times New Roman" w:hAnsi="Times New Roman" w:eastAsia="宋体" w:cs="Times New Roman"/>
                <w:i w:val="0"/>
                <w:iCs w:val="0"/>
                <w:color w:val="auto"/>
                <w:kern w:val="0"/>
                <w:sz w:val="18"/>
                <w:szCs w:val="18"/>
                <w:u w:val="none"/>
                <w:lang w:val="en-US" w:eastAsia="zh-CN" w:bidi="ar"/>
              </w:rPr>
              <w:t xml:space="preserve">earest </w:t>
            </w:r>
            <w:r>
              <w:rPr>
                <w:rFonts w:hint="eastAsia" w:ascii="Times New Roman" w:hAnsi="Times New Roman" w:cs="Times New Roman"/>
                <w:i w:val="0"/>
                <w:iCs w:val="0"/>
                <w:color w:val="auto"/>
                <w:kern w:val="0"/>
                <w:sz w:val="18"/>
                <w:szCs w:val="18"/>
                <w:u w:val="none"/>
                <w:lang w:val="en-US" w:eastAsia="zh-CN" w:bidi="ar"/>
              </w:rPr>
              <w:t>N</w:t>
            </w:r>
            <w:r>
              <w:rPr>
                <w:rFonts w:hint="eastAsia" w:ascii="Times New Roman" w:hAnsi="Times New Roman" w:eastAsia="宋体" w:cs="Times New Roman"/>
                <w:i w:val="0"/>
                <w:iCs w:val="0"/>
                <w:color w:val="auto"/>
                <w:kern w:val="0"/>
                <w:sz w:val="18"/>
                <w:szCs w:val="18"/>
                <w:u w:val="none"/>
                <w:lang w:val="en-US" w:eastAsia="zh-CN" w:bidi="ar"/>
              </w:rPr>
              <w:t>eighbor (KNN)</w:t>
            </w:r>
          </w:p>
        </w:tc>
        <w:tc>
          <w:tcPr>
            <w:tcW w:w="4515" w:type="dxa"/>
            <w:tcBorders>
              <w:tl2br w:val="nil"/>
              <w:tr2bl w:val="nil"/>
            </w:tcBorders>
            <w:shd w:val="clear" w:color="auto" w:fill="auto"/>
            <w:noWrap/>
            <w:vAlign w:val="center"/>
          </w:tcPr>
          <w:p w14:paraId="2C5BBE07">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'algorithm': 'auto', 'leaf_size': 50, 'metric': 'minkowski', 'n_neighbors': 3, 'p': 1, 'weights': 'uniform'</w:t>
            </w:r>
          </w:p>
        </w:tc>
      </w:tr>
      <w:tr w14:paraId="3508875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54E48940">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 xml:space="preserve"> Naïve Bayes(NB)</w:t>
            </w:r>
          </w:p>
        </w:tc>
        <w:tc>
          <w:tcPr>
            <w:tcW w:w="4515" w:type="dxa"/>
            <w:tcBorders>
              <w:tl2br w:val="nil"/>
              <w:tr2bl w:val="nil"/>
            </w:tcBorders>
            <w:shd w:val="clear" w:color="auto" w:fill="auto"/>
            <w:noWrap/>
            <w:vAlign w:val="center"/>
          </w:tcPr>
          <w:p w14:paraId="3B6E93C7">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usekernel = FALSE, laplace = 0, adjust =1</w:t>
            </w:r>
          </w:p>
        </w:tc>
      </w:tr>
    </w:tbl>
    <w:p w14:paraId="798F3B2A">
      <w:pPr>
        <w:rPr>
          <w:rFonts w:hint="default"/>
          <w:color w:val="auto"/>
          <w:lang w:val="en-US" w:eastAsia="zh-CN"/>
        </w:rPr>
      </w:pPr>
    </w:p>
    <w:p w14:paraId="635685F6">
      <w:pPr>
        <w:rPr>
          <w:color w:val="auto"/>
        </w:rPr>
      </w:pPr>
    </w:p>
    <w:p w14:paraId="6A27F228">
      <w:pPr>
        <w:jc w:val="left"/>
        <w:rPr>
          <w:rFonts w:hint="default"/>
          <w:b/>
          <w:bCs/>
          <w:color w:val="auto"/>
          <w:sz w:val="24"/>
          <w:szCs w:val="24"/>
          <w:lang w:val="en-US"/>
        </w:rPr>
      </w:pPr>
      <w:r>
        <w:rPr>
          <w:rFonts w:hint="default" w:ascii="Times New Roman" w:hAnsi="Times New Roman" w:cs="Times New Roman"/>
          <w:b/>
          <w:bCs/>
          <w:color w:val="auto"/>
          <w:sz w:val="24"/>
          <w:szCs w:val="24"/>
          <w:lang w:val="en-US"/>
        </w:rPr>
        <w:t>Tables</w:t>
      </w:r>
      <w:r>
        <w:rPr>
          <w:rFonts w:hint="eastAsia" w:ascii="Times New Roman" w:hAnsi="Times New Roman" w:cs="Times New Roman"/>
          <w:b/>
          <w:bCs/>
          <w:color w:val="auto"/>
          <w:sz w:val="24"/>
          <w:szCs w:val="24"/>
          <w:lang w:val="en-US" w:eastAsia="zh-CN"/>
        </w:rPr>
        <w:t xml:space="preserve"> S2b </w:t>
      </w:r>
      <w:r>
        <w:rPr>
          <w:rFonts w:hint="eastAsia" w:ascii="Times New Roman" w:hAnsi="Times New Roman" w:cs="Times New Roman"/>
          <w:b/>
          <w:bCs/>
          <w:color w:val="auto"/>
          <w:sz w:val="24"/>
          <w:szCs w:val="24"/>
          <w:highlight w:val="none"/>
          <w:lang w:val="en-US" w:eastAsia="zh-CN"/>
        </w:rPr>
        <w:t xml:space="preserve"> </w:t>
      </w:r>
      <w:r>
        <w:rPr>
          <w:rFonts w:hint="eastAsia" w:ascii="Times New Roman" w:hAnsi="Times New Roman" w:cs="宋体"/>
          <w:color w:val="auto"/>
          <w:sz w:val="24"/>
          <w:szCs w:val="24"/>
          <w:highlight w:val="none"/>
          <w:lang w:val="en-US" w:eastAsia="zh-CN" w:bidi="ar"/>
        </w:rPr>
        <w:t>H</w:t>
      </w:r>
      <w:r>
        <w:rPr>
          <w:rFonts w:hint="eastAsia" w:ascii="Times New Roman" w:hAnsi="Times New Roman" w:eastAsia="宋体" w:cs="宋体"/>
          <w:color w:val="auto"/>
          <w:sz w:val="24"/>
          <w:szCs w:val="24"/>
          <w:highlight w:val="none"/>
          <w:lang w:val="en-US" w:eastAsia="zh-CN" w:bidi="ar"/>
        </w:rPr>
        <w:t>yperparameter of</w:t>
      </w:r>
      <w:r>
        <w:rPr>
          <w:rFonts w:hint="eastAsia" w:ascii="Times New Roman" w:hAnsi="Times New Roman" w:cs="宋体"/>
          <w:color w:val="auto"/>
          <w:sz w:val="24"/>
          <w:szCs w:val="24"/>
          <w:highlight w:val="none"/>
          <w:lang w:val="en-US" w:eastAsia="zh-CN" w:bidi="ar"/>
        </w:rPr>
        <w:t xml:space="preserve"> six models for </w:t>
      </w:r>
      <w:r>
        <w:rPr>
          <w:rFonts w:hint="eastAsia" w:ascii="Times New Roman" w:hAnsi="Times New Roman" w:eastAsia="宋体" w:cs="Times New Roman"/>
          <w:color w:val="auto"/>
          <w:sz w:val="24"/>
          <w:szCs w:val="24"/>
          <w:lang w:val="en-US" w:eastAsia="zh-CN"/>
        </w:rPr>
        <w:t>depression</w:t>
      </w:r>
      <w:r>
        <w:rPr>
          <w:rFonts w:hint="default"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val="en-US" w:eastAsia="zh-CN"/>
        </w:rPr>
        <w:t>vs comorbidity of anxiety and depression</w:t>
      </w:r>
    </w:p>
    <w:p w14:paraId="39D5A180">
      <w:pPr>
        <w:rPr>
          <w:color w:val="auto"/>
        </w:rPr>
      </w:pPr>
    </w:p>
    <w:tbl>
      <w:tblPr>
        <w:tblStyle w:val="6"/>
        <w:tblpPr w:leftFromText="180" w:rightFromText="180" w:vertAnchor="text" w:horzAnchor="page" w:tblpX="2038" w:tblpY="271"/>
        <w:tblOverlap w:val="never"/>
        <w:tblW w:w="7770" w:type="dxa"/>
        <w:tblInd w:w="0"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55"/>
        <w:gridCol w:w="4515"/>
      </w:tblGrid>
      <w:tr w14:paraId="4DF5A50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55" w:type="dxa"/>
            <w:tcBorders>
              <w:bottom w:val="single" w:color="000000" w:sz="4" w:space="0"/>
            </w:tcBorders>
            <w:shd w:val="clear" w:color="auto" w:fill="auto"/>
            <w:noWrap/>
            <w:vAlign w:val="center"/>
          </w:tcPr>
          <w:p w14:paraId="0331E96A">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ML model</w:t>
            </w:r>
          </w:p>
        </w:tc>
        <w:tc>
          <w:tcPr>
            <w:tcW w:w="4515" w:type="dxa"/>
            <w:tcBorders>
              <w:bottom w:val="single" w:color="000000" w:sz="4" w:space="0"/>
            </w:tcBorders>
            <w:shd w:val="clear" w:color="auto" w:fill="auto"/>
            <w:noWrap/>
            <w:vAlign w:val="center"/>
          </w:tcPr>
          <w:p w14:paraId="664B1EA8">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Hyperparameter</w:t>
            </w:r>
          </w:p>
        </w:tc>
      </w:tr>
      <w:tr w14:paraId="78DCD17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op w:val="single" w:color="000000" w:sz="4" w:space="0"/>
              <w:tl2br w:val="nil"/>
              <w:tr2bl w:val="nil"/>
            </w:tcBorders>
            <w:shd w:val="clear" w:color="auto" w:fill="auto"/>
            <w:noWrap/>
            <w:vAlign w:val="center"/>
          </w:tcPr>
          <w:p w14:paraId="0996B939">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Logistic regression (LR)</w:t>
            </w:r>
          </w:p>
        </w:tc>
        <w:tc>
          <w:tcPr>
            <w:tcW w:w="4515" w:type="dxa"/>
            <w:tcBorders>
              <w:top w:val="single" w:color="000000" w:sz="4" w:space="0"/>
              <w:tl2br w:val="nil"/>
              <w:tr2bl w:val="nil"/>
            </w:tcBorders>
            <w:shd w:val="clear" w:color="auto" w:fill="auto"/>
            <w:noWrap/>
            <w:vAlign w:val="center"/>
          </w:tcPr>
          <w:p w14:paraId="09E15FFE">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'C': 5, 'class_weight': 'balanced', 'penalty': 'l2', 'random_state': 0, 'solver': 'lbfgs', 'tol': 0.0001</w:t>
            </w:r>
          </w:p>
        </w:tc>
      </w:tr>
      <w:tr w14:paraId="7ABD01E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7773B074">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S</w:t>
            </w:r>
            <w:r>
              <w:rPr>
                <w:rFonts w:hint="eastAsia" w:ascii="Times New Roman" w:hAnsi="Times New Roman" w:eastAsia="宋体" w:cs="Times New Roman"/>
                <w:i w:val="0"/>
                <w:iCs w:val="0"/>
                <w:color w:val="auto"/>
                <w:kern w:val="0"/>
                <w:sz w:val="18"/>
                <w:szCs w:val="18"/>
                <w:u w:val="none"/>
                <w:lang w:val="en-US" w:eastAsia="zh-CN" w:bidi="ar"/>
              </w:rPr>
              <w:t xml:space="preserve">upport </w:t>
            </w:r>
            <w:r>
              <w:rPr>
                <w:rFonts w:hint="eastAsia" w:ascii="Times New Roman" w:hAnsi="Times New Roman" w:cs="Times New Roman"/>
                <w:i w:val="0"/>
                <w:iCs w:val="0"/>
                <w:color w:val="auto"/>
                <w:kern w:val="0"/>
                <w:sz w:val="18"/>
                <w:szCs w:val="18"/>
                <w:u w:val="none"/>
                <w:lang w:val="en-US" w:eastAsia="zh-CN" w:bidi="ar"/>
              </w:rPr>
              <w:t>V</w:t>
            </w:r>
            <w:r>
              <w:rPr>
                <w:rFonts w:hint="eastAsia" w:ascii="Times New Roman" w:hAnsi="Times New Roman" w:eastAsia="宋体" w:cs="Times New Roman"/>
                <w:i w:val="0"/>
                <w:iCs w:val="0"/>
                <w:color w:val="auto"/>
                <w:kern w:val="0"/>
                <w:sz w:val="18"/>
                <w:szCs w:val="18"/>
                <w:u w:val="none"/>
                <w:lang w:val="en-US" w:eastAsia="zh-CN" w:bidi="ar"/>
              </w:rPr>
              <w:t xml:space="preserve">ector </w:t>
            </w:r>
            <w:r>
              <w:rPr>
                <w:rFonts w:hint="eastAsia" w:ascii="Times New Roman" w:hAnsi="Times New Roman" w:cs="Times New Roman"/>
                <w:i w:val="0"/>
                <w:iCs w:val="0"/>
                <w:color w:val="auto"/>
                <w:kern w:val="0"/>
                <w:sz w:val="18"/>
                <w:szCs w:val="18"/>
                <w:u w:val="none"/>
                <w:lang w:val="en-US" w:eastAsia="zh-CN" w:bidi="ar"/>
              </w:rPr>
              <w:t>M</w:t>
            </w:r>
            <w:r>
              <w:rPr>
                <w:rFonts w:hint="eastAsia" w:ascii="Times New Roman" w:hAnsi="Times New Roman" w:eastAsia="宋体" w:cs="Times New Roman"/>
                <w:i w:val="0"/>
                <w:iCs w:val="0"/>
                <w:color w:val="auto"/>
                <w:kern w:val="0"/>
                <w:sz w:val="18"/>
                <w:szCs w:val="18"/>
                <w:u w:val="none"/>
                <w:lang w:val="en-US" w:eastAsia="zh-CN" w:bidi="ar"/>
              </w:rPr>
              <w:t>achine (SVM)</w:t>
            </w:r>
          </w:p>
        </w:tc>
        <w:tc>
          <w:tcPr>
            <w:tcW w:w="4515" w:type="dxa"/>
            <w:tcBorders>
              <w:tl2br w:val="nil"/>
              <w:tr2bl w:val="nil"/>
            </w:tcBorders>
            <w:shd w:val="clear" w:color="auto" w:fill="auto"/>
            <w:noWrap/>
            <w:vAlign w:val="center"/>
          </w:tcPr>
          <w:p w14:paraId="53EFC0CA">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'C': 0.4, 'gamma': 0.8, 'kernel': 'rbf', 'random_state': 0, 'tol': 0.0001</w:t>
            </w:r>
          </w:p>
        </w:tc>
      </w:tr>
      <w:tr w14:paraId="14B1AFB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4339F4E9">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Random Forest (RF)</w:t>
            </w:r>
          </w:p>
        </w:tc>
        <w:tc>
          <w:tcPr>
            <w:tcW w:w="4515" w:type="dxa"/>
            <w:tcBorders>
              <w:tl2br w:val="nil"/>
              <w:tr2bl w:val="nil"/>
            </w:tcBorders>
            <w:shd w:val="clear" w:color="auto" w:fill="auto"/>
            <w:noWrap/>
            <w:vAlign w:val="center"/>
          </w:tcPr>
          <w:p w14:paraId="6E3508ED">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'max_depth': 9, 'max_features': 'sqrt', 'min_samples_leaf': 10, 'min_samples_split': 7, 'n_estimators': 318, 'random_state': 0</w:t>
            </w:r>
          </w:p>
        </w:tc>
      </w:tr>
      <w:tr w14:paraId="71BB4AD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78B87CFF">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E</w:t>
            </w:r>
            <w:r>
              <w:rPr>
                <w:rFonts w:hint="eastAsia" w:ascii="Times New Roman" w:hAnsi="Times New Roman" w:eastAsia="宋体" w:cs="Times New Roman"/>
                <w:i w:val="0"/>
                <w:iCs w:val="0"/>
                <w:color w:val="auto"/>
                <w:kern w:val="0"/>
                <w:sz w:val="18"/>
                <w:szCs w:val="18"/>
                <w:u w:val="none"/>
                <w:lang w:val="en-US" w:eastAsia="zh-CN" w:bidi="ar"/>
              </w:rPr>
              <w:t xml:space="preserve">xtreme </w:t>
            </w:r>
            <w:r>
              <w:rPr>
                <w:rFonts w:hint="eastAsia" w:ascii="Times New Roman" w:hAnsi="Times New Roman" w:cs="Times New Roman"/>
                <w:i w:val="0"/>
                <w:iCs w:val="0"/>
                <w:color w:val="auto"/>
                <w:kern w:val="0"/>
                <w:sz w:val="18"/>
                <w:szCs w:val="18"/>
                <w:u w:val="none"/>
                <w:lang w:val="en-US" w:eastAsia="zh-CN" w:bidi="ar"/>
              </w:rPr>
              <w:t>G</w:t>
            </w:r>
            <w:r>
              <w:rPr>
                <w:rFonts w:hint="eastAsia" w:ascii="Times New Roman" w:hAnsi="Times New Roman" w:eastAsia="宋体" w:cs="Times New Roman"/>
                <w:i w:val="0"/>
                <w:iCs w:val="0"/>
                <w:color w:val="auto"/>
                <w:kern w:val="0"/>
                <w:sz w:val="18"/>
                <w:szCs w:val="18"/>
                <w:u w:val="none"/>
                <w:lang w:val="en-US" w:eastAsia="zh-CN" w:bidi="ar"/>
              </w:rPr>
              <w:t xml:space="preserve">radient </w:t>
            </w:r>
            <w:r>
              <w:rPr>
                <w:rFonts w:hint="eastAsia" w:ascii="Times New Roman" w:hAnsi="Times New Roman" w:cs="Times New Roman"/>
                <w:i w:val="0"/>
                <w:iCs w:val="0"/>
                <w:color w:val="auto"/>
                <w:kern w:val="0"/>
                <w:sz w:val="18"/>
                <w:szCs w:val="18"/>
                <w:u w:val="none"/>
                <w:lang w:val="en-US" w:eastAsia="zh-CN" w:bidi="ar"/>
              </w:rPr>
              <w:t>B</w:t>
            </w:r>
            <w:r>
              <w:rPr>
                <w:rFonts w:hint="eastAsia" w:ascii="Times New Roman" w:hAnsi="Times New Roman" w:eastAsia="宋体" w:cs="Times New Roman"/>
                <w:i w:val="0"/>
                <w:iCs w:val="0"/>
                <w:color w:val="auto"/>
                <w:kern w:val="0"/>
                <w:sz w:val="18"/>
                <w:szCs w:val="18"/>
                <w:u w:val="none"/>
                <w:lang w:val="en-US" w:eastAsia="zh-CN" w:bidi="ar"/>
              </w:rPr>
              <w:t>oosting (XGBoost)</w:t>
            </w:r>
          </w:p>
        </w:tc>
        <w:tc>
          <w:tcPr>
            <w:tcW w:w="4515" w:type="dxa"/>
            <w:tcBorders>
              <w:tl2br w:val="nil"/>
              <w:tr2bl w:val="nil"/>
            </w:tcBorders>
            <w:shd w:val="clear" w:color="auto" w:fill="auto"/>
            <w:noWrap/>
            <w:vAlign w:val="center"/>
          </w:tcPr>
          <w:p w14:paraId="5101298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'gamma': 0.05, 'learning_rate': 0.05, 'max_depth': 9, 'min_child_weight': 6, 'n_estimators': 66, 'objective': 'reg:logistic', 'random_state': 0, 'reg_alpha': 0.01, 'reg_lambda': 1, 'subsample': 0.9</w:t>
            </w:r>
          </w:p>
        </w:tc>
      </w:tr>
      <w:tr w14:paraId="57A81B5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6BAFED22">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 xml:space="preserve"> </w:t>
            </w:r>
            <w:r>
              <w:rPr>
                <w:rFonts w:hint="eastAsia" w:ascii="Times New Roman" w:hAnsi="Times New Roman" w:cs="Times New Roman"/>
                <w:i w:val="0"/>
                <w:iCs w:val="0"/>
                <w:color w:val="auto"/>
                <w:kern w:val="0"/>
                <w:sz w:val="18"/>
                <w:szCs w:val="18"/>
                <w:u w:val="none"/>
                <w:lang w:val="en-US" w:eastAsia="zh-CN" w:bidi="ar"/>
              </w:rPr>
              <w:t>K</w:t>
            </w:r>
            <w:r>
              <w:rPr>
                <w:rFonts w:hint="eastAsia" w:ascii="Times New Roman" w:hAnsi="Times New Roman" w:eastAsia="宋体" w:cs="Times New Roman"/>
                <w:i w:val="0"/>
                <w:iCs w:val="0"/>
                <w:color w:val="auto"/>
                <w:kern w:val="0"/>
                <w:sz w:val="18"/>
                <w:szCs w:val="18"/>
                <w:u w:val="none"/>
                <w:lang w:val="en-US" w:eastAsia="zh-CN" w:bidi="ar"/>
              </w:rPr>
              <w:t>-</w:t>
            </w:r>
            <w:r>
              <w:rPr>
                <w:rFonts w:hint="eastAsia" w:ascii="Times New Roman" w:hAnsi="Times New Roman" w:cs="Times New Roman"/>
                <w:i w:val="0"/>
                <w:iCs w:val="0"/>
                <w:color w:val="auto"/>
                <w:kern w:val="0"/>
                <w:sz w:val="18"/>
                <w:szCs w:val="18"/>
                <w:u w:val="none"/>
                <w:lang w:val="en-US" w:eastAsia="zh-CN" w:bidi="ar"/>
              </w:rPr>
              <w:t>N</w:t>
            </w:r>
            <w:r>
              <w:rPr>
                <w:rFonts w:hint="eastAsia" w:ascii="Times New Roman" w:hAnsi="Times New Roman" w:eastAsia="宋体" w:cs="Times New Roman"/>
                <w:i w:val="0"/>
                <w:iCs w:val="0"/>
                <w:color w:val="auto"/>
                <w:kern w:val="0"/>
                <w:sz w:val="18"/>
                <w:szCs w:val="18"/>
                <w:u w:val="none"/>
                <w:lang w:val="en-US" w:eastAsia="zh-CN" w:bidi="ar"/>
              </w:rPr>
              <w:t xml:space="preserve">earest </w:t>
            </w:r>
            <w:r>
              <w:rPr>
                <w:rFonts w:hint="eastAsia" w:ascii="Times New Roman" w:hAnsi="Times New Roman" w:cs="Times New Roman"/>
                <w:i w:val="0"/>
                <w:iCs w:val="0"/>
                <w:color w:val="auto"/>
                <w:kern w:val="0"/>
                <w:sz w:val="18"/>
                <w:szCs w:val="18"/>
                <w:u w:val="none"/>
                <w:lang w:val="en-US" w:eastAsia="zh-CN" w:bidi="ar"/>
              </w:rPr>
              <w:t>N</w:t>
            </w:r>
            <w:r>
              <w:rPr>
                <w:rFonts w:hint="eastAsia" w:ascii="Times New Roman" w:hAnsi="Times New Roman" w:eastAsia="宋体" w:cs="Times New Roman"/>
                <w:i w:val="0"/>
                <w:iCs w:val="0"/>
                <w:color w:val="auto"/>
                <w:kern w:val="0"/>
                <w:sz w:val="18"/>
                <w:szCs w:val="18"/>
                <w:u w:val="none"/>
                <w:lang w:val="en-US" w:eastAsia="zh-CN" w:bidi="ar"/>
              </w:rPr>
              <w:t>eighbor (KNN)</w:t>
            </w:r>
          </w:p>
        </w:tc>
        <w:tc>
          <w:tcPr>
            <w:tcW w:w="4515" w:type="dxa"/>
            <w:tcBorders>
              <w:tl2br w:val="nil"/>
              <w:tr2bl w:val="nil"/>
            </w:tcBorders>
            <w:shd w:val="clear" w:color="auto" w:fill="auto"/>
            <w:noWrap/>
            <w:vAlign w:val="center"/>
          </w:tcPr>
          <w:p w14:paraId="3658E8D6">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'algorithm': 'auto', 'leaf_size': 50, 'metric': 'minkowski', 'n_neighbors': 5, 'p': 2, 'weights': 'uniform'</w:t>
            </w:r>
          </w:p>
        </w:tc>
      </w:tr>
      <w:tr w14:paraId="77240C3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255" w:type="dxa"/>
            <w:tcBorders>
              <w:tl2br w:val="nil"/>
              <w:tr2bl w:val="nil"/>
            </w:tcBorders>
            <w:shd w:val="clear" w:color="auto" w:fill="auto"/>
            <w:noWrap/>
            <w:vAlign w:val="center"/>
          </w:tcPr>
          <w:p w14:paraId="503FD400">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 xml:space="preserve"> Naïve Bayes(NB)</w:t>
            </w:r>
          </w:p>
        </w:tc>
        <w:tc>
          <w:tcPr>
            <w:tcW w:w="4515" w:type="dxa"/>
            <w:tcBorders>
              <w:tl2br w:val="nil"/>
              <w:tr2bl w:val="nil"/>
            </w:tcBorders>
            <w:shd w:val="clear" w:color="auto" w:fill="auto"/>
            <w:noWrap/>
            <w:vAlign w:val="center"/>
          </w:tcPr>
          <w:p w14:paraId="57685981">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usekernel = FALSE, laplace = 0, adjust =1</w:t>
            </w:r>
          </w:p>
        </w:tc>
      </w:tr>
    </w:tbl>
    <w:p w14:paraId="76D74562">
      <w:pPr>
        <w:rPr>
          <w:rFonts w:hint="default"/>
          <w:color w:val="auto"/>
          <w:lang w:val="en-US" w:eastAsia="zh-CN"/>
        </w:rPr>
      </w:pPr>
    </w:p>
    <w:p w14:paraId="14193BCA">
      <w:pPr>
        <w:rPr>
          <w:color w:val="auto"/>
        </w:rPr>
      </w:pPr>
    </w:p>
    <w:p w14:paraId="46C3DC7A">
      <w:pPr>
        <w:rPr>
          <w:rFonts w:hint="default"/>
          <w:color w:val="auto"/>
          <w:lang w:val="en-US" w:eastAsia="zh-CN"/>
        </w:rPr>
      </w:pPr>
    </w:p>
    <w:p w14:paraId="427B346E">
      <w:pPr>
        <w:rPr>
          <w:color w:val="auto"/>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864CDF"/>
    <w:multiLevelType w:val="singleLevel"/>
    <w:tmpl w:val="8C864CDF"/>
    <w:lvl w:ilvl="0" w:tentative="0">
      <w:start w:val="1"/>
      <w:numFmt w:val="decimal"/>
      <w:lvlText w:val="%1."/>
      <w:lvlJc w:val="left"/>
      <w:pPr>
        <w:ind w:left="425" w:hanging="425"/>
      </w:pPr>
      <w:rPr>
        <w:rFonts w:hint="default"/>
      </w:rPr>
    </w:lvl>
  </w:abstractNum>
  <w:abstractNum w:abstractNumId="1">
    <w:nsid w:val="4A1FC7D7"/>
    <w:multiLevelType w:val="singleLevel"/>
    <w:tmpl w:val="4A1FC7D7"/>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C01E60"/>
    <w:rsid w:val="04BF06E0"/>
    <w:rsid w:val="054D21A6"/>
    <w:rsid w:val="069468A4"/>
    <w:rsid w:val="08B17BE1"/>
    <w:rsid w:val="13531FC1"/>
    <w:rsid w:val="15D05B4B"/>
    <w:rsid w:val="167A5AB7"/>
    <w:rsid w:val="17A728DB"/>
    <w:rsid w:val="18E831AB"/>
    <w:rsid w:val="1BAF7FB0"/>
    <w:rsid w:val="1E4D27DB"/>
    <w:rsid w:val="21643F88"/>
    <w:rsid w:val="2563725D"/>
    <w:rsid w:val="25B508B9"/>
    <w:rsid w:val="262B0B7B"/>
    <w:rsid w:val="26EF1BA9"/>
    <w:rsid w:val="27930786"/>
    <w:rsid w:val="29CF181E"/>
    <w:rsid w:val="2B742497"/>
    <w:rsid w:val="2FB92D54"/>
    <w:rsid w:val="372A4537"/>
    <w:rsid w:val="37973905"/>
    <w:rsid w:val="3C8B7034"/>
    <w:rsid w:val="42770F78"/>
    <w:rsid w:val="45723C79"/>
    <w:rsid w:val="45A60B66"/>
    <w:rsid w:val="45EE1552"/>
    <w:rsid w:val="487D4661"/>
    <w:rsid w:val="49667029"/>
    <w:rsid w:val="49B91E77"/>
    <w:rsid w:val="4ACF1226"/>
    <w:rsid w:val="4CC7315F"/>
    <w:rsid w:val="4D8E7176"/>
    <w:rsid w:val="4E766588"/>
    <w:rsid w:val="4EE2777A"/>
    <w:rsid w:val="519C426A"/>
    <w:rsid w:val="51C4760A"/>
    <w:rsid w:val="549534E0"/>
    <w:rsid w:val="54FC530D"/>
    <w:rsid w:val="55180399"/>
    <w:rsid w:val="573174F0"/>
    <w:rsid w:val="5A1B6236"/>
    <w:rsid w:val="5D2E002E"/>
    <w:rsid w:val="5FED2422"/>
    <w:rsid w:val="618C17C7"/>
    <w:rsid w:val="697C2D44"/>
    <w:rsid w:val="74AA70D3"/>
    <w:rsid w:val="750E6C6B"/>
    <w:rsid w:val="76C01E60"/>
    <w:rsid w:val="77A86F03"/>
    <w:rsid w:val="783A38D3"/>
    <w:rsid w:val="7F8D6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spacing w:line="240" w:lineRule="auto"/>
    </w:pPr>
    <w:rPr>
      <w:sz w:val="18"/>
      <w:szCs w:val="18"/>
    </w:rPr>
  </w:style>
  <w:style w:type="paragraph" w:styleId="4">
    <w:name w:val="header"/>
    <w:basedOn w:val="1"/>
    <w:unhideWhenUsed/>
    <w:qFormat/>
    <w:uiPriority w:val="99"/>
    <w:pPr>
      <w:tabs>
        <w:tab w:val="center" w:pos="4153"/>
        <w:tab w:val="right" w:pos="8306"/>
      </w:tabs>
      <w:snapToGrid w:val="0"/>
      <w:spacing w:line="240" w:lineRule="auto"/>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List Paragraph11"/>
    <w:basedOn w:val="1"/>
    <w:autoRedefine/>
    <w:qFormat/>
    <w:uiPriority w:val="0"/>
    <w:pPr>
      <w:spacing w:before="100" w:beforeAutospacing="1" w:after="100" w:afterAutospacing="1"/>
      <w:ind w:left="720"/>
      <w:contextualSpacing/>
    </w:pPr>
  </w:style>
  <w:style w:type="paragraph" w:customStyle="1" w:styleId="10">
    <w:name w:val="msolistparagraph"/>
    <w:basedOn w:val="1"/>
    <w:qFormat/>
    <w:uiPriority w:val="0"/>
    <w:pPr>
      <w:ind w:firstLine="420" w:firstLineChars="200"/>
    </w:pPr>
    <w:rPr>
      <w:rFonts w:ascii="Times New Roman" w:hAnsi="Times New Roman" w:eastAsia="宋体" w:cs="Times New Roman"/>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2851</Words>
  <Characters>17941</Characters>
  <Lines>0</Lines>
  <Paragraphs>0</Paragraphs>
  <TotalTime>2</TotalTime>
  <ScaleCrop>false</ScaleCrop>
  <LinksUpToDate>false</LinksUpToDate>
  <CharactersWithSpaces>20640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2025-09-05T03:19:00Z</dcterms:created>
  <dc:creator>smile</dc:creator>
  <cp:lastModifiedBy>啊笨</cp:lastModifiedBy>
  <dcterms:modified xsi:type="dcterms:W3CDTF">2026-02-23T13:40:25Z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39CBEC51BFF84E09BB4917FFB58C9A25_11</vt:lpwstr>
  </property>
  <property fmtid="{D5CDD505-2E9C-101B-9397-08002B2CF9AE}" pid="4" name="KSOTemplateDocerSaveRecord">
    <vt:lpwstr>eyJoZGlkIjoiZTU5Yzk0ZWViNzJhOTVkODk2YTBkZmVjNjhlMTNmYzAiLCJ1c2VySWQiOiI1NzI0NTU5NTAifQ==</vt:lpwstr>
  </property>
</Properties>
</file>