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lang w:val="en-US"/>
        </w:rPr>
      </w:pPr>
      <w:r w:rsidRPr="005F3917">
        <w:rPr>
          <w:b/>
          <w:color w:val="auto"/>
          <w:sz w:val="22"/>
          <w:szCs w:val="22"/>
          <w:lang w:val="en-US"/>
        </w:rPr>
        <w:t>Supplementary mat</w:t>
      </w:r>
      <w:r w:rsidRPr="0078008E">
        <w:rPr>
          <w:b/>
          <w:color w:val="auto"/>
          <w:sz w:val="22"/>
          <w:szCs w:val="22"/>
          <w:lang w:val="en-US"/>
        </w:rPr>
        <w:t xml:space="preserve">erials </w:t>
      </w:r>
    </w:p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sz w:val="22"/>
          <w:szCs w:val="22"/>
          <w:u w:val="single"/>
          <w:lang w:val="en-US"/>
        </w:rPr>
      </w:pPr>
    </w:p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sz w:val="22"/>
          <w:szCs w:val="22"/>
          <w:lang w:val="en-US"/>
        </w:rPr>
      </w:pPr>
      <w:r w:rsidRPr="0078008E">
        <w:rPr>
          <w:b/>
          <w:color w:val="auto"/>
          <w:sz w:val="22"/>
          <w:szCs w:val="22"/>
          <w:lang w:val="en-US"/>
        </w:rPr>
        <w:t xml:space="preserve">A. Table 1. Comparison of sleep parameters measured between </w:t>
      </w:r>
      <w:proofErr w:type="spellStart"/>
      <w:r w:rsidRPr="0078008E">
        <w:rPr>
          <w:b/>
          <w:color w:val="auto"/>
          <w:sz w:val="22"/>
          <w:szCs w:val="22"/>
          <w:lang w:val="en-US"/>
        </w:rPr>
        <w:t>Motionwatch</w:t>
      </w:r>
      <w:proofErr w:type="spellEnd"/>
      <w:r w:rsidRPr="0078008E">
        <w:rPr>
          <w:b/>
          <w:color w:val="auto"/>
          <w:sz w:val="22"/>
          <w:szCs w:val="22"/>
          <w:lang w:val="en-US"/>
        </w:rPr>
        <w:t xml:space="preserve"> and </w:t>
      </w:r>
      <w:proofErr w:type="spellStart"/>
      <w:r w:rsidRPr="0078008E">
        <w:rPr>
          <w:b/>
          <w:color w:val="auto"/>
          <w:sz w:val="22"/>
          <w:szCs w:val="22"/>
          <w:lang w:val="en-US"/>
        </w:rPr>
        <w:t>ActiGraph</w:t>
      </w:r>
      <w:proofErr w:type="spellEnd"/>
      <w:r w:rsidRPr="0078008E">
        <w:rPr>
          <w:b/>
          <w:color w:val="auto"/>
          <w:sz w:val="22"/>
          <w:szCs w:val="22"/>
          <w:lang w:val="en-US"/>
        </w:rPr>
        <w:t xml:space="preserve"> watch (n = 8)</w:t>
      </w:r>
    </w:p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sz w:val="22"/>
          <w:szCs w:val="22"/>
          <w:lang w:val="en-US"/>
        </w:rPr>
      </w:pPr>
    </w:p>
    <w:tbl>
      <w:tblPr>
        <w:tblStyle w:val="Grilledutableau"/>
        <w:tblW w:w="1009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189"/>
        <w:gridCol w:w="1992"/>
        <w:gridCol w:w="1461"/>
        <w:gridCol w:w="797"/>
        <w:gridCol w:w="1461"/>
        <w:gridCol w:w="234"/>
        <w:gridCol w:w="961"/>
      </w:tblGrid>
      <w:tr w:rsidR="0078008E" w:rsidRPr="0078008E" w:rsidTr="00091E0F">
        <w:trPr>
          <w:trHeight w:val="335"/>
        </w:trPr>
        <w:tc>
          <w:tcPr>
            <w:tcW w:w="5181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</w:t>
            </w: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78008E">
              <w:rPr>
                <w:color w:val="auto"/>
                <w:sz w:val="22"/>
                <w:szCs w:val="22"/>
                <w:lang w:val="en-US"/>
              </w:rPr>
              <w:t>df</w:t>
            </w:r>
            <w:proofErr w:type="spellEnd"/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i/>
                <w:color w:val="auto"/>
                <w:sz w:val="22"/>
                <w:szCs w:val="22"/>
                <w:lang w:val="en-US"/>
              </w:rPr>
              <w:t>p-</w:t>
            </w:r>
            <w:r w:rsidRPr="0078008E">
              <w:rPr>
                <w:color w:val="auto"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195" w:type="dxa"/>
            <w:gridSpan w:val="2"/>
            <w:tcBorders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Effect Size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78008E">
              <w:rPr>
                <w:color w:val="auto"/>
                <w:sz w:val="22"/>
                <w:szCs w:val="22"/>
                <w:lang w:val="en-US"/>
              </w:rPr>
              <w:t>Hedges’g</w:t>
            </w:r>
            <w:proofErr w:type="spellEnd"/>
          </w:p>
        </w:tc>
      </w:tr>
      <w:tr w:rsidR="0078008E" w:rsidRPr="0078008E" w:rsidTr="00091E0F">
        <w:trPr>
          <w:trHeight w:val="283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Sleep latency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- 0.525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.616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CF59A5" w:rsidP="0078008E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</w:rPr>
              <w:t>−0.176</w:t>
            </w:r>
          </w:p>
        </w:tc>
      </w:tr>
      <w:tr w:rsidR="0078008E" w:rsidRPr="0078008E" w:rsidTr="00091E0F">
        <w:trPr>
          <w:trHeight w:val="291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- 0.334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.626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71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- 0.716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.249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77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TST (min)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0.030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.977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CF59A5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</w:rPr>
              <w:t>0.0102</w:t>
            </w:r>
          </w:p>
        </w:tc>
      </w:tr>
      <w:tr w:rsidR="0078008E" w:rsidRPr="0078008E" w:rsidTr="00091E0F">
        <w:trPr>
          <w:trHeight w:val="281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0.071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.473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317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- 0.010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.496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67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Sleep efficiency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0.192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.853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CF59A5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0.0641</w:t>
            </w:r>
          </w:p>
        </w:tc>
      </w:tr>
      <w:tr w:rsidR="0078008E" w:rsidRPr="0078008E" w:rsidTr="00091E0F">
        <w:trPr>
          <w:trHeight w:val="230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0.354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.367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92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0.030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.512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35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WASO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- 1.039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.333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CF59A5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-0.347</w:t>
            </w:r>
          </w:p>
        </w:tc>
      </w:tr>
      <w:tr w:rsidR="0078008E" w:rsidRPr="0078008E" w:rsidTr="00091E0F">
        <w:trPr>
          <w:trHeight w:val="291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- 0.973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.819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116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- 1.105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.153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77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Number of awakenings</w:t>
            </w: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3.08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.018*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F55E86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1.03</w:t>
            </w:r>
          </w:p>
        </w:tc>
      </w:tr>
      <w:tr w:rsidR="0078008E" w:rsidRPr="0078008E" w:rsidTr="00091E0F">
        <w:trPr>
          <w:trHeight w:val="281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3.30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.007**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317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2.87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.988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267"/>
        </w:trPr>
        <w:tc>
          <w:tcPr>
            <w:tcW w:w="318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Mean duration of awakenings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 test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- 2.75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.029*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091E0F" w:rsidRPr="0078008E" w:rsidRDefault="00F55E86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-0.919</w:t>
            </w:r>
          </w:p>
        </w:tc>
      </w:tr>
      <w:tr w:rsidR="0078008E" w:rsidRPr="0078008E" w:rsidTr="00091E0F">
        <w:trPr>
          <w:trHeight w:val="230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lower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- 1.68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.932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</w:tr>
      <w:tr w:rsidR="0078008E" w:rsidRPr="0078008E" w:rsidTr="00091E0F">
        <w:trPr>
          <w:trHeight w:val="64"/>
        </w:trPr>
        <w:tc>
          <w:tcPr>
            <w:tcW w:w="318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TOST upper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- 3.82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8008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  <w:r w:rsidRPr="0078008E">
              <w:rPr>
                <w:b/>
                <w:color w:val="auto"/>
                <w:sz w:val="22"/>
                <w:szCs w:val="22"/>
                <w:lang w:val="en-US"/>
              </w:rPr>
              <w:t>.003**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091E0F" w:rsidRPr="0078008E" w:rsidRDefault="00091E0F" w:rsidP="0078008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val="en-US"/>
              </w:rPr>
            </w:pPr>
          </w:p>
        </w:tc>
      </w:tr>
    </w:tbl>
    <w:p w:rsidR="002E09CC" w:rsidRPr="0078008E" w:rsidRDefault="002E09CC" w:rsidP="004547C6">
      <w:pPr>
        <w:pStyle w:val="Default"/>
        <w:spacing w:line="360" w:lineRule="auto"/>
        <w:rPr>
          <w:i/>
          <w:color w:val="auto"/>
          <w:sz w:val="22"/>
          <w:szCs w:val="22"/>
          <w:lang w:val="en-US"/>
        </w:rPr>
      </w:pPr>
      <w:bookmarkStart w:id="0" w:name="_GoBack"/>
      <w:bookmarkEnd w:id="0"/>
      <w:r w:rsidRPr="0078008E">
        <w:rPr>
          <w:i/>
          <w:color w:val="auto"/>
          <w:sz w:val="22"/>
          <w:szCs w:val="22"/>
          <w:lang w:val="en-US"/>
        </w:rPr>
        <w:t xml:space="preserve">*p &lt; 0.05; ** p &lt; 0.01 </w:t>
      </w:r>
    </w:p>
    <w:p w:rsidR="002E09CC" w:rsidRPr="0078008E" w:rsidRDefault="002E09CC" w:rsidP="004547C6">
      <w:pPr>
        <w:pStyle w:val="Default"/>
        <w:spacing w:line="360" w:lineRule="auto"/>
        <w:rPr>
          <w:i/>
          <w:color w:val="auto"/>
          <w:sz w:val="22"/>
          <w:szCs w:val="22"/>
          <w:lang w:val="en-US"/>
        </w:rPr>
      </w:pPr>
      <w:r w:rsidRPr="0078008E">
        <w:rPr>
          <w:i/>
          <w:color w:val="auto"/>
          <w:sz w:val="22"/>
          <w:szCs w:val="22"/>
          <w:lang w:val="en-US"/>
        </w:rPr>
        <w:t>TST = Total Sleep Time; WASO = Wake-up After Sleep Onset</w:t>
      </w:r>
    </w:p>
    <w:p w:rsidR="005F3917" w:rsidRPr="0078008E" w:rsidRDefault="005F3917" w:rsidP="004547C6">
      <w:pPr>
        <w:pStyle w:val="Default"/>
        <w:spacing w:line="360" w:lineRule="auto"/>
        <w:jc w:val="both"/>
        <w:rPr>
          <w:i/>
          <w:color w:val="auto"/>
          <w:sz w:val="22"/>
          <w:szCs w:val="22"/>
          <w:lang w:val="en-US"/>
        </w:rPr>
      </w:pPr>
    </w:p>
    <w:p w:rsidR="005F3917" w:rsidRPr="0078008E" w:rsidRDefault="005F3917" w:rsidP="004547C6">
      <w:pPr>
        <w:suppressAutoHyphens w:val="0"/>
        <w:spacing w:after="160" w:line="360" w:lineRule="auto"/>
        <w:jc w:val="both"/>
        <w:rPr>
          <w:rFonts w:ascii="Times New Roman" w:hAnsi="Times New Roman" w:cs="Times New Roman"/>
          <w:lang w:val="en-US"/>
        </w:rPr>
      </w:pPr>
      <w:r w:rsidRPr="0078008E">
        <w:rPr>
          <w:rFonts w:ascii="Times New Roman" w:hAnsi="Times New Roman" w:cs="Times New Roman"/>
          <w:lang w:val="en-US"/>
        </w:rPr>
        <w:t>No significant differences were observed between devices for sleep latency, total sleep time (TST), sleep efficiency, or wake after sleep onset (WASO) (all p &gt; 0.</w:t>
      </w:r>
      <w:r w:rsidR="00B52A3C" w:rsidRPr="0078008E">
        <w:rPr>
          <w:rFonts w:ascii="Times New Roman" w:hAnsi="Times New Roman" w:cs="Times New Roman"/>
          <w:lang w:val="en-US"/>
        </w:rPr>
        <w:t>05</w:t>
      </w:r>
      <w:r w:rsidRPr="0078008E">
        <w:rPr>
          <w:rFonts w:ascii="Times New Roman" w:hAnsi="Times New Roman" w:cs="Times New Roman"/>
          <w:lang w:val="en-US"/>
        </w:rPr>
        <w:t>), with very small to</w:t>
      </w:r>
      <w:r w:rsidR="00B52A3C" w:rsidRPr="0078008E">
        <w:rPr>
          <w:rFonts w:ascii="Times New Roman" w:hAnsi="Times New Roman" w:cs="Times New Roman"/>
          <w:lang w:val="en-US"/>
        </w:rPr>
        <w:t xml:space="preserve"> small effect sizes (Hedges’ g</w:t>
      </w:r>
      <w:r w:rsidRPr="0078008E">
        <w:rPr>
          <w:rFonts w:ascii="Times New Roman" w:hAnsi="Times New Roman" w:cs="Times New Roman"/>
          <w:lang w:val="en-US"/>
        </w:rPr>
        <w:t xml:space="preserve"> ≤ 0.35). </w:t>
      </w:r>
    </w:p>
    <w:p w:rsidR="005F3917" w:rsidRPr="0078008E" w:rsidRDefault="005F3917" w:rsidP="004547C6">
      <w:pPr>
        <w:suppressAutoHyphens w:val="0"/>
        <w:spacing w:after="160" w:line="360" w:lineRule="auto"/>
        <w:jc w:val="both"/>
        <w:rPr>
          <w:rFonts w:ascii="Times New Roman" w:eastAsia="Calibri" w:hAnsi="Times New Roman" w:cs="Times New Roman"/>
          <w:lang w:val="en-US"/>
        </w:rPr>
      </w:pPr>
      <w:r w:rsidRPr="0078008E">
        <w:rPr>
          <w:rFonts w:ascii="Times New Roman" w:hAnsi="Times New Roman" w:cs="Times New Roman"/>
          <w:lang w:val="en-US"/>
        </w:rPr>
        <w:t>In contrast, significant differences between devices were observed for the number of awakenings (</w:t>
      </w:r>
      <w:proofErr w:type="gramStart"/>
      <w:r w:rsidRPr="0078008E">
        <w:rPr>
          <w:rFonts w:ascii="Times New Roman" w:hAnsi="Times New Roman" w:cs="Times New Roman"/>
          <w:lang w:val="en-US"/>
        </w:rPr>
        <w:t>t(</w:t>
      </w:r>
      <w:proofErr w:type="gramEnd"/>
      <w:r w:rsidRPr="0078008E">
        <w:rPr>
          <w:rFonts w:ascii="Times New Roman" w:hAnsi="Times New Roman" w:cs="Times New Roman"/>
          <w:lang w:val="en-US"/>
        </w:rPr>
        <w:t>7) = 3.08, p = .018) and the mean duration of awakenings (t(7) = −2.75, p = .029), both associated with large effect sizes (Hedges’ g = 1.03 and −0.92, respectively).</w:t>
      </w:r>
    </w:p>
    <w:p w:rsidR="002E09CC" w:rsidRPr="0078008E" w:rsidRDefault="002E09CC" w:rsidP="0078331F">
      <w:pPr>
        <w:suppressAutoHyphens w:val="0"/>
        <w:spacing w:after="160"/>
        <w:jc w:val="both"/>
        <w:rPr>
          <w:i/>
          <w:lang w:val="en-US"/>
        </w:rPr>
      </w:pPr>
    </w:p>
    <w:p w:rsidR="0084784D" w:rsidRPr="002E09CC" w:rsidRDefault="0084784D">
      <w:pPr>
        <w:rPr>
          <w:lang w:val="en-US"/>
        </w:rPr>
      </w:pPr>
    </w:p>
    <w:sectPr w:rsidR="0084784D" w:rsidRPr="002E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CC"/>
    <w:rsid w:val="00091E0F"/>
    <w:rsid w:val="002E09CC"/>
    <w:rsid w:val="004547C6"/>
    <w:rsid w:val="005E13F1"/>
    <w:rsid w:val="005F3917"/>
    <w:rsid w:val="0078008E"/>
    <w:rsid w:val="0078331F"/>
    <w:rsid w:val="0084784D"/>
    <w:rsid w:val="008C5CFB"/>
    <w:rsid w:val="00AD1857"/>
    <w:rsid w:val="00B52A3C"/>
    <w:rsid w:val="00B8717D"/>
    <w:rsid w:val="00CF59A5"/>
    <w:rsid w:val="00F5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F653"/>
  <w15:chartTrackingRefBased/>
  <w15:docId w15:val="{B5D2FC52-F579-4D88-AB7F-138D77DE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9CC"/>
    <w:pPr>
      <w:suppressAutoHyphens/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qFormat/>
    <w:rsid w:val="002E09C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09C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39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9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EXTWXZRB Path Sommeil Ef</dc:creator>
  <cp:keywords/>
  <dc:description/>
  <cp:lastModifiedBy>WALTER Amelia</cp:lastModifiedBy>
  <cp:revision>6</cp:revision>
  <dcterms:created xsi:type="dcterms:W3CDTF">2026-03-04T15:41:00Z</dcterms:created>
  <dcterms:modified xsi:type="dcterms:W3CDTF">2026-03-04T15:42:00Z</dcterms:modified>
</cp:coreProperties>
</file>