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C672" w14:textId="242F68AA" w:rsidR="007C5101" w:rsidRPr="00EC7B5E" w:rsidRDefault="00EC7B5E" w:rsidP="00D0010A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7B5E">
        <w:rPr>
          <w:rFonts w:ascii="Times New Roman" w:hAnsi="Times New Roman" w:cs="Times New Roman"/>
          <w:b/>
          <w:bCs/>
          <w:sz w:val="28"/>
          <w:szCs w:val="28"/>
        </w:rPr>
        <w:t>SUPPLEMENTA</w:t>
      </w:r>
      <w:r w:rsidR="008B46B3">
        <w:rPr>
          <w:rFonts w:ascii="Times New Roman" w:hAnsi="Times New Roman" w:cs="Times New Roman"/>
          <w:b/>
          <w:bCs/>
          <w:sz w:val="28"/>
          <w:szCs w:val="28"/>
        </w:rPr>
        <w:t>RY</w:t>
      </w:r>
      <w:r w:rsidRPr="00EC7B5E">
        <w:rPr>
          <w:rFonts w:ascii="Times New Roman" w:hAnsi="Times New Roman" w:cs="Times New Roman"/>
          <w:b/>
          <w:bCs/>
          <w:sz w:val="28"/>
          <w:szCs w:val="28"/>
        </w:rPr>
        <w:t xml:space="preserve"> MATERIALS </w:t>
      </w:r>
    </w:p>
    <w:p w14:paraId="7AAAF1AF" w14:textId="77777777" w:rsidR="0008032C" w:rsidRPr="00877BFD" w:rsidRDefault="0008032C" w:rsidP="00D0010A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362734A" w14:textId="5C8AD4F9" w:rsidR="00115B8E" w:rsidRPr="00877BFD" w:rsidRDefault="003D3124" w:rsidP="00D0010A">
      <w:pPr>
        <w:spacing w:line="48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77BFD">
        <w:rPr>
          <w:rFonts w:ascii="Times New Roman" w:hAnsi="Times New Roman" w:cs="Times New Roman"/>
          <w:i/>
          <w:iCs/>
          <w:sz w:val="28"/>
          <w:szCs w:val="28"/>
        </w:rPr>
        <w:t>Understanding the mechanistic links between neurodevelopmental traits and internalising problems: the mediating roles of intolerance of uncertainty and negative problem orientation.</w:t>
      </w:r>
    </w:p>
    <w:p w14:paraId="459882AC" w14:textId="77777777" w:rsidR="003D3124" w:rsidRDefault="003D3124" w:rsidP="00D0010A">
      <w:pPr>
        <w:spacing w:line="480" w:lineRule="auto"/>
        <w:rPr>
          <w:rFonts w:ascii="Times New Roman" w:hAnsi="Times New Roman" w:cs="Times New Roman"/>
        </w:rPr>
      </w:pPr>
    </w:p>
    <w:p w14:paraId="3CBB754B" w14:textId="0EDB5FDD" w:rsidR="005017FA" w:rsidRDefault="00402220" w:rsidP="00D0010A">
      <w:pPr>
        <w:spacing w:line="480" w:lineRule="auto"/>
        <w:rPr>
          <w:rFonts w:ascii="Times New Roman" w:hAnsi="Times New Roman" w:cs="Times New Roman"/>
          <w:b/>
          <w:bCs/>
        </w:rPr>
      </w:pPr>
      <w:r w:rsidRPr="00BD79E3">
        <w:rPr>
          <w:rFonts w:ascii="Times New Roman" w:hAnsi="Times New Roman" w:cs="Times New Roman"/>
          <w:b/>
          <w:bCs/>
        </w:rPr>
        <w:t>OPEN ACCESS DATA AND ANALYSIS CODE</w:t>
      </w:r>
    </w:p>
    <w:p w14:paraId="0064E70F" w14:textId="77777777" w:rsidR="00946CC1" w:rsidRPr="00D0010A" w:rsidRDefault="00946CC1" w:rsidP="00D0010A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0FB1177" w14:textId="101C1E0F" w:rsidR="00FB5CE5" w:rsidRPr="00877BFD" w:rsidRDefault="00FB5CE5" w:rsidP="00D0010A">
      <w:pPr>
        <w:spacing w:line="480" w:lineRule="auto"/>
        <w:rPr>
          <w:rFonts w:ascii="Times New Roman" w:hAnsi="Times New Roman" w:cs="Times New Roman"/>
        </w:rPr>
      </w:pPr>
      <w:r w:rsidRPr="00877BFD">
        <w:rPr>
          <w:rFonts w:ascii="Times New Roman" w:hAnsi="Times New Roman" w:cs="Times New Roman"/>
        </w:rPr>
        <w:t xml:space="preserve">For the </w:t>
      </w:r>
      <w:r w:rsidR="00C105D8" w:rsidRPr="00877BFD">
        <w:rPr>
          <w:rFonts w:ascii="Times New Roman" w:hAnsi="Times New Roman" w:cs="Times New Roman"/>
        </w:rPr>
        <w:t xml:space="preserve">data, </w:t>
      </w:r>
      <w:r w:rsidR="0008032C" w:rsidRPr="00877BFD">
        <w:rPr>
          <w:rFonts w:ascii="Times New Roman" w:hAnsi="Times New Roman" w:cs="Times New Roman"/>
        </w:rPr>
        <w:t xml:space="preserve">variable dictionary, </w:t>
      </w:r>
      <w:r w:rsidR="00314DCC" w:rsidRPr="00877BFD">
        <w:rPr>
          <w:rFonts w:ascii="Times New Roman" w:hAnsi="Times New Roman" w:cs="Times New Roman"/>
        </w:rPr>
        <w:t xml:space="preserve">analysis script and information about the R packages used for the analysis, please see: </w:t>
      </w:r>
      <w:hyperlink r:id="rId4" w:history="1">
        <w:r w:rsidR="0051662D" w:rsidRPr="006D5E7E">
          <w:rPr>
            <w:rStyle w:val="Hyperlink"/>
            <w:rFonts w:ascii="Times New Roman" w:hAnsi="Times New Roman" w:cs="Times New Roman"/>
          </w:rPr>
          <w:t>https://doi.org/10.17</w:t>
        </w:r>
        <w:r w:rsidR="0051662D" w:rsidRPr="006D5E7E">
          <w:rPr>
            <w:rStyle w:val="Hyperlink"/>
            <w:rFonts w:ascii="Times New Roman" w:hAnsi="Times New Roman" w:cs="Times New Roman"/>
          </w:rPr>
          <w:t>6</w:t>
        </w:r>
        <w:r w:rsidR="0051662D" w:rsidRPr="006D5E7E">
          <w:rPr>
            <w:rStyle w:val="Hyperlink"/>
            <w:rFonts w:ascii="Times New Roman" w:hAnsi="Times New Roman" w:cs="Times New Roman"/>
          </w:rPr>
          <w:t>05/OSF.IO/NGJHX</w:t>
        </w:r>
      </w:hyperlink>
      <w:r w:rsidR="0051662D">
        <w:rPr>
          <w:rFonts w:ascii="Times New Roman" w:hAnsi="Times New Roman" w:cs="Times New Roman"/>
        </w:rPr>
        <w:t xml:space="preserve"> </w:t>
      </w:r>
    </w:p>
    <w:p w14:paraId="7654B534" w14:textId="77777777" w:rsidR="00314DCC" w:rsidRDefault="00314DCC" w:rsidP="00D0010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8CE49B3" w14:textId="54613733" w:rsidR="00BD79E3" w:rsidRPr="00D0010A" w:rsidRDefault="00E920EF" w:rsidP="00D0010A">
      <w:pPr>
        <w:spacing w:line="480" w:lineRule="auto"/>
        <w:rPr>
          <w:rFonts w:ascii="Times New Roman" w:hAnsi="Times New Roman" w:cs="Times New Roman"/>
          <w:b/>
          <w:bCs/>
        </w:rPr>
      </w:pPr>
      <w:r w:rsidRPr="00D0010A">
        <w:rPr>
          <w:rFonts w:ascii="Times New Roman" w:hAnsi="Times New Roman" w:cs="Times New Roman"/>
          <w:b/>
          <w:bCs/>
        </w:rPr>
        <w:t>CLINICAL CHARACTERISTICS OF THE SAMPLE</w:t>
      </w:r>
    </w:p>
    <w:p w14:paraId="0B217D78" w14:textId="77777777" w:rsidR="00E920EF" w:rsidRPr="00D0010A" w:rsidRDefault="00E920EF" w:rsidP="00D0010A">
      <w:pPr>
        <w:spacing w:line="480" w:lineRule="auto"/>
        <w:rPr>
          <w:rFonts w:ascii="Times New Roman" w:hAnsi="Times New Roman" w:cs="Times New Roman"/>
        </w:rPr>
      </w:pPr>
    </w:p>
    <w:p w14:paraId="03E931A5" w14:textId="3DB41578" w:rsidR="00314DCC" w:rsidRPr="00D0010A" w:rsidRDefault="00287234" w:rsidP="00856F01">
      <w:pPr>
        <w:spacing w:line="480" w:lineRule="auto"/>
        <w:ind w:firstLine="720"/>
        <w:rPr>
          <w:rFonts w:ascii="Times New Roman" w:hAnsi="Times New Roman" w:cs="Times New Roman"/>
        </w:rPr>
      </w:pPr>
      <w:r w:rsidRPr="00D0010A">
        <w:rPr>
          <w:rFonts w:ascii="Times New Roman" w:hAnsi="Times New Roman" w:cs="Times New Roman"/>
        </w:rPr>
        <w:t>To better under</w:t>
      </w:r>
      <w:r w:rsidR="002E1CAD" w:rsidRPr="00D0010A">
        <w:rPr>
          <w:rFonts w:ascii="Times New Roman" w:hAnsi="Times New Roman" w:cs="Times New Roman"/>
        </w:rPr>
        <w:t xml:space="preserve">stand the clinical characteristics of our general population sample, we examined the </w:t>
      </w:r>
      <w:r w:rsidR="008106F4" w:rsidRPr="00D0010A">
        <w:rPr>
          <w:rFonts w:ascii="Times New Roman" w:hAnsi="Times New Roman" w:cs="Times New Roman"/>
        </w:rPr>
        <w:t xml:space="preserve">distribution of </w:t>
      </w:r>
      <w:r w:rsidR="002F5F29" w:rsidRPr="00D0010A">
        <w:rPr>
          <w:rFonts w:ascii="Times New Roman" w:hAnsi="Times New Roman" w:cs="Times New Roman"/>
        </w:rPr>
        <w:t xml:space="preserve">neurodevelopmental traits across the participants. As shown in </w:t>
      </w:r>
      <w:r w:rsidR="00392598" w:rsidRPr="00D0010A">
        <w:rPr>
          <w:rFonts w:ascii="Times New Roman" w:hAnsi="Times New Roman" w:cs="Times New Roman"/>
          <w:i/>
          <w:iCs/>
        </w:rPr>
        <w:t>Figure</w:t>
      </w:r>
      <w:r w:rsidR="00D21BC6">
        <w:rPr>
          <w:rFonts w:ascii="Times New Roman" w:hAnsi="Times New Roman" w:cs="Times New Roman"/>
          <w:i/>
          <w:iCs/>
        </w:rPr>
        <w:t>s</w:t>
      </w:r>
      <w:r w:rsidR="00392598" w:rsidRPr="00D0010A">
        <w:rPr>
          <w:rFonts w:ascii="Times New Roman" w:hAnsi="Times New Roman" w:cs="Times New Roman"/>
          <w:i/>
          <w:iCs/>
        </w:rPr>
        <w:t xml:space="preserve"> S1</w:t>
      </w:r>
      <w:r w:rsidR="00D21BC6">
        <w:rPr>
          <w:rFonts w:ascii="Times New Roman" w:hAnsi="Times New Roman" w:cs="Times New Roman"/>
          <w:i/>
          <w:iCs/>
        </w:rPr>
        <w:t>A</w:t>
      </w:r>
      <w:r w:rsidR="00D21BC6">
        <w:rPr>
          <w:rFonts w:ascii="Times New Roman" w:hAnsi="Times New Roman" w:cs="Times New Roman"/>
        </w:rPr>
        <w:t xml:space="preserve"> and </w:t>
      </w:r>
      <w:r w:rsidR="00D21BC6" w:rsidRPr="00D21BC6">
        <w:rPr>
          <w:rFonts w:ascii="Times New Roman" w:hAnsi="Times New Roman" w:cs="Times New Roman"/>
          <w:i/>
          <w:iCs/>
        </w:rPr>
        <w:t>S1B</w:t>
      </w:r>
      <w:r w:rsidR="00392598" w:rsidRPr="00D0010A">
        <w:rPr>
          <w:rFonts w:ascii="Times New Roman" w:hAnsi="Times New Roman" w:cs="Times New Roman"/>
        </w:rPr>
        <w:t xml:space="preserve">, </w:t>
      </w:r>
      <w:r w:rsidR="00A93063" w:rsidRPr="00D0010A">
        <w:rPr>
          <w:rFonts w:ascii="Times New Roman" w:hAnsi="Times New Roman" w:cs="Times New Roman"/>
        </w:rPr>
        <w:t xml:space="preserve">both autistic traits </w:t>
      </w:r>
      <w:r w:rsidR="003262C4" w:rsidRPr="00D0010A">
        <w:rPr>
          <w:rFonts w:ascii="Times New Roman" w:hAnsi="Times New Roman" w:cs="Times New Roman"/>
        </w:rPr>
        <w:t>and ADHD traits were approximately normally distributed</w:t>
      </w:r>
      <w:r w:rsidR="000161D5" w:rsidRPr="00D0010A">
        <w:rPr>
          <w:rFonts w:ascii="Times New Roman" w:hAnsi="Times New Roman" w:cs="Times New Roman"/>
        </w:rPr>
        <w:t xml:space="preserve"> in our sample, in line with expectations (see</w:t>
      </w:r>
      <w:r w:rsidR="00337137">
        <w:rPr>
          <w:rFonts w:ascii="Times New Roman" w:hAnsi="Times New Roman" w:cs="Times New Roman"/>
        </w:rPr>
        <w:t xml:space="preserve"> </w:t>
      </w:r>
      <w:r w:rsidR="00337137" w:rsidRPr="00337137">
        <w:rPr>
          <w:rFonts w:ascii="Times New Roman" w:hAnsi="Times New Roman" w:cs="Times New Roman"/>
        </w:rPr>
        <w:t>1,2)</w:t>
      </w:r>
      <w:r w:rsidR="00C27057">
        <w:rPr>
          <w:rFonts w:ascii="Times New Roman" w:hAnsi="Times New Roman" w:cs="Times New Roman"/>
        </w:rPr>
        <w:t>.</w:t>
      </w:r>
      <w:r w:rsidR="00A25736" w:rsidRPr="00D0010A">
        <w:rPr>
          <w:rFonts w:ascii="Times New Roman" w:hAnsi="Times New Roman" w:cs="Times New Roman"/>
        </w:rPr>
        <w:t xml:space="preserve"> We also </w:t>
      </w:r>
      <w:r w:rsidR="00CF2447">
        <w:rPr>
          <w:rFonts w:ascii="Times New Roman" w:hAnsi="Times New Roman" w:cs="Times New Roman"/>
        </w:rPr>
        <w:t>explored</w:t>
      </w:r>
      <w:r w:rsidR="00D669CD" w:rsidRPr="00D0010A">
        <w:rPr>
          <w:rFonts w:ascii="Times New Roman" w:hAnsi="Times New Roman" w:cs="Times New Roman"/>
        </w:rPr>
        <w:t xml:space="preserve"> the distribution of </w:t>
      </w:r>
      <w:r w:rsidR="00D404C9" w:rsidRPr="00D0010A">
        <w:rPr>
          <w:rFonts w:ascii="Times New Roman" w:hAnsi="Times New Roman" w:cs="Times New Roman"/>
        </w:rPr>
        <w:t>both anxiety and depression symptoms in our sample</w:t>
      </w:r>
      <w:r w:rsidR="00B5692B" w:rsidRPr="00D0010A">
        <w:rPr>
          <w:rFonts w:ascii="Times New Roman" w:hAnsi="Times New Roman" w:cs="Times New Roman"/>
        </w:rPr>
        <w:t xml:space="preserve"> </w:t>
      </w:r>
      <w:r w:rsidR="00684428">
        <w:rPr>
          <w:rFonts w:ascii="Times New Roman" w:hAnsi="Times New Roman" w:cs="Times New Roman"/>
        </w:rPr>
        <w:t xml:space="preserve">(see </w:t>
      </w:r>
      <w:r w:rsidR="00E873EF" w:rsidRPr="00684428">
        <w:rPr>
          <w:rFonts w:ascii="Times New Roman" w:hAnsi="Times New Roman" w:cs="Times New Roman"/>
          <w:i/>
          <w:iCs/>
        </w:rPr>
        <w:t>Figure</w:t>
      </w:r>
      <w:r w:rsidR="00D21BC6">
        <w:rPr>
          <w:rFonts w:ascii="Times New Roman" w:hAnsi="Times New Roman" w:cs="Times New Roman"/>
          <w:i/>
          <w:iCs/>
        </w:rPr>
        <w:t>s</w:t>
      </w:r>
      <w:r w:rsidR="00E873EF" w:rsidRPr="00684428">
        <w:rPr>
          <w:rFonts w:ascii="Times New Roman" w:hAnsi="Times New Roman" w:cs="Times New Roman"/>
          <w:i/>
          <w:iCs/>
        </w:rPr>
        <w:t xml:space="preserve"> S1</w:t>
      </w:r>
      <w:r w:rsidR="00D21BC6">
        <w:rPr>
          <w:rFonts w:ascii="Times New Roman" w:hAnsi="Times New Roman" w:cs="Times New Roman"/>
          <w:i/>
          <w:iCs/>
        </w:rPr>
        <w:t xml:space="preserve">C </w:t>
      </w:r>
      <w:r w:rsidR="00D21BC6" w:rsidRPr="00D21BC6">
        <w:rPr>
          <w:rFonts w:ascii="Times New Roman" w:hAnsi="Times New Roman" w:cs="Times New Roman"/>
        </w:rPr>
        <w:t xml:space="preserve">and </w:t>
      </w:r>
      <w:r w:rsidR="00D21BC6">
        <w:rPr>
          <w:rFonts w:ascii="Times New Roman" w:hAnsi="Times New Roman" w:cs="Times New Roman"/>
          <w:i/>
          <w:iCs/>
        </w:rPr>
        <w:t>S1D</w:t>
      </w:r>
      <w:r w:rsidR="00D21BC6" w:rsidRPr="00C24175">
        <w:rPr>
          <w:rFonts w:ascii="Times New Roman" w:hAnsi="Times New Roman" w:cs="Times New Roman"/>
        </w:rPr>
        <w:t>, respectively</w:t>
      </w:r>
      <w:r w:rsidR="00684428">
        <w:rPr>
          <w:rFonts w:ascii="Times New Roman" w:hAnsi="Times New Roman" w:cs="Times New Roman"/>
        </w:rPr>
        <w:t>) and</w:t>
      </w:r>
      <w:r w:rsidR="00B5692B" w:rsidRPr="00D0010A">
        <w:rPr>
          <w:rFonts w:ascii="Times New Roman" w:hAnsi="Times New Roman" w:cs="Times New Roman"/>
        </w:rPr>
        <w:t xml:space="preserve"> found that </w:t>
      </w:r>
      <w:r w:rsidR="008D6474" w:rsidRPr="00D0010A">
        <w:rPr>
          <w:rFonts w:ascii="Times New Roman" w:hAnsi="Times New Roman" w:cs="Times New Roman"/>
        </w:rPr>
        <w:t xml:space="preserve">both distributions were </w:t>
      </w:r>
      <w:r w:rsidR="00BE1ECE">
        <w:rPr>
          <w:rFonts w:ascii="Times New Roman" w:hAnsi="Times New Roman" w:cs="Times New Roman"/>
        </w:rPr>
        <w:t>positively</w:t>
      </w:r>
      <w:r w:rsidR="008D6474" w:rsidRPr="00D0010A">
        <w:rPr>
          <w:rFonts w:ascii="Times New Roman" w:hAnsi="Times New Roman" w:cs="Times New Roman"/>
        </w:rPr>
        <w:t xml:space="preserve"> skewed, consistent with previous research (see</w:t>
      </w:r>
      <w:r w:rsidR="00FD0F94">
        <w:rPr>
          <w:rFonts w:ascii="Times New Roman" w:hAnsi="Times New Roman" w:cs="Times New Roman"/>
        </w:rPr>
        <w:t xml:space="preserve"> </w:t>
      </w:r>
      <w:r w:rsidR="00FD0F94" w:rsidRPr="00FD0F94">
        <w:rPr>
          <w:rFonts w:ascii="Times New Roman" w:hAnsi="Times New Roman" w:cs="Times New Roman"/>
          <w:kern w:val="0"/>
        </w:rPr>
        <w:t>3–5)</w:t>
      </w:r>
      <w:r w:rsidR="004A2748">
        <w:rPr>
          <w:rFonts w:ascii="Times New Roman" w:hAnsi="Times New Roman" w:cs="Times New Roman"/>
        </w:rPr>
        <w:t>.</w:t>
      </w:r>
    </w:p>
    <w:p w14:paraId="3BA09D93" w14:textId="77777777" w:rsidR="00403808" w:rsidRDefault="0040380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A7C08D" w14:textId="2449BB3B" w:rsidR="00DC684F" w:rsidRPr="00A00D99" w:rsidRDefault="001F66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34D5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 S1</w:t>
      </w:r>
    </w:p>
    <w:p w14:paraId="2DA38B03" w14:textId="7BD5F555" w:rsidR="00D0010A" w:rsidRPr="00447E90" w:rsidRDefault="00DC684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47E90">
        <w:rPr>
          <w:rFonts w:ascii="Times New Roman" w:hAnsi="Times New Roman" w:cs="Times New Roman"/>
          <w:i/>
          <w:iCs/>
          <w:sz w:val="28"/>
          <w:szCs w:val="28"/>
        </w:rPr>
        <w:t xml:space="preserve">The distribution of neurodevelopmental traits and internalising symptoms across the </w:t>
      </w:r>
      <w:r w:rsidR="00A534D5" w:rsidRPr="00447E90">
        <w:rPr>
          <w:rFonts w:ascii="Times New Roman" w:hAnsi="Times New Roman" w:cs="Times New Roman"/>
          <w:i/>
          <w:iCs/>
          <w:sz w:val="28"/>
          <w:szCs w:val="28"/>
        </w:rPr>
        <w:t>study sample.</w:t>
      </w:r>
    </w:p>
    <w:p w14:paraId="41C61842" w14:textId="4A9FDDC1" w:rsidR="00984503" w:rsidRDefault="00984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BF1E9D9" wp14:editId="290ED172">
            <wp:extent cx="5731510" cy="6372225"/>
            <wp:effectExtent l="0" t="0" r="0" b="3175"/>
            <wp:docPr id="178198900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89003" name="Graphic 1781989003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591EC" w14:textId="3ADD7759" w:rsidR="00984503" w:rsidRDefault="00260DDA">
      <w:pPr>
        <w:rPr>
          <w:rFonts w:ascii="Times New Roman" w:hAnsi="Times New Roman" w:cs="Times New Roman"/>
        </w:rPr>
      </w:pPr>
      <w:r w:rsidRPr="007C361A">
        <w:rPr>
          <w:rFonts w:ascii="Times New Roman" w:hAnsi="Times New Roman" w:cs="Times New Roman"/>
          <w:i/>
          <w:iCs/>
        </w:rPr>
        <w:t>Note.</w:t>
      </w:r>
      <w:r>
        <w:rPr>
          <w:rFonts w:ascii="Times New Roman" w:hAnsi="Times New Roman" w:cs="Times New Roman"/>
        </w:rPr>
        <w:t xml:space="preserve"> </w:t>
      </w:r>
      <w:r w:rsidR="006361D2">
        <w:rPr>
          <w:rFonts w:ascii="Times New Roman" w:hAnsi="Times New Roman" w:cs="Times New Roman"/>
        </w:rPr>
        <w:t xml:space="preserve">Panel </w:t>
      </w:r>
      <w:r w:rsidR="006361D2" w:rsidRPr="00B723BE">
        <w:rPr>
          <w:rFonts w:ascii="Times New Roman" w:hAnsi="Times New Roman" w:cs="Times New Roman"/>
          <w:b/>
          <w:bCs/>
        </w:rPr>
        <w:t>A</w:t>
      </w:r>
      <w:r w:rsidR="006361D2">
        <w:rPr>
          <w:rFonts w:ascii="Times New Roman" w:hAnsi="Times New Roman" w:cs="Times New Roman"/>
        </w:rPr>
        <w:t xml:space="preserve"> depicts the </w:t>
      </w:r>
      <w:r w:rsidR="00BE1ECE">
        <w:rPr>
          <w:rFonts w:ascii="Times New Roman" w:hAnsi="Times New Roman" w:cs="Times New Roman"/>
        </w:rPr>
        <w:t xml:space="preserve">approximately normal </w:t>
      </w:r>
      <w:r w:rsidR="006361D2">
        <w:rPr>
          <w:rFonts w:ascii="Times New Roman" w:hAnsi="Times New Roman" w:cs="Times New Roman"/>
        </w:rPr>
        <w:t>distribution of autistic traits</w:t>
      </w:r>
      <w:r w:rsidR="002B0DA3">
        <w:rPr>
          <w:rFonts w:ascii="Times New Roman" w:hAnsi="Times New Roman" w:cs="Times New Roman"/>
        </w:rPr>
        <w:t xml:space="preserve"> in the sample</w:t>
      </w:r>
      <w:r w:rsidR="006361D2">
        <w:rPr>
          <w:rFonts w:ascii="Times New Roman" w:hAnsi="Times New Roman" w:cs="Times New Roman"/>
        </w:rPr>
        <w:t>, as measured by participants</w:t>
      </w:r>
      <w:r w:rsidR="00CD00A9">
        <w:rPr>
          <w:rFonts w:ascii="Times New Roman" w:hAnsi="Times New Roman" w:cs="Times New Roman"/>
        </w:rPr>
        <w:t>’</w:t>
      </w:r>
      <w:r w:rsidR="006361D2">
        <w:rPr>
          <w:rFonts w:ascii="Times New Roman" w:hAnsi="Times New Roman" w:cs="Times New Roman"/>
        </w:rPr>
        <w:t xml:space="preserve"> total score</w:t>
      </w:r>
      <w:r w:rsidR="00CD00A9">
        <w:rPr>
          <w:rFonts w:ascii="Times New Roman" w:hAnsi="Times New Roman" w:cs="Times New Roman"/>
        </w:rPr>
        <w:t xml:space="preserve">s on </w:t>
      </w:r>
      <w:r w:rsidR="00CF721B">
        <w:rPr>
          <w:rFonts w:ascii="Times New Roman" w:hAnsi="Times New Roman" w:cs="Times New Roman"/>
        </w:rPr>
        <w:t xml:space="preserve">the </w:t>
      </w:r>
      <w:r w:rsidR="00036047">
        <w:rPr>
          <w:rFonts w:ascii="Times New Roman" w:hAnsi="Times New Roman" w:cs="Times New Roman"/>
        </w:rPr>
        <w:t>AQ-Short</w:t>
      </w:r>
      <w:r w:rsidR="00CE40D2">
        <w:rPr>
          <w:rFonts w:ascii="Times New Roman" w:hAnsi="Times New Roman" w:cs="Times New Roman"/>
        </w:rPr>
        <w:t xml:space="preserve"> </w:t>
      </w:r>
      <w:r w:rsidR="00CE40D2" w:rsidRPr="00CE40D2">
        <w:rPr>
          <w:rFonts w:ascii="Times New Roman" w:hAnsi="Times New Roman" w:cs="Times New Roman"/>
        </w:rPr>
        <w:t>(6)</w:t>
      </w:r>
      <w:r w:rsidR="00B723BE">
        <w:rPr>
          <w:rFonts w:ascii="Times New Roman" w:hAnsi="Times New Roman" w:cs="Times New Roman"/>
        </w:rPr>
        <w:t xml:space="preserve">. Panel </w:t>
      </w:r>
      <w:r w:rsidR="00B723BE" w:rsidRPr="004A3901">
        <w:rPr>
          <w:rFonts w:ascii="Times New Roman" w:hAnsi="Times New Roman" w:cs="Times New Roman"/>
          <w:b/>
          <w:bCs/>
        </w:rPr>
        <w:t>B</w:t>
      </w:r>
      <w:r w:rsidR="00B723BE">
        <w:rPr>
          <w:rFonts w:ascii="Times New Roman" w:hAnsi="Times New Roman" w:cs="Times New Roman"/>
        </w:rPr>
        <w:t xml:space="preserve"> </w:t>
      </w:r>
      <w:r w:rsidR="004E0D9B">
        <w:rPr>
          <w:rFonts w:ascii="Times New Roman" w:hAnsi="Times New Roman" w:cs="Times New Roman"/>
        </w:rPr>
        <w:t>depicts the</w:t>
      </w:r>
      <w:r w:rsidR="00BE1ECE">
        <w:rPr>
          <w:rFonts w:ascii="Times New Roman" w:hAnsi="Times New Roman" w:cs="Times New Roman"/>
        </w:rPr>
        <w:t xml:space="preserve"> approximately normal</w:t>
      </w:r>
      <w:r w:rsidR="004E0D9B">
        <w:rPr>
          <w:rFonts w:ascii="Times New Roman" w:hAnsi="Times New Roman" w:cs="Times New Roman"/>
        </w:rPr>
        <w:t xml:space="preserve"> distribution of </w:t>
      </w:r>
      <w:r w:rsidR="00827E1A">
        <w:rPr>
          <w:rFonts w:ascii="Times New Roman" w:hAnsi="Times New Roman" w:cs="Times New Roman"/>
        </w:rPr>
        <w:t xml:space="preserve">ADHD traits in the sample, as measured by </w:t>
      </w:r>
      <w:r w:rsidR="004C5B5A">
        <w:rPr>
          <w:rFonts w:ascii="Times New Roman" w:hAnsi="Times New Roman" w:cs="Times New Roman"/>
        </w:rPr>
        <w:t xml:space="preserve">participants’ total scores on </w:t>
      </w:r>
      <w:r w:rsidR="00827E1A">
        <w:rPr>
          <w:rFonts w:ascii="Times New Roman" w:hAnsi="Times New Roman" w:cs="Times New Roman"/>
        </w:rPr>
        <w:t>the ASRS</w:t>
      </w:r>
      <w:r w:rsidR="00F01FEA">
        <w:rPr>
          <w:rFonts w:ascii="Times New Roman" w:hAnsi="Times New Roman" w:cs="Times New Roman"/>
        </w:rPr>
        <w:t xml:space="preserve"> </w:t>
      </w:r>
      <w:r w:rsidR="00F01FEA" w:rsidRPr="00F01FEA">
        <w:rPr>
          <w:rFonts w:ascii="Times New Roman" w:hAnsi="Times New Roman" w:cs="Times New Roman"/>
        </w:rPr>
        <w:t>(7)</w:t>
      </w:r>
      <w:r w:rsidR="00827E1A">
        <w:rPr>
          <w:rFonts w:ascii="Times New Roman" w:hAnsi="Times New Roman" w:cs="Times New Roman"/>
        </w:rPr>
        <w:t>.</w:t>
      </w:r>
      <w:r w:rsidR="004A3901">
        <w:rPr>
          <w:rFonts w:ascii="Times New Roman" w:hAnsi="Times New Roman" w:cs="Times New Roman"/>
        </w:rPr>
        <w:t xml:space="preserve"> </w:t>
      </w:r>
      <w:r w:rsidR="008766FD">
        <w:rPr>
          <w:rFonts w:ascii="Times New Roman" w:hAnsi="Times New Roman" w:cs="Times New Roman"/>
        </w:rPr>
        <w:t xml:space="preserve">Panel </w:t>
      </w:r>
      <w:r w:rsidR="00E85186" w:rsidRPr="00817211">
        <w:rPr>
          <w:rFonts w:ascii="Times New Roman" w:hAnsi="Times New Roman" w:cs="Times New Roman"/>
          <w:b/>
          <w:bCs/>
        </w:rPr>
        <w:t>C</w:t>
      </w:r>
      <w:r w:rsidR="00E85186">
        <w:rPr>
          <w:rFonts w:ascii="Times New Roman" w:hAnsi="Times New Roman" w:cs="Times New Roman"/>
        </w:rPr>
        <w:t xml:space="preserve"> show</w:t>
      </w:r>
      <w:r w:rsidR="00ED26E0">
        <w:rPr>
          <w:rFonts w:ascii="Times New Roman" w:hAnsi="Times New Roman" w:cs="Times New Roman"/>
        </w:rPr>
        <w:t xml:space="preserve">s the positively skewed distribution of </w:t>
      </w:r>
      <w:r w:rsidR="009B1E4D">
        <w:rPr>
          <w:rFonts w:ascii="Times New Roman" w:hAnsi="Times New Roman" w:cs="Times New Roman"/>
        </w:rPr>
        <w:t>anxiety symptoms</w:t>
      </w:r>
      <w:r w:rsidR="00712441">
        <w:rPr>
          <w:rFonts w:ascii="Times New Roman" w:hAnsi="Times New Roman" w:cs="Times New Roman"/>
        </w:rPr>
        <w:t xml:space="preserve"> in the sample</w:t>
      </w:r>
      <w:r w:rsidR="009B1E4D">
        <w:rPr>
          <w:rFonts w:ascii="Times New Roman" w:hAnsi="Times New Roman" w:cs="Times New Roman"/>
        </w:rPr>
        <w:t xml:space="preserve">, as measured by </w:t>
      </w:r>
      <w:r w:rsidR="00817211">
        <w:rPr>
          <w:rFonts w:ascii="Times New Roman" w:hAnsi="Times New Roman" w:cs="Times New Roman"/>
        </w:rPr>
        <w:t>participants’ total scores on the GAD</w:t>
      </w:r>
      <w:r w:rsidR="00B715F0">
        <w:rPr>
          <w:rFonts w:ascii="Times New Roman" w:hAnsi="Times New Roman" w:cs="Times New Roman"/>
        </w:rPr>
        <w:t>-</w:t>
      </w:r>
      <w:r w:rsidR="00817211">
        <w:rPr>
          <w:rFonts w:ascii="Times New Roman" w:hAnsi="Times New Roman" w:cs="Times New Roman"/>
        </w:rPr>
        <w:t>7</w:t>
      </w:r>
      <w:r w:rsidR="00F01FEA">
        <w:rPr>
          <w:rFonts w:ascii="Times New Roman" w:hAnsi="Times New Roman" w:cs="Times New Roman"/>
        </w:rPr>
        <w:t xml:space="preserve"> </w:t>
      </w:r>
      <w:r w:rsidR="00F01FEA" w:rsidRPr="00F01FEA">
        <w:rPr>
          <w:rFonts w:ascii="Times New Roman" w:hAnsi="Times New Roman" w:cs="Times New Roman"/>
        </w:rPr>
        <w:t>(8)</w:t>
      </w:r>
      <w:r w:rsidR="00817211">
        <w:rPr>
          <w:rFonts w:ascii="Times New Roman" w:hAnsi="Times New Roman" w:cs="Times New Roman"/>
        </w:rPr>
        <w:t xml:space="preserve">. Panel </w:t>
      </w:r>
      <w:r w:rsidR="00817211" w:rsidRPr="00817211">
        <w:rPr>
          <w:rFonts w:ascii="Times New Roman" w:hAnsi="Times New Roman" w:cs="Times New Roman"/>
          <w:b/>
          <w:bCs/>
        </w:rPr>
        <w:t>D</w:t>
      </w:r>
      <w:r w:rsidR="00817211">
        <w:rPr>
          <w:rFonts w:ascii="Times New Roman" w:hAnsi="Times New Roman" w:cs="Times New Roman"/>
        </w:rPr>
        <w:t xml:space="preserve"> shows the </w:t>
      </w:r>
      <w:r w:rsidR="008777E0">
        <w:rPr>
          <w:rFonts w:ascii="Times New Roman" w:hAnsi="Times New Roman" w:cs="Times New Roman"/>
        </w:rPr>
        <w:t xml:space="preserve">positively skewed </w:t>
      </w:r>
      <w:r w:rsidR="00F2513F">
        <w:rPr>
          <w:rFonts w:ascii="Times New Roman" w:hAnsi="Times New Roman" w:cs="Times New Roman"/>
        </w:rPr>
        <w:t>dist</w:t>
      </w:r>
      <w:r w:rsidR="00D32AFD">
        <w:rPr>
          <w:rFonts w:ascii="Times New Roman" w:hAnsi="Times New Roman" w:cs="Times New Roman"/>
        </w:rPr>
        <w:t xml:space="preserve">ribution of </w:t>
      </w:r>
      <w:r w:rsidR="00F03568">
        <w:rPr>
          <w:rFonts w:ascii="Times New Roman" w:hAnsi="Times New Roman" w:cs="Times New Roman"/>
        </w:rPr>
        <w:t xml:space="preserve">depression </w:t>
      </w:r>
      <w:r w:rsidR="00712441">
        <w:rPr>
          <w:rFonts w:ascii="Times New Roman" w:hAnsi="Times New Roman" w:cs="Times New Roman"/>
        </w:rPr>
        <w:t xml:space="preserve">symptoms in the sample, as measured by </w:t>
      </w:r>
      <w:r w:rsidR="009918B6">
        <w:rPr>
          <w:rFonts w:ascii="Times New Roman" w:hAnsi="Times New Roman" w:cs="Times New Roman"/>
        </w:rPr>
        <w:t>participants’ total scores on the PHQ</w:t>
      </w:r>
      <w:r w:rsidR="00B715F0">
        <w:rPr>
          <w:rFonts w:ascii="Times New Roman" w:hAnsi="Times New Roman" w:cs="Times New Roman"/>
        </w:rPr>
        <w:t>-</w:t>
      </w:r>
      <w:r w:rsidR="009918B6">
        <w:rPr>
          <w:rFonts w:ascii="Times New Roman" w:hAnsi="Times New Roman" w:cs="Times New Roman"/>
        </w:rPr>
        <w:t>9</w:t>
      </w:r>
      <w:r w:rsidR="00BD785A">
        <w:rPr>
          <w:rFonts w:ascii="Times New Roman" w:hAnsi="Times New Roman" w:cs="Times New Roman"/>
        </w:rPr>
        <w:t xml:space="preserve"> </w:t>
      </w:r>
      <w:r w:rsidR="00BD785A" w:rsidRPr="00BD785A">
        <w:rPr>
          <w:rFonts w:ascii="Times New Roman" w:hAnsi="Times New Roman" w:cs="Times New Roman"/>
        </w:rPr>
        <w:t>(9)</w:t>
      </w:r>
      <w:r w:rsidR="009918B6">
        <w:rPr>
          <w:rFonts w:ascii="Times New Roman" w:hAnsi="Times New Roman" w:cs="Times New Roman"/>
        </w:rPr>
        <w:t>.</w:t>
      </w:r>
    </w:p>
    <w:p w14:paraId="6C6F4639" w14:textId="771D8154" w:rsidR="00220963" w:rsidRDefault="00AE1F2E" w:rsidP="009F5D74">
      <w:pPr>
        <w:spacing w:line="480" w:lineRule="auto"/>
        <w:ind w:firstLine="720"/>
        <w:rPr>
          <w:rFonts w:ascii="Times New Roman" w:hAnsi="Times New Roman" w:cs="Times New Roman"/>
        </w:rPr>
      </w:pPr>
      <w:r w:rsidRPr="45228B91">
        <w:rPr>
          <w:rFonts w:ascii="Times New Roman" w:hAnsi="Times New Roman" w:cs="Times New Roman"/>
        </w:rPr>
        <w:lastRenderedPageBreak/>
        <w:t xml:space="preserve">While we did not </w:t>
      </w:r>
      <w:r w:rsidR="00B762E8" w:rsidRPr="45228B91">
        <w:rPr>
          <w:rFonts w:ascii="Times New Roman" w:hAnsi="Times New Roman" w:cs="Times New Roman"/>
        </w:rPr>
        <w:t xml:space="preserve">collect information about participants’ clinical diagnoses, the self-report measures used in our </w:t>
      </w:r>
      <w:r w:rsidR="00856F01" w:rsidRPr="45228B91">
        <w:rPr>
          <w:rFonts w:ascii="Times New Roman" w:hAnsi="Times New Roman" w:cs="Times New Roman"/>
        </w:rPr>
        <w:t xml:space="preserve">study </w:t>
      </w:r>
      <w:r w:rsidR="00947D8B" w:rsidRPr="45228B91">
        <w:rPr>
          <w:rFonts w:ascii="Times New Roman" w:hAnsi="Times New Roman" w:cs="Times New Roman"/>
        </w:rPr>
        <w:t xml:space="preserve">to assess their </w:t>
      </w:r>
      <w:r w:rsidR="00D76FD6" w:rsidRPr="45228B91">
        <w:rPr>
          <w:rFonts w:ascii="Times New Roman" w:hAnsi="Times New Roman" w:cs="Times New Roman"/>
        </w:rPr>
        <w:t xml:space="preserve">neurodevelopmental </w:t>
      </w:r>
      <w:proofErr w:type="gramStart"/>
      <w:r w:rsidR="00D76FD6" w:rsidRPr="45228B91">
        <w:rPr>
          <w:rFonts w:ascii="Times New Roman" w:hAnsi="Times New Roman" w:cs="Times New Roman"/>
        </w:rPr>
        <w:t>traits</w:t>
      </w:r>
      <w:proofErr w:type="gramEnd"/>
      <w:r w:rsidR="00D76FD6" w:rsidRPr="45228B91">
        <w:rPr>
          <w:rFonts w:ascii="Times New Roman" w:hAnsi="Times New Roman" w:cs="Times New Roman"/>
        </w:rPr>
        <w:t xml:space="preserve"> and internalising symptoms can be used </w:t>
      </w:r>
      <w:r w:rsidR="00E61CC7" w:rsidRPr="45228B91">
        <w:rPr>
          <w:rFonts w:ascii="Times New Roman" w:hAnsi="Times New Roman" w:cs="Times New Roman"/>
        </w:rPr>
        <w:t xml:space="preserve">as screening tools. </w:t>
      </w:r>
      <w:r w:rsidR="009870BD" w:rsidRPr="45228B91">
        <w:rPr>
          <w:rFonts w:ascii="Times New Roman" w:hAnsi="Times New Roman" w:cs="Times New Roman"/>
        </w:rPr>
        <w:t>We used</w:t>
      </w:r>
      <w:r w:rsidR="00220963" w:rsidRPr="45228B91">
        <w:rPr>
          <w:rFonts w:ascii="Times New Roman" w:hAnsi="Times New Roman" w:cs="Times New Roman"/>
        </w:rPr>
        <w:t xml:space="preserve"> </w:t>
      </w:r>
      <w:r w:rsidR="009870BD" w:rsidRPr="45228B91">
        <w:rPr>
          <w:rFonts w:ascii="Times New Roman" w:hAnsi="Times New Roman" w:cs="Times New Roman"/>
        </w:rPr>
        <w:t xml:space="preserve">a </w:t>
      </w:r>
      <w:r w:rsidR="00220963" w:rsidRPr="45228B91">
        <w:rPr>
          <w:rFonts w:ascii="Times New Roman" w:hAnsi="Times New Roman" w:cs="Times New Roman"/>
        </w:rPr>
        <w:t>cutoff</w:t>
      </w:r>
      <w:r w:rsidR="00654274" w:rsidRPr="45228B91">
        <w:rPr>
          <w:rFonts w:ascii="Times New Roman" w:hAnsi="Times New Roman" w:cs="Times New Roman"/>
        </w:rPr>
        <w:t xml:space="preserve"> </w:t>
      </w:r>
      <w:r w:rsidR="00220963" w:rsidRPr="45228B91">
        <w:rPr>
          <w:rFonts w:ascii="Times New Roman" w:hAnsi="Times New Roman" w:cs="Times New Roman"/>
        </w:rPr>
        <w:t xml:space="preserve">score of </w:t>
      </w:r>
      <w:r w:rsidR="001E58E9" w:rsidRPr="45228B91">
        <w:rPr>
          <w:rFonts w:ascii="Symbol" w:eastAsia="Symbol" w:hAnsi="Symbol" w:cs="Symbol"/>
        </w:rPr>
        <w:t>³</w:t>
      </w:r>
      <w:r w:rsidR="001E58E9">
        <w:rPr>
          <w:rFonts w:ascii="Times New Roman" w:hAnsi="Times New Roman" w:cs="Times New Roman"/>
        </w:rPr>
        <w:t>70</w:t>
      </w:r>
      <w:r w:rsidR="00220963" w:rsidRPr="45228B91">
        <w:rPr>
          <w:rFonts w:ascii="Times New Roman" w:hAnsi="Times New Roman" w:cs="Times New Roman"/>
        </w:rPr>
        <w:t xml:space="preserve"> </w:t>
      </w:r>
      <w:r w:rsidR="00061B5B" w:rsidRPr="45228B91">
        <w:rPr>
          <w:rFonts w:ascii="Times New Roman" w:hAnsi="Times New Roman" w:cs="Times New Roman"/>
        </w:rPr>
        <w:t>on the</w:t>
      </w:r>
      <w:r w:rsidR="009870BD" w:rsidRPr="45228B91">
        <w:rPr>
          <w:rFonts w:ascii="Times New Roman" w:hAnsi="Times New Roman" w:cs="Times New Roman"/>
        </w:rPr>
        <w:t xml:space="preserve"> AQ-Short </w:t>
      </w:r>
      <w:r w:rsidR="001A4591" w:rsidRPr="45228B91">
        <w:rPr>
          <w:rFonts w:ascii="Times New Roman" w:hAnsi="Times New Roman" w:cs="Times New Roman"/>
        </w:rPr>
        <w:t>to categorise participants as potentially autistic versus non-autistic</w:t>
      </w:r>
      <w:r w:rsidR="00503035" w:rsidRPr="45228B91">
        <w:rPr>
          <w:rFonts w:ascii="Times New Roman" w:hAnsi="Times New Roman" w:cs="Times New Roman"/>
        </w:rPr>
        <w:t xml:space="preserve"> (see</w:t>
      </w:r>
      <w:r w:rsidR="00B87630" w:rsidRPr="45228B91">
        <w:rPr>
          <w:rFonts w:ascii="Times New Roman" w:hAnsi="Times New Roman" w:cs="Times New Roman"/>
        </w:rPr>
        <w:t xml:space="preserve"> 6)</w:t>
      </w:r>
      <w:r w:rsidR="00503035" w:rsidRPr="45228B91">
        <w:rPr>
          <w:rFonts w:ascii="Times New Roman" w:hAnsi="Times New Roman" w:cs="Times New Roman"/>
        </w:rPr>
        <w:t xml:space="preserve"> </w:t>
      </w:r>
      <w:r w:rsidR="00061B5B" w:rsidRPr="45228B91">
        <w:rPr>
          <w:rFonts w:ascii="Times New Roman" w:hAnsi="Times New Roman" w:cs="Times New Roman"/>
        </w:rPr>
        <w:t xml:space="preserve">and found that </w:t>
      </w:r>
      <w:r w:rsidR="00766EF5">
        <w:rPr>
          <w:rFonts w:ascii="Times New Roman" w:hAnsi="Times New Roman" w:cs="Times New Roman"/>
        </w:rPr>
        <w:t>167</w:t>
      </w:r>
      <w:r w:rsidR="00C20D3F" w:rsidRPr="45228B91">
        <w:rPr>
          <w:rFonts w:ascii="Times New Roman" w:hAnsi="Times New Roman" w:cs="Times New Roman"/>
        </w:rPr>
        <w:t xml:space="preserve"> (</w:t>
      </w:r>
      <w:r w:rsidR="00BC6080">
        <w:rPr>
          <w:rFonts w:ascii="Times New Roman" w:hAnsi="Times New Roman" w:cs="Times New Roman"/>
        </w:rPr>
        <w:t>33.13</w:t>
      </w:r>
      <w:r w:rsidR="00C20D3F" w:rsidRPr="45228B91">
        <w:rPr>
          <w:rFonts w:ascii="Times New Roman" w:hAnsi="Times New Roman" w:cs="Times New Roman"/>
        </w:rPr>
        <w:t xml:space="preserve">%) of the participants </w:t>
      </w:r>
      <w:r w:rsidR="008F37AD" w:rsidRPr="45228B91">
        <w:rPr>
          <w:rFonts w:ascii="Times New Roman" w:hAnsi="Times New Roman" w:cs="Times New Roman"/>
        </w:rPr>
        <w:t>met th</w:t>
      </w:r>
      <w:r w:rsidR="000D2524">
        <w:rPr>
          <w:rFonts w:ascii="Times New Roman" w:hAnsi="Times New Roman" w:cs="Times New Roman"/>
        </w:rPr>
        <w:t>is</w:t>
      </w:r>
      <w:r w:rsidR="008F37AD" w:rsidRPr="45228B91">
        <w:rPr>
          <w:rFonts w:ascii="Times New Roman" w:hAnsi="Times New Roman" w:cs="Times New Roman"/>
        </w:rPr>
        <w:t xml:space="preserve"> threshold</w:t>
      </w:r>
      <w:r w:rsidR="001D72F4" w:rsidRPr="45228B91">
        <w:rPr>
          <w:rFonts w:ascii="Times New Roman" w:hAnsi="Times New Roman" w:cs="Times New Roman"/>
        </w:rPr>
        <w:t xml:space="preserve">. To screen for probable ADHD, we used the </w:t>
      </w:r>
      <w:r w:rsidR="00220963" w:rsidRPr="45228B91">
        <w:rPr>
          <w:rFonts w:ascii="Times New Roman" w:hAnsi="Times New Roman" w:cs="Times New Roman"/>
        </w:rPr>
        <w:t>first six items of the ASRS. Following Kessler et al</w:t>
      </w:r>
      <w:r w:rsidR="001D72F4" w:rsidRPr="45228B91">
        <w:rPr>
          <w:rFonts w:ascii="Times New Roman" w:hAnsi="Times New Roman" w:cs="Times New Roman"/>
        </w:rPr>
        <w:t>.</w:t>
      </w:r>
      <w:r w:rsidR="004125FA" w:rsidRPr="45228B91">
        <w:rPr>
          <w:rFonts w:ascii="Times New Roman" w:hAnsi="Times New Roman" w:cs="Times New Roman"/>
        </w:rPr>
        <w:t xml:space="preserve"> (7),</w:t>
      </w:r>
      <w:r w:rsidR="00220963" w:rsidRPr="45228B91">
        <w:rPr>
          <w:rFonts w:ascii="Times New Roman" w:hAnsi="Times New Roman" w:cs="Times New Roman"/>
        </w:rPr>
        <w:t xml:space="preserve"> ratings of 2 (</w:t>
      </w:r>
      <w:r w:rsidR="00220963" w:rsidRPr="45228B91">
        <w:rPr>
          <w:rFonts w:ascii="Times New Roman" w:hAnsi="Times New Roman" w:cs="Times New Roman"/>
          <w:i/>
          <w:iCs/>
        </w:rPr>
        <w:t>‘sometimes’</w:t>
      </w:r>
      <w:r w:rsidR="00220963" w:rsidRPr="45228B91">
        <w:rPr>
          <w:rFonts w:ascii="Times New Roman" w:hAnsi="Times New Roman" w:cs="Times New Roman"/>
        </w:rPr>
        <w:t>) or above on items 1-3 and ratings of 3 (</w:t>
      </w:r>
      <w:r w:rsidR="00220963" w:rsidRPr="45228B91">
        <w:rPr>
          <w:rFonts w:ascii="Times New Roman" w:hAnsi="Times New Roman" w:cs="Times New Roman"/>
          <w:i/>
          <w:iCs/>
        </w:rPr>
        <w:t>‘often’</w:t>
      </w:r>
      <w:r w:rsidR="00220963" w:rsidRPr="45228B91">
        <w:rPr>
          <w:rFonts w:ascii="Times New Roman" w:hAnsi="Times New Roman" w:cs="Times New Roman"/>
        </w:rPr>
        <w:t xml:space="preserve">) or above on items 4-6 were </w:t>
      </w:r>
      <w:r w:rsidR="00A94E0E" w:rsidRPr="45228B91">
        <w:rPr>
          <w:rFonts w:ascii="Times New Roman" w:hAnsi="Times New Roman" w:cs="Times New Roman"/>
        </w:rPr>
        <w:t>taken</w:t>
      </w:r>
      <w:r w:rsidR="00220963" w:rsidRPr="45228B91">
        <w:rPr>
          <w:rFonts w:ascii="Times New Roman" w:hAnsi="Times New Roman" w:cs="Times New Roman"/>
        </w:rPr>
        <w:t xml:space="preserve"> to indicate endorsement of a given symptom. Endorsing at least 4 of the 6 symptoms on the screener was used as a threshold for probable ADHD</w:t>
      </w:r>
      <w:r w:rsidR="002F14B8" w:rsidRPr="45228B91">
        <w:rPr>
          <w:rFonts w:ascii="Times New Roman" w:hAnsi="Times New Roman" w:cs="Times New Roman"/>
        </w:rPr>
        <w:t>, and</w:t>
      </w:r>
      <w:r w:rsidR="00141A19" w:rsidRPr="45228B91">
        <w:rPr>
          <w:rFonts w:ascii="Times New Roman" w:hAnsi="Times New Roman" w:cs="Times New Roman"/>
        </w:rPr>
        <w:t>, i</w:t>
      </w:r>
      <w:r w:rsidR="00754EF8" w:rsidRPr="45228B91">
        <w:rPr>
          <w:rFonts w:ascii="Times New Roman" w:hAnsi="Times New Roman" w:cs="Times New Roman"/>
        </w:rPr>
        <w:t xml:space="preserve">n total, </w:t>
      </w:r>
      <w:r w:rsidR="006228B6" w:rsidRPr="45228B91">
        <w:rPr>
          <w:rFonts w:ascii="Times New Roman" w:hAnsi="Times New Roman" w:cs="Times New Roman"/>
        </w:rPr>
        <w:t>92 (</w:t>
      </w:r>
      <w:r w:rsidR="00026D49" w:rsidRPr="45228B91">
        <w:rPr>
          <w:rFonts w:ascii="Times New Roman" w:hAnsi="Times New Roman" w:cs="Times New Roman"/>
        </w:rPr>
        <w:t>18.25</w:t>
      </w:r>
      <w:r w:rsidR="006228B6" w:rsidRPr="45228B91">
        <w:rPr>
          <w:rFonts w:ascii="Times New Roman" w:hAnsi="Times New Roman" w:cs="Times New Roman"/>
        </w:rPr>
        <w:t>%) of the participants met this threshold</w:t>
      </w:r>
      <w:r w:rsidR="00220963" w:rsidRPr="45228B91">
        <w:rPr>
          <w:rFonts w:ascii="Times New Roman" w:hAnsi="Times New Roman" w:cs="Times New Roman"/>
        </w:rPr>
        <w:t xml:space="preserve">. </w:t>
      </w:r>
      <w:r w:rsidR="00540D2B" w:rsidRPr="45228B91">
        <w:rPr>
          <w:rFonts w:ascii="Times New Roman" w:hAnsi="Times New Roman" w:cs="Times New Roman"/>
        </w:rPr>
        <w:t xml:space="preserve">We used a </w:t>
      </w:r>
      <w:r w:rsidR="00654274" w:rsidRPr="45228B91">
        <w:rPr>
          <w:rFonts w:ascii="Times New Roman" w:hAnsi="Times New Roman" w:cs="Times New Roman"/>
        </w:rPr>
        <w:t xml:space="preserve">cutoff score of </w:t>
      </w:r>
      <w:r w:rsidR="00E23118" w:rsidRPr="45228B91">
        <w:rPr>
          <w:rFonts w:ascii="Symbol" w:eastAsia="Symbol" w:hAnsi="Symbol" w:cs="Symbol"/>
        </w:rPr>
        <w:t>³</w:t>
      </w:r>
      <w:r w:rsidR="00E23118" w:rsidRPr="45228B91">
        <w:rPr>
          <w:rFonts w:ascii="Times New Roman" w:hAnsi="Times New Roman" w:cs="Times New Roman"/>
        </w:rPr>
        <w:t xml:space="preserve">8 </w:t>
      </w:r>
      <w:r w:rsidR="0047759A" w:rsidRPr="45228B91">
        <w:rPr>
          <w:rFonts w:ascii="Times New Roman" w:hAnsi="Times New Roman" w:cs="Times New Roman"/>
        </w:rPr>
        <w:t>on the GAD-7</w:t>
      </w:r>
      <w:r w:rsidR="00A5308A" w:rsidRPr="45228B91">
        <w:rPr>
          <w:rFonts w:ascii="Times New Roman" w:hAnsi="Times New Roman" w:cs="Times New Roman"/>
        </w:rPr>
        <w:t xml:space="preserve"> to identify </w:t>
      </w:r>
      <w:r w:rsidR="00E44794" w:rsidRPr="45228B91">
        <w:rPr>
          <w:rFonts w:ascii="Times New Roman" w:hAnsi="Times New Roman" w:cs="Times New Roman"/>
        </w:rPr>
        <w:t xml:space="preserve">probable cases of generalised anxiety disorder </w:t>
      </w:r>
      <w:r w:rsidR="00EB7586" w:rsidRPr="45228B91">
        <w:rPr>
          <w:rFonts w:ascii="Times New Roman" w:hAnsi="Times New Roman" w:cs="Times New Roman"/>
        </w:rPr>
        <w:t>(10).</w:t>
      </w:r>
      <w:r w:rsidR="00B04980" w:rsidRPr="45228B91">
        <w:rPr>
          <w:rFonts w:ascii="Times New Roman" w:hAnsi="Times New Roman" w:cs="Times New Roman"/>
        </w:rPr>
        <w:t xml:space="preserve"> We found that </w:t>
      </w:r>
      <w:r w:rsidR="001D2CDD" w:rsidRPr="45228B91">
        <w:rPr>
          <w:rFonts w:ascii="Times New Roman" w:hAnsi="Times New Roman" w:cs="Times New Roman"/>
        </w:rPr>
        <w:t>155 (</w:t>
      </w:r>
      <w:r w:rsidR="00BB3CAC" w:rsidRPr="45228B91">
        <w:rPr>
          <w:rFonts w:ascii="Times New Roman" w:hAnsi="Times New Roman" w:cs="Times New Roman"/>
        </w:rPr>
        <w:t>30.75%) of the participants met the threshold for probable generalised anxiety disorder</w:t>
      </w:r>
      <w:r w:rsidR="00837CB9" w:rsidRPr="45228B91">
        <w:rPr>
          <w:rFonts w:ascii="Times New Roman" w:hAnsi="Times New Roman" w:cs="Times New Roman"/>
        </w:rPr>
        <w:t xml:space="preserve">. </w:t>
      </w:r>
      <w:r w:rsidR="00A87E61" w:rsidRPr="45228B91">
        <w:rPr>
          <w:rFonts w:ascii="Times New Roman" w:hAnsi="Times New Roman" w:cs="Times New Roman"/>
        </w:rPr>
        <w:t xml:space="preserve">Using a cutoff score of </w:t>
      </w:r>
      <w:r w:rsidR="00A87E61" w:rsidRPr="45228B91">
        <w:rPr>
          <w:rFonts w:ascii="Symbol" w:eastAsia="Symbol" w:hAnsi="Symbol" w:cs="Symbol"/>
        </w:rPr>
        <w:t>³</w:t>
      </w:r>
      <w:r w:rsidR="00A87E61" w:rsidRPr="45228B91">
        <w:rPr>
          <w:rFonts w:ascii="Times New Roman" w:hAnsi="Times New Roman" w:cs="Times New Roman"/>
        </w:rPr>
        <w:t xml:space="preserve">10 on the </w:t>
      </w:r>
      <w:r w:rsidR="005820B8" w:rsidRPr="45228B91">
        <w:rPr>
          <w:rFonts w:ascii="Times New Roman" w:hAnsi="Times New Roman" w:cs="Times New Roman"/>
        </w:rPr>
        <w:t xml:space="preserve">PHQ-9 </w:t>
      </w:r>
      <w:r w:rsidR="00821CF0" w:rsidRPr="45228B91">
        <w:rPr>
          <w:rFonts w:ascii="Times New Roman" w:hAnsi="Times New Roman" w:cs="Times New Roman"/>
        </w:rPr>
        <w:t>(11,12)</w:t>
      </w:r>
      <w:r w:rsidR="00B96749" w:rsidRPr="45228B91">
        <w:rPr>
          <w:rFonts w:ascii="Times New Roman" w:hAnsi="Times New Roman" w:cs="Times New Roman"/>
        </w:rPr>
        <w:t>,</w:t>
      </w:r>
      <w:r w:rsidR="005820B8" w:rsidRPr="45228B91">
        <w:rPr>
          <w:rFonts w:ascii="Times New Roman" w:hAnsi="Times New Roman" w:cs="Times New Roman"/>
        </w:rPr>
        <w:t xml:space="preserve"> we found that </w:t>
      </w:r>
      <w:r w:rsidR="00313126" w:rsidRPr="45228B91">
        <w:rPr>
          <w:rFonts w:ascii="Times New Roman" w:hAnsi="Times New Roman" w:cs="Times New Roman"/>
        </w:rPr>
        <w:t>145 (</w:t>
      </w:r>
      <w:r w:rsidR="00997F1D" w:rsidRPr="45228B91">
        <w:rPr>
          <w:rFonts w:ascii="Times New Roman" w:hAnsi="Times New Roman" w:cs="Times New Roman"/>
        </w:rPr>
        <w:t>28.77%</w:t>
      </w:r>
      <w:r w:rsidR="00313126" w:rsidRPr="45228B91">
        <w:rPr>
          <w:rFonts w:ascii="Times New Roman" w:hAnsi="Times New Roman" w:cs="Times New Roman"/>
        </w:rPr>
        <w:t xml:space="preserve">) </w:t>
      </w:r>
      <w:r w:rsidR="00AC78C1" w:rsidRPr="45228B91">
        <w:rPr>
          <w:rFonts w:ascii="Times New Roman" w:hAnsi="Times New Roman" w:cs="Times New Roman"/>
        </w:rPr>
        <w:t>of the participants met the threshold for probable depression.</w:t>
      </w:r>
    </w:p>
    <w:p w14:paraId="0DF6D723" w14:textId="77777777" w:rsidR="004C2F06" w:rsidRDefault="004C2F06" w:rsidP="004C2F06">
      <w:pPr>
        <w:spacing w:line="480" w:lineRule="auto"/>
        <w:rPr>
          <w:rFonts w:ascii="Times New Roman" w:hAnsi="Times New Roman" w:cs="Times New Roman"/>
        </w:rPr>
      </w:pPr>
    </w:p>
    <w:p w14:paraId="696C4894" w14:textId="77777777" w:rsidR="00E52AC0" w:rsidRDefault="00E52AC0" w:rsidP="004C2F06">
      <w:pPr>
        <w:spacing w:line="480" w:lineRule="auto"/>
        <w:rPr>
          <w:rFonts w:ascii="Times New Roman" w:hAnsi="Times New Roman" w:cs="Times New Roman"/>
        </w:rPr>
      </w:pPr>
    </w:p>
    <w:p w14:paraId="1DE267A2" w14:textId="77777777" w:rsidR="00E52AC0" w:rsidRDefault="00E52AC0" w:rsidP="004C2F06">
      <w:pPr>
        <w:spacing w:line="480" w:lineRule="auto"/>
        <w:rPr>
          <w:rFonts w:ascii="Times New Roman" w:hAnsi="Times New Roman" w:cs="Times New Roman"/>
        </w:rPr>
      </w:pPr>
    </w:p>
    <w:p w14:paraId="6A891827" w14:textId="77777777" w:rsidR="00E52AC0" w:rsidRDefault="00E52AC0" w:rsidP="004C2F06">
      <w:pPr>
        <w:spacing w:line="480" w:lineRule="auto"/>
        <w:rPr>
          <w:rFonts w:ascii="Times New Roman" w:hAnsi="Times New Roman" w:cs="Times New Roman"/>
        </w:rPr>
      </w:pPr>
    </w:p>
    <w:p w14:paraId="7C5D57DC" w14:textId="77777777" w:rsidR="00E52AC0" w:rsidRDefault="00E52AC0" w:rsidP="004C2F06">
      <w:pPr>
        <w:spacing w:line="480" w:lineRule="auto"/>
        <w:rPr>
          <w:rFonts w:ascii="Times New Roman" w:hAnsi="Times New Roman" w:cs="Times New Roman"/>
        </w:rPr>
      </w:pPr>
    </w:p>
    <w:p w14:paraId="44838B19" w14:textId="77777777" w:rsidR="00E52AC0" w:rsidRDefault="00E52AC0" w:rsidP="004C2F06">
      <w:pPr>
        <w:spacing w:line="480" w:lineRule="auto"/>
        <w:rPr>
          <w:rFonts w:ascii="Times New Roman" w:hAnsi="Times New Roman" w:cs="Times New Roman"/>
        </w:rPr>
      </w:pPr>
    </w:p>
    <w:p w14:paraId="03473A93" w14:textId="77777777" w:rsidR="00E52AC0" w:rsidRDefault="00E52AC0" w:rsidP="004C2F06">
      <w:pPr>
        <w:spacing w:line="480" w:lineRule="auto"/>
        <w:rPr>
          <w:rFonts w:ascii="Times New Roman" w:hAnsi="Times New Roman" w:cs="Times New Roman"/>
        </w:rPr>
      </w:pPr>
    </w:p>
    <w:p w14:paraId="0F8AE9DF" w14:textId="77777777" w:rsidR="00E52AC0" w:rsidRDefault="00E52AC0" w:rsidP="004C2F06">
      <w:pPr>
        <w:spacing w:line="480" w:lineRule="auto"/>
        <w:rPr>
          <w:rFonts w:ascii="Times New Roman" w:hAnsi="Times New Roman" w:cs="Times New Roman"/>
        </w:rPr>
      </w:pPr>
    </w:p>
    <w:p w14:paraId="036BAEF1" w14:textId="33EEE73E" w:rsidR="004C2F06" w:rsidRPr="00D0010A" w:rsidRDefault="004C2F06" w:rsidP="004C2F06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REFERENCES</w:t>
      </w:r>
    </w:p>
    <w:p w14:paraId="58C207A4" w14:textId="77777777" w:rsidR="00A00D99" w:rsidRDefault="00A00D99">
      <w:pPr>
        <w:rPr>
          <w:rFonts w:ascii="Times New Roman" w:hAnsi="Times New Roman" w:cs="Times New Roman"/>
        </w:rPr>
      </w:pPr>
    </w:p>
    <w:p w14:paraId="055E7B41" w14:textId="3480084B" w:rsidR="00B96749" w:rsidRPr="00B96749" w:rsidRDefault="00B96749" w:rsidP="00B96749">
      <w:pPr>
        <w:pStyle w:val="Bibliography"/>
        <w:rPr>
          <w:rFonts w:ascii="Times New Roman" w:hAnsi="Times New Roman" w:cs="Times New Roman"/>
        </w:rPr>
      </w:pPr>
      <w:r w:rsidRPr="00B96749">
        <w:rPr>
          <w:rFonts w:ascii="Times New Roman" w:hAnsi="Times New Roman" w:cs="Times New Roman"/>
        </w:rPr>
        <w:t>1.</w:t>
      </w:r>
      <w:r w:rsidRPr="00B96749">
        <w:rPr>
          <w:rFonts w:ascii="Times New Roman" w:hAnsi="Times New Roman" w:cs="Times New Roman"/>
        </w:rPr>
        <w:tab/>
        <w:t xml:space="preserve">Coghill D, Sonuga-Barke EJS. Annual Research Review: Categories versus dimensions in the classification and conceptualisation of child and adolescent mental disorders – implications of recent empirical study. Journal of Child Psychology and Psychiatry. 2012;53(5):469–89. </w:t>
      </w:r>
    </w:p>
    <w:p w14:paraId="14AB2DE1" w14:textId="77777777" w:rsidR="00B96749" w:rsidRPr="00B96749" w:rsidRDefault="00B96749" w:rsidP="00B96749">
      <w:pPr>
        <w:pStyle w:val="Bibliography"/>
        <w:rPr>
          <w:rFonts w:ascii="Times New Roman" w:hAnsi="Times New Roman" w:cs="Times New Roman"/>
        </w:rPr>
      </w:pPr>
      <w:r w:rsidRPr="00B96749">
        <w:rPr>
          <w:rFonts w:ascii="Times New Roman" w:hAnsi="Times New Roman" w:cs="Times New Roman"/>
        </w:rPr>
        <w:t>2.</w:t>
      </w:r>
      <w:r w:rsidRPr="00B96749">
        <w:rPr>
          <w:rFonts w:ascii="Times New Roman" w:hAnsi="Times New Roman" w:cs="Times New Roman"/>
        </w:rPr>
        <w:tab/>
        <w:t xml:space="preserve">Lyall K. What are quantitative traits and how can they be used in autism research? Autism Research. 2023;16(7):1289–98. </w:t>
      </w:r>
    </w:p>
    <w:p w14:paraId="060BCC3C" w14:textId="77777777" w:rsidR="00B96749" w:rsidRPr="00B96749" w:rsidRDefault="00B96749" w:rsidP="00B96749">
      <w:pPr>
        <w:pStyle w:val="Bibliography"/>
        <w:rPr>
          <w:rFonts w:ascii="Times New Roman" w:hAnsi="Times New Roman" w:cs="Times New Roman"/>
        </w:rPr>
      </w:pPr>
      <w:r w:rsidRPr="00B96749">
        <w:rPr>
          <w:rFonts w:ascii="Times New Roman" w:hAnsi="Times New Roman" w:cs="Times New Roman"/>
        </w:rPr>
        <w:t>3.</w:t>
      </w:r>
      <w:r w:rsidRPr="00B96749">
        <w:rPr>
          <w:rFonts w:ascii="Times New Roman" w:hAnsi="Times New Roman" w:cs="Times New Roman"/>
        </w:rPr>
        <w:tab/>
        <w:t xml:space="preserve">Ferr H. The normal distribution is not normal in psychological data: Moving beyond parametric dogma. PLOS Mental Health. 2025 Aug 12;2(8):e0000403. </w:t>
      </w:r>
    </w:p>
    <w:p w14:paraId="0DA6D5D1" w14:textId="77777777" w:rsidR="00B96749" w:rsidRPr="00B96749" w:rsidRDefault="00B96749" w:rsidP="00B96749">
      <w:pPr>
        <w:pStyle w:val="Bibliography"/>
        <w:rPr>
          <w:rFonts w:ascii="Times New Roman" w:hAnsi="Times New Roman" w:cs="Times New Roman"/>
        </w:rPr>
      </w:pPr>
      <w:r w:rsidRPr="00B96749">
        <w:rPr>
          <w:rFonts w:ascii="Times New Roman" w:hAnsi="Times New Roman" w:cs="Times New Roman"/>
        </w:rPr>
        <w:t>4.</w:t>
      </w:r>
      <w:r w:rsidRPr="00B96749">
        <w:rPr>
          <w:rFonts w:ascii="Times New Roman" w:hAnsi="Times New Roman" w:cs="Times New Roman"/>
        </w:rPr>
        <w:tab/>
        <w:t xml:space="preserve">Tomitaka S, Kawasaki Y, Ide K, Akutagawa M, Ono Y, Furukawa TA. Stability of the Distribution of Patient Health Questionnaire-9 Scores Against Age in the General Population: Data From the National Health and Nutrition Examination Survey. Front Psychiatry. 2018 Aug 23;9:390. </w:t>
      </w:r>
    </w:p>
    <w:p w14:paraId="5465795C" w14:textId="77777777" w:rsidR="00B96749" w:rsidRPr="00B96749" w:rsidRDefault="00B96749" w:rsidP="00B96749">
      <w:pPr>
        <w:pStyle w:val="Bibliography"/>
        <w:rPr>
          <w:rFonts w:ascii="Times New Roman" w:hAnsi="Times New Roman" w:cs="Times New Roman"/>
        </w:rPr>
      </w:pPr>
      <w:r w:rsidRPr="00B96749">
        <w:rPr>
          <w:rFonts w:ascii="Times New Roman" w:hAnsi="Times New Roman" w:cs="Times New Roman"/>
        </w:rPr>
        <w:t>5.</w:t>
      </w:r>
      <w:r w:rsidRPr="00B96749">
        <w:rPr>
          <w:rFonts w:ascii="Times New Roman" w:hAnsi="Times New Roman" w:cs="Times New Roman"/>
        </w:rPr>
        <w:tab/>
        <w:t xml:space="preserve">Tomitaka S, Furukawa TA. The GAD-7 and the PHQ-8 exhibit the same mathematical pattern of item responses in the general population: analysis of data from the National Health Interview Survey. BMC Psychol. 2021 Sep 23;9(1):149. </w:t>
      </w:r>
    </w:p>
    <w:p w14:paraId="53ED8E5F" w14:textId="77777777" w:rsidR="00B96749" w:rsidRPr="00B96749" w:rsidRDefault="00B96749" w:rsidP="00B96749">
      <w:pPr>
        <w:pStyle w:val="Bibliography"/>
        <w:rPr>
          <w:rFonts w:ascii="Times New Roman" w:hAnsi="Times New Roman" w:cs="Times New Roman"/>
        </w:rPr>
      </w:pPr>
      <w:r w:rsidRPr="00B96749">
        <w:rPr>
          <w:rFonts w:ascii="Times New Roman" w:hAnsi="Times New Roman" w:cs="Times New Roman"/>
        </w:rPr>
        <w:t>6.</w:t>
      </w:r>
      <w:r w:rsidRPr="00B96749">
        <w:rPr>
          <w:rFonts w:ascii="Times New Roman" w:hAnsi="Times New Roman" w:cs="Times New Roman"/>
        </w:rPr>
        <w:tab/>
        <w:t xml:space="preserve">Hoekstra RA, Vinkhuyzen AAE, Wheelwright S, Bartels M, Boomsma DI, Baron-Cohen S, et al. The construction and validation of an abridged version of the autism-spectrum quotient (AQ-Short). J Autism Dev Disord. 2011 May;41(5):589–96. </w:t>
      </w:r>
    </w:p>
    <w:p w14:paraId="5B7BA515" w14:textId="77777777" w:rsidR="00B96749" w:rsidRPr="00B96749" w:rsidRDefault="00B96749" w:rsidP="00B96749">
      <w:pPr>
        <w:pStyle w:val="Bibliography"/>
        <w:rPr>
          <w:rFonts w:ascii="Times New Roman" w:hAnsi="Times New Roman" w:cs="Times New Roman"/>
        </w:rPr>
      </w:pPr>
      <w:r w:rsidRPr="00B96749">
        <w:rPr>
          <w:rFonts w:ascii="Times New Roman" w:hAnsi="Times New Roman" w:cs="Times New Roman"/>
        </w:rPr>
        <w:t>7.</w:t>
      </w:r>
      <w:r w:rsidRPr="00B96749">
        <w:rPr>
          <w:rFonts w:ascii="Times New Roman" w:hAnsi="Times New Roman" w:cs="Times New Roman"/>
        </w:rPr>
        <w:tab/>
        <w:t xml:space="preserve">Kessler RC, Adler L, Ames M, Demler O, Faraone S, Hiripi E, et al. The World Health Organization adult ADHD self-report scale (ASRS): a short screening scale for use in the general population. Psychological Medicine. 2005 Feb;35(2):245–56. </w:t>
      </w:r>
    </w:p>
    <w:p w14:paraId="3178F6EA" w14:textId="77777777" w:rsidR="00B96749" w:rsidRPr="00B96749" w:rsidRDefault="00B96749" w:rsidP="00B96749">
      <w:pPr>
        <w:pStyle w:val="Bibliography"/>
        <w:rPr>
          <w:rFonts w:ascii="Times New Roman" w:hAnsi="Times New Roman" w:cs="Times New Roman"/>
        </w:rPr>
      </w:pPr>
      <w:r w:rsidRPr="00B96749">
        <w:rPr>
          <w:rFonts w:ascii="Times New Roman" w:hAnsi="Times New Roman" w:cs="Times New Roman"/>
        </w:rPr>
        <w:t>8.</w:t>
      </w:r>
      <w:r w:rsidRPr="00B96749">
        <w:rPr>
          <w:rFonts w:ascii="Times New Roman" w:hAnsi="Times New Roman" w:cs="Times New Roman"/>
        </w:rPr>
        <w:tab/>
        <w:t xml:space="preserve">Spitzer RL, Kroenke K, Williams JBW, Löwe B. A Brief Measure for Assessing Generalized Anxiety Disorder: The GAD-7. Archives of Internal Medicine. 2006 May 22;166(10):1092–7. </w:t>
      </w:r>
    </w:p>
    <w:p w14:paraId="08A53226" w14:textId="77777777" w:rsidR="00B96749" w:rsidRPr="00B96749" w:rsidRDefault="00B96749" w:rsidP="00B96749">
      <w:pPr>
        <w:pStyle w:val="Bibliography"/>
        <w:rPr>
          <w:rFonts w:ascii="Times New Roman" w:hAnsi="Times New Roman" w:cs="Times New Roman"/>
        </w:rPr>
      </w:pPr>
      <w:r w:rsidRPr="00B96749">
        <w:rPr>
          <w:rFonts w:ascii="Times New Roman" w:hAnsi="Times New Roman" w:cs="Times New Roman"/>
        </w:rPr>
        <w:t>9.</w:t>
      </w:r>
      <w:r w:rsidRPr="00B96749">
        <w:rPr>
          <w:rFonts w:ascii="Times New Roman" w:hAnsi="Times New Roman" w:cs="Times New Roman"/>
        </w:rPr>
        <w:tab/>
        <w:t xml:space="preserve">Kroenke K, Spitzer RL, Williams JBW. The PHQ-9: Validity of a Brief  Depression Severity Measure. J Gen Intern Med. 2001 Sep 1;16(9):606–13. </w:t>
      </w:r>
    </w:p>
    <w:p w14:paraId="448185B1" w14:textId="77777777" w:rsidR="00B96749" w:rsidRPr="00B96749" w:rsidRDefault="00B96749" w:rsidP="00B96749">
      <w:pPr>
        <w:pStyle w:val="Bibliography"/>
        <w:rPr>
          <w:rFonts w:ascii="Times New Roman" w:hAnsi="Times New Roman" w:cs="Times New Roman"/>
        </w:rPr>
      </w:pPr>
      <w:r w:rsidRPr="00B96749">
        <w:rPr>
          <w:rFonts w:ascii="Times New Roman" w:hAnsi="Times New Roman" w:cs="Times New Roman"/>
        </w:rPr>
        <w:t>10.</w:t>
      </w:r>
      <w:r w:rsidRPr="00B96749">
        <w:rPr>
          <w:rFonts w:ascii="Times New Roman" w:hAnsi="Times New Roman" w:cs="Times New Roman"/>
        </w:rPr>
        <w:tab/>
        <w:t xml:space="preserve">Plummer F, Manea L, Trepel D, McMillan D. Screening for anxiety disorders with the GAD-7 and GAD-2: a systematic review and diagnostic metaanalysis. General Hospital Psychiatry. 2016 Mar 1;39:24–31. </w:t>
      </w:r>
    </w:p>
    <w:p w14:paraId="37F29F62" w14:textId="77777777" w:rsidR="00B96749" w:rsidRPr="00B96749" w:rsidRDefault="00B96749" w:rsidP="00B96749">
      <w:pPr>
        <w:pStyle w:val="Bibliography"/>
        <w:rPr>
          <w:rFonts w:ascii="Times New Roman" w:hAnsi="Times New Roman" w:cs="Times New Roman"/>
        </w:rPr>
      </w:pPr>
      <w:r w:rsidRPr="00B96749">
        <w:rPr>
          <w:rFonts w:ascii="Times New Roman" w:hAnsi="Times New Roman" w:cs="Times New Roman"/>
        </w:rPr>
        <w:t>11.</w:t>
      </w:r>
      <w:r w:rsidRPr="00B96749">
        <w:rPr>
          <w:rFonts w:ascii="Times New Roman" w:hAnsi="Times New Roman" w:cs="Times New Roman"/>
        </w:rPr>
        <w:tab/>
        <w:t xml:space="preserve">Levis B, Benedetti A, Thombs BD. Accuracy of Patient Health Questionnaire-9 (PHQ-9) for screening to detect major depression: individual participant data meta-analysis. BMJ. 2019 Apr 9;365:l1476. </w:t>
      </w:r>
    </w:p>
    <w:p w14:paraId="78CC7C1A" w14:textId="2E3E740C" w:rsidR="00B96749" w:rsidRPr="00C14006" w:rsidRDefault="00B96749" w:rsidP="002E1A5E">
      <w:pPr>
        <w:pStyle w:val="Bibliography"/>
        <w:rPr>
          <w:rFonts w:ascii="Times New Roman" w:hAnsi="Times New Roman" w:cs="Times New Roman"/>
        </w:rPr>
      </w:pPr>
      <w:r w:rsidRPr="00B96749">
        <w:rPr>
          <w:rFonts w:ascii="Times New Roman" w:hAnsi="Times New Roman" w:cs="Times New Roman"/>
        </w:rPr>
        <w:t>12.</w:t>
      </w:r>
      <w:r w:rsidRPr="00B96749">
        <w:rPr>
          <w:rFonts w:ascii="Times New Roman" w:hAnsi="Times New Roman" w:cs="Times New Roman"/>
        </w:rPr>
        <w:tab/>
        <w:t xml:space="preserve">Manea L, Gilbody S, McMillan D. Optimal cut-off score for diagnosing depression with the Patient Health Questionnaire (PHQ-9): a meta-analysis. CMAJ. 2012 Feb 21;184(3):E191–6. </w:t>
      </w:r>
    </w:p>
    <w:sectPr w:rsidR="00B96749" w:rsidRPr="00C140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BD"/>
    <w:rsid w:val="000161D5"/>
    <w:rsid w:val="00026D49"/>
    <w:rsid w:val="00036047"/>
    <w:rsid w:val="00061B5B"/>
    <w:rsid w:val="000650C0"/>
    <w:rsid w:val="0008032C"/>
    <w:rsid w:val="000D2524"/>
    <w:rsid w:val="000E3D19"/>
    <w:rsid w:val="000F6125"/>
    <w:rsid w:val="000F6E06"/>
    <w:rsid w:val="00115B8E"/>
    <w:rsid w:val="00115D8C"/>
    <w:rsid w:val="00141A19"/>
    <w:rsid w:val="00162FFA"/>
    <w:rsid w:val="00196164"/>
    <w:rsid w:val="001A4591"/>
    <w:rsid w:val="001C11B2"/>
    <w:rsid w:val="001D2CDD"/>
    <w:rsid w:val="001D72F4"/>
    <w:rsid w:val="001E58E9"/>
    <w:rsid w:val="001F6666"/>
    <w:rsid w:val="00220963"/>
    <w:rsid w:val="00231526"/>
    <w:rsid w:val="00260DDA"/>
    <w:rsid w:val="00270271"/>
    <w:rsid w:val="00287234"/>
    <w:rsid w:val="00297A18"/>
    <w:rsid w:val="002B0DA3"/>
    <w:rsid w:val="002B1581"/>
    <w:rsid w:val="002B4DEE"/>
    <w:rsid w:val="002C6A32"/>
    <w:rsid w:val="002D7B0E"/>
    <w:rsid w:val="002E1A5E"/>
    <w:rsid w:val="002E1CAD"/>
    <w:rsid w:val="002F14B8"/>
    <w:rsid w:val="002F5BB4"/>
    <w:rsid w:val="002F5F29"/>
    <w:rsid w:val="00313126"/>
    <w:rsid w:val="00314DCC"/>
    <w:rsid w:val="00323DD5"/>
    <w:rsid w:val="003262C4"/>
    <w:rsid w:val="0033672E"/>
    <w:rsid w:val="00337137"/>
    <w:rsid w:val="00362AFD"/>
    <w:rsid w:val="00392598"/>
    <w:rsid w:val="003A6D24"/>
    <w:rsid w:val="003D3124"/>
    <w:rsid w:val="00402220"/>
    <w:rsid w:val="00403808"/>
    <w:rsid w:val="004125FA"/>
    <w:rsid w:val="00417BAE"/>
    <w:rsid w:val="00431969"/>
    <w:rsid w:val="00447E90"/>
    <w:rsid w:val="00471D75"/>
    <w:rsid w:val="0047759A"/>
    <w:rsid w:val="00481245"/>
    <w:rsid w:val="0048421F"/>
    <w:rsid w:val="004A00FF"/>
    <w:rsid w:val="004A2748"/>
    <w:rsid w:val="004A3901"/>
    <w:rsid w:val="004C0073"/>
    <w:rsid w:val="004C08FE"/>
    <w:rsid w:val="004C2F06"/>
    <w:rsid w:val="004C5B5A"/>
    <w:rsid w:val="004E0D9B"/>
    <w:rsid w:val="004F7D45"/>
    <w:rsid w:val="005017FA"/>
    <w:rsid w:val="00503035"/>
    <w:rsid w:val="0051662D"/>
    <w:rsid w:val="0053736D"/>
    <w:rsid w:val="00540612"/>
    <w:rsid w:val="00540D2B"/>
    <w:rsid w:val="0056174B"/>
    <w:rsid w:val="0057013B"/>
    <w:rsid w:val="005820B8"/>
    <w:rsid w:val="00584175"/>
    <w:rsid w:val="0058615C"/>
    <w:rsid w:val="005912BE"/>
    <w:rsid w:val="00591415"/>
    <w:rsid w:val="005F08AB"/>
    <w:rsid w:val="00605184"/>
    <w:rsid w:val="0060598E"/>
    <w:rsid w:val="006228B6"/>
    <w:rsid w:val="00634A2A"/>
    <w:rsid w:val="006361D2"/>
    <w:rsid w:val="00654274"/>
    <w:rsid w:val="00683D74"/>
    <w:rsid w:val="00684428"/>
    <w:rsid w:val="006A0140"/>
    <w:rsid w:val="006C07C8"/>
    <w:rsid w:val="006D7C3C"/>
    <w:rsid w:val="006F55C7"/>
    <w:rsid w:val="00704439"/>
    <w:rsid w:val="00712441"/>
    <w:rsid w:val="0073233C"/>
    <w:rsid w:val="00753836"/>
    <w:rsid w:val="00754EF8"/>
    <w:rsid w:val="00766EF5"/>
    <w:rsid w:val="007824FA"/>
    <w:rsid w:val="00787404"/>
    <w:rsid w:val="0079203B"/>
    <w:rsid w:val="007C0337"/>
    <w:rsid w:val="007C361A"/>
    <w:rsid w:val="007C5101"/>
    <w:rsid w:val="007E39AB"/>
    <w:rsid w:val="0080309E"/>
    <w:rsid w:val="008106F4"/>
    <w:rsid w:val="00817211"/>
    <w:rsid w:val="00821CF0"/>
    <w:rsid w:val="00827E1A"/>
    <w:rsid w:val="00837CB9"/>
    <w:rsid w:val="00856F01"/>
    <w:rsid w:val="00874E4E"/>
    <w:rsid w:val="008766FD"/>
    <w:rsid w:val="008777E0"/>
    <w:rsid w:val="00877BFD"/>
    <w:rsid w:val="008848F4"/>
    <w:rsid w:val="00887399"/>
    <w:rsid w:val="00895816"/>
    <w:rsid w:val="008B1467"/>
    <w:rsid w:val="008B46B3"/>
    <w:rsid w:val="008C7F76"/>
    <w:rsid w:val="008D6173"/>
    <w:rsid w:val="008D6474"/>
    <w:rsid w:val="008F37AD"/>
    <w:rsid w:val="009379BD"/>
    <w:rsid w:val="00946CC1"/>
    <w:rsid w:val="00947D8B"/>
    <w:rsid w:val="00980A28"/>
    <w:rsid w:val="00981687"/>
    <w:rsid w:val="00984503"/>
    <w:rsid w:val="0098632B"/>
    <w:rsid w:val="009870BD"/>
    <w:rsid w:val="009918B6"/>
    <w:rsid w:val="00997F1D"/>
    <w:rsid w:val="009A4D35"/>
    <w:rsid w:val="009B1E4D"/>
    <w:rsid w:val="009B4744"/>
    <w:rsid w:val="009C3E71"/>
    <w:rsid w:val="009C79EB"/>
    <w:rsid w:val="009F5D74"/>
    <w:rsid w:val="00A00D99"/>
    <w:rsid w:val="00A03F14"/>
    <w:rsid w:val="00A25736"/>
    <w:rsid w:val="00A26D32"/>
    <w:rsid w:val="00A5308A"/>
    <w:rsid w:val="00A534D5"/>
    <w:rsid w:val="00A5368E"/>
    <w:rsid w:val="00A87E61"/>
    <w:rsid w:val="00A93063"/>
    <w:rsid w:val="00A94E0E"/>
    <w:rsid w:val="00AC78C1"/>
    <w:rsid w:val="00AE1BA7"/>
    <w:rsid w:val="00AE1F2E"/>
    <w:rsid w:val="00B0333D"/>
    <w:rsid w:val="00B04980"/>
    <w:rsid w:val="00B05DF7"/>
    <w:rsid w:val="00B131F5"/>
    <w:rsid w:val="00B32924"/>
    <w:rsid w:val="00B40DDB"/>
    <w:rsid w:val="00B5692B"/>
    <w:rsid w:val="00B715F0"/>
    <w:rsid w:val="00B723BE"/>
    <w:rsid w:val="00B762E8"/>
    <w:rsid w:val="00B87630"/>
    <w:rsid w:val="00B96749"/>
    <w:rsid w:val="00BA66FB"/>
    <w:rsid w:val="00BB0D96"/>
    <w:rsid w:val="00BB3CAC"/>
    <w:rsid w:val="00BC6080"/>
    <w:rsid w:val="00BD785A"/>
    <w:rsid w:val="00BD79E3"/>
    <w:rsid w:val="00BE1ECE"/>
    <w:rsid w:val="00BF4F38"/>
    <w:rsid w:val="00C06312"/>
    <w:rsid w:val="00C105D8"/>
    <w:rsid w:val="00C14006"/>
    <w:rsid w:val="00C20D3F"/>
    <w:rsid w:val="00C24175"/>
    <w:rsid w:val="00C248CE"/>
    <w:rsid w:val="00C26ECD"/>
    <w:rsid w:val="00C27057"/>
    <w:rsid w:val="00C313C2"/>
    <w:rsid w:val="00C43955"/>
    <w:rsid w:val="00CA453C"/>
    <w:rsid w:val="00CD00A9"/>
    <w:rsid w:val="00CE40D2"/>
    <w:rsid w:val="00CE6F2B"/>
    <w:rsid w:val="00CF2447"/>
    <w:rsid w:val="00CF721B"/>
    <w:rsid w:val="00D0010A"/>
    <w:rsid w:val="00D21BC6"/>
    <w:rsid w:val="00D300E1"/>
    <w:rsid w:val="00D32AFD"/>
    <w:rsid w:val="00D404C9"/>
    <w:rsid w:val="00D669CD"/>
    <w:rsid w:val="00D76FD6"/>
    <w:rsid w:val="00DA58D5"/>
    <w:rsid w:val="00DB092C"/>
    <w:rsid w:val="00DB5152"/>
    <w:rsid w:val="00DC684F"/>
    <w:rsid w:val="00DD610E"/>
    <w:rsid w:val="00DF4DB1"/>
    <w:rsid w:val="00E15CCD"/>
    <w:rsid w:val="00E23118"/>
    <w:rsid w:val="00E3404D"/>
    <w:rsid w:val="00E44794"/>
    <w:rsid w:val="00E52AC0"/>
    <w:rsid w:val="00E56F05"/>
    <w:rsid w:val="00E61CC7"/>
    <w:rsid w:val="00E67766"/>
    <w:rsid w:val="00E734D3"/>
    <w:rsid w:val="00E85186"/>
    <w:rsid w:val="00E873EF"/>
    <w:rsid w:val="00E920EF"/>
    <w:rsid w:val="00EB7586"/>
    <w:rsid w:val="00EC7B5E"/>
    <w:rsid w:val="00ED26E0"/>
    <w:rsid w:val="00F01FEA"/>
    <w:rsid w:val="00F03568"/>
    <w:rsid w:val="00F220EA"/>
    <w:rsid w:val="00F2513F"/>
    <w:rsid w:val="00F2602D"/>
    <w:rsid w:val="00F51472"/>
    <w:rsid w:val="00FA1061"/>
    <w:rsid w:val="00FB5CE5"/>
    <w:rsid w:val="00FD0F94"/>
    <w:rsid w:val="00FE1663"/>
    <w:rsid w:val="00FF0DD2"/>
    <w:rsid w:val="2D510133"/>
    <w:rsid w:val="45228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3F1BA"/>
  <w15:chartTrackingRefBased/>
  <w15:docId w15:val="{A94CDCE5-4C7D-4567-A970-0BD20F46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9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9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9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9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9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9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9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9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9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9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9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4D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D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4DCC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257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7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7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736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B96749"/>
    <w:pPr>
      <w:tabs>
        <w:tab w:val="left" w:pos="384"/>
      </w:tabs>
      <w:spacing w:after="240" w:line="240" w:lineRule="auto"/>
      <w:ind w:left="384" w:hanging="384"/>
    </w:pPr>
  </w:style>
  <w:style w:type="paragraph" w:styleId="Revision">
    <w:name w:val="Revision"/>
    <w:hidden/>
    <w:uiPriority w:val="99"/>
    <w:semiHidden/>
    <w:rsid w:val="00417B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hyperlink" Target="https://doi.org/10.17605/OSF.IO/NGJH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809</Words>
  <Characters>4613</Characters>
  <Application>Microsoft Office Word</Application>
  <DocSecurity>0</DocSecurity>
  <Lines>38</Lines>
  <Paragraphs>10</Paragraphs>
  <ScaleCrop>false</ScaleCrop>
  <Company>University of Bath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LH</cp:lastModifiedBy>
  <cp:revision>230</cp:revision>
  <dcterms:created xsi:type="dcterms:W3CDTF">2025-04-17T08:27:00Z</dcterms:created>
  <dcterms:modified xsi:type="dcterms:W3CDTF">2026-05-13T17:43:00Z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zotero-version="7.0.32"&gt;&lt;session id="AfvP9Dlq"/&gt;&lt;style id="http://www.zotero.org/styles/nlm-citation-sequence" locale="en-GB" hasBibliography="1" bibliographyStyleHasBeenSet="1"/&gt;&lt;prefs&gt;&lt;pref name="fieldType" value="Field"/&gt;&lt;/prefs&gt;</vt:lpwstr>
  </property>
  <property fmtid="{D5CDD505-2E9C-101B-9397-08002B2CF9AE}" pid="3" name="ZOTERO_PREF_2">
    <vt:lpwstr>&lt;/data&gt;</vt:lpwstr>
  </property>
</Properties>
</file>