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7E0D2" w14:textId="77777777" w:rsidR="00283634" w:rsidRDefault="00283634" w:rsidP="007A682B">
      <w:pPr>
        <w:widowControl/>
        <w:jc w:val="center"/>
      </w:pPr>
      <w:bookmarkStart w:id="0" w:name="_Hlk224084649"/>
      <w:r>
        <w:rPr>
          <w:noProof/>
        </w:rPr>
        <w:drawing>
          <wp:inline distT="0" distB="0" distL="0" distR="0" wp14:anchorId="4225A35D" wp14:editId="6B7ADC3B">
            <wp:extent cx="4548517" cy="8123889"/>
            <wp:effectExtent l="0" t="0" r="4445" b="0"/>
            <wp:docPr id="12360585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747" cy="815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6970F" w14:textId="1F2DE7C4" w:rsidR="00D2706A" w:rsidRPr="007A682B" w:rsidRDefault="00D2706A" w:rsidP="00D2706A">
      <w:pPr>
        <w:pStyle w:val="MDPI51figurecaption"/>
        <w:ind w:left="0"/>
        <w:rPr>
          <w:rFonts w:eastAsiaTheme="minorEastAsia"/>
          <w:bCs/>
          <w:lang w:eastAsia="zh-CN"/>
        </w:rPr>
      </w:pPr>
      <w:bookmarkStart w:id="1" w:name="_Hlk225345182"/>
      <w:r w:rsidRPr="00000F76">
        <w:rPr>
          <w:b/>
        </w:rPr>
        <w:t>Figure S</w:t>
      </w:r>
      <w:r>
        <w:rPr>
          <w:rFonts w:eastAsiaTheme="minorEastAsia" w:hint="eastAsia"/>
          <w:b/>
          <w:lang w:eastAsia="zh-CN"/>
        </w:rPr>
        <w:t>1</w:t>
      </w:r>
      <w:r w:rsidRPr="00000F76">
        <w:rPr>
          <w:rFonts w:hint="eastAsia"/>
          <w:b/>
        </w:rPr>
        <w:t>.</w:t>
      </w:r>
      <w:r w:rsidRPr="00000F76">
        <w:rPr>
          <w:b/>
        </w:rPr>
        <w:t xml:space="preserve"> </w:t>
      </w:r>
      <w:r w:rsidR="00557FF9" w:rsidRPr="00557FF9">
        <w:rPr>
          <w:bCs/>
        </w:rPr>
        <w:t>Subgroup analysis by medication status</w:t>
      </w:r>
      <w:r w:rsidR="00557FF9">
        <w:rPr>
          <w:rFonts w:eastAsiaTheme="minorEastAsia" w:hint="eastAsia"/>
          <w:bCs/>
          <w:lang w:eastAsia="zh-CN"/>
        </w:rPr>
        <w:t>.</w:t>
      </w:r>
      <w:r w:rsidRPr="00000F76">
        <w:rPr>
          <w:rFonts w:eastAsiaTheme="minorEastAsia" w:hint="eastAsia"/>
          <w:bCs/>
          <w:lang w:eastAsia="zh-CN"/>
        </w:rPr>
        <w:t xml:space="preserve"> </w:t>
      </w:r>
      <w:r w:rsidR="007A682B" w:rsidRPr="007A682B">
        <w:rPr>
          <w:bCs/>
        </w:rPr>
        <w:t xml:space="preserve">(A) </w:t>
      </w:r>
      <w:proofErr w:type="gramStart"/>
      <w:r w:rsidR="007A682B" w:rsidRPr="007A682B">
        <w:rPr>
          <w:bCs/>
        </w:rPr>
        <w:t>Acetate ;</w:t>
      </w:r>
      <w:proofErr w:type="gramEnd"/>
      <w:r w:rsidR="007A682B" w:rsidRPr="007A682B">
        <w:rPr>
          <w:bCs/>
        </w:rPr>
        <w:t xml:space="preserve"> (B) Propionate; (C) Butyrate; (D) Caproate.</w:t>
      </w:r>
    </w:p>
    <w:bookmarkEnd w:id="1"/>
    <w:p w14:paraId="6513943E" w14:textId="77777777" w:rsidR="00D2706A" w:rsidRDefault="00283634" w:rsidP="007A682B">
      <w:pPr>
        <w:widowControl/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217BE95B" wp14:editId="114A6A30">
            <wp:extent cx="4632922" cy="8097461"/>
            <wp:effectExtent l="0" t="0" r="0" b="0"/>
            <wp:docPr id="154803748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759" cy="8112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EBC20" w14:textId="15C2A6E6" w:rsidR="00D2706A" w:rsidRPr="00D2706A" w:rsidRDefault="00D2706A" w:rsidP="00D2706A">
      <w:pPr>
        <w:pStyle w:val="MDPI51figurecaption"/>
        <w:ind w:left="0"/>
        <w:rPr>
          <w:bCs/>
        </w:rPr>
      </w:pPr>
      <w:r w:rsidRPr="00000F76">
        <w:rPr>
          <w:b/>
        </w:rPr>
        <w:t>Figure S</w:t>
      </w:r>
      <w:r>
        <w:rPr>
          <w:rFonts w:eastAsiaTheme="minorEastAsia" w:hint="eastAsia"/>
          <w:b/>
          <w:lang w:eastAsia="zh-CN"/>
        </w:rPr>
        <w:t>2</w:t>
      </w:r>
      <w:r w:rsidRPr="00000F76">
        <w:rPr>
          <w:rFonts w:hint="eastAsia"/>
          <w:b/>
        </w:rPr>
        <w:t>.</w:t>
      </w:r>
      <w:r w:rsidRPr="00000F76">
        <w:rPr>
          <w:b/>
        </w:rPr>
        <w:t xml:space="preserve"> </w:t>
      </w:r>
      <w:r w:rsidRPr="00D2706A">
        <w:rPr>
          <w:bCs/>
        </w:rPr>
        <w:t xml:space="preserve">Subgroup analysis by </w:t>
      </w:r>
      <w:r w:rsidRPr="00D2706A">
        <w:rPr>
          <w:rFonts w:eastAsiaTheme="minorEastAsia"/>
          <w:bCs/>
          <w:lang w:eastAsia="zh-CN"/>
        </w:rPr>
        <w:t>fasting status</w:t>
      </w:r>
      <w:r w:rsidRPr="00000F76">
        <w:rPr>
          <w:rFonts w:eastAsiaTheme="minorEastAsia" w:hint="eastAsia"/>
          <w:bCs/>
          <w:lang w:eastAsia="zh-CN"/>
        </w:rPr>
        <w:t xml:space="preserve">. </w:t>
      </w:r>
      <w:r w:rsidRPr="00D2706A">
        <w:rPr>
          <w:bCs/>
        </w:rPr>
        <w:t xml:space="preserve">(A) </w:t>
      </w:r>
      <w:proofErr w:type="gramStart"/>
      <w:r w:rsidRPr="00D2706A">
        <w:rPr>
          <w:bCs/>
        </w:rPr>
        <w:t>Acetate ;</w:t>
      </w:r>
      <w:proofErr w:type="gramEnd"/>
      <w:r w:rsidRPr="00D2706A">
        <w:rPr>
          <w:bCs/>
        </w:rPr>
        <w:t xml:space="preserve"> (B) Propionate; (C) Butyrate</w:t>
      </w:r>
      <w:r w:rsidRPr="00D2706A">
        <w:rPr>
          <w:rFonts w:hint="eastAsia"/>
          <w:bCs/>
        </w:rPr>
        <w:t xml:space="preserve">; </w:t>
      </w:r>
      <w:r w:rsidRPr="00D2706A">
        <w:rPr>
          <w:bCs/>
        </w:rPr>
        <w:t>(</w:t>
      </w:r>
      <w:r>
        <w:rPr>
          <w:rFonts w:eastAsiaTheme="minorEastAsia" w:hint="eastAsia"/>
          <w:bCs/>
          <w:lang w:eastAsia="zh-CN"/>
        </w:rPr>
        <w:t>D</w:t>
      </w:r>
      <w:r w:rsidRPr="00D2706A">
        <w:rPr>
          <w:bCs/>
        </w:rPr>
        <w:t xml:space="preserve">) </w:t>
      </w:r>
      <w:r w:rsidR="007A682B" w:rsidRPr="007A682B">
        <w:rPr>
          <w:bCs/>
        </w:rPr>
        <w:t>Caproate</w:t>
      </w:r>
      <w:r w:rsidRPr="00D2706A">
        <w:rPr>
          <w:bCs/>
        </w:rPr>
        <w:t>.</w:t>
      </w:r>
    </w:p>
    <w:p w14:paraId="7790CAC6" w14:textId="24F8097F" w:rsidR="00283634" w:rsidRDefault="00283634">
      <w:pPr>
        <w:widowControl/>
        <w:jc w:val="left"/>
      </w:pPr>
      <w:r>
        <w:br w:type="page"/>
      </w:r>
    </w:p>
    <w:p w14:paraId="2E94549D" w14:textId="07A29292" w:rsidR="00002412" w:rsidRDefault="002C4C08">
      <w:pPr>
        <w:jc w:val="center"/>
      </w:pPr>
      <w:r>
        <w:rPr>
          <w:noProof/>
        </w:rPr>
        <w:lastRenderedPageBreak/>
        <w:drawing>
          <wp:inline distT="0" distB="0" distL="0" distR="0" wp14:anchorId="00A2FA74" wp14:editId="62D61E3F">
            <wp:extent cx="5668010" cy="4944745"/>
            <wp:effectExtent l="0" t="0" r="8890" b="8255"/>
            <wp:docPr id="13974373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010" cy="494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9FA8" w14:textId="1A1DE338" w:rsidR="00002412" w:rsidRPr="00000F76" w:rsidRDefault="002C4C08" w:rsidP="00385F2B">
      <w:pPr>
        <w:pStyle w:val="MDPI51figurecaption"/>
        <w:ind w:left="0"/>
        <w:rPr>
          <w:bCs/>
        </w:rPr>
      </w:pPr>
      <w:bookmarkStart w:id="2" w:name="_Hlk225344932"/>
      <w:r w:rsidRPr="00000F76">
        <w:rPr>
          <w:b/>
        </w:rPr>
        <w:t>Figure S</w:t>
      </w:r>
      <w:r w:rsidR="00283634">
        <w:rPr>
          <w:rFonts w:eastAsiaTheme="minorEastAsia" w:hint="eastAsia"/>
          <w:b/>
          <w:lang w:eastAsia="zh-CN"/>
        </w:rPr>
        <w:t>3</w:t>
      </w:r>
      <w:r w:rsidR="00E0713F" w:rsidRPr="00000F76">
        <w:rPr>
          <w:rFonts w:hint="eastAsia"/>
          <w:b/>
        </w:rPr>
        <w:t>.</w:t>
      </w:r>
      <w:r w:rsidRPr="00000F76">
        <w:rPr>
          <w:b/>
        </w:rPr>
        <w:t xml:space="preserve"> </w:t>
      </w:r>
      <w:r w:rsidRPr="00000F76">
        <w:rPr>
          <w:bCs/>
        </w:rPr>
        <w:t>Meta-analysis results of case-control studies before removing outliers</w:t>
      </w:r>
      <w:r w:rsidR="00000F76" w:rsidRPr="00000F76">
        <w:rPr>
          <w:rFonts w:eastAsiaTheme="minorEastAsia" w:hint="eastAsia"/>
          <w:bCs/>
          <w:lang w:eastAsia="zh-CN"/>
        </w:rPr>
        <w:t xml:space="preserve">. </w:t>
      </w:r>
      <w:r w:rsidRPr="00000F76">
        <w:rPr>
          <w:rFonts w:hint="eastAsia"/>
          <w:bCs/>
        </w:rPr>
        <w:t>(</w:t>
      </w:r>
      <w:r w:rsidRPr="00000F76">
        <w:rPr>
          <w:bCs/>
        </w:rPr>
        <w:t>A</w:t>
      </w:r>
      <w:r w:rsidRPr="00000F76">
        <w:rPr>
          <w:rFonts w:hint="eastAsia"/>
          <w:bCs/>
        </w:rPr>
        <w:t>)</w:t>
      </w:r>
      <w:r w:rsidRPr="00000F76">
        <w:rPr>
          <w:bCs/>
        </w:rPr>
        <w:t xml:space="preserve"> A</w:t>
      </w:r>
      <w:r w:rsidR="00000F76" w:rsidRPr="00000F76">
        <w:rPr>
          <w:bCs/>
        </w:rPr>
        <w:t>cetate</w:t>
      </w:r>
      <w:r w:rsidRPr="00000F76">
        <w:rPr>
          <w:rFonts w:hint="eastAsia"/>
          <w:bCs/>
        </w:rPr>
        <w:t>; (</w:t>
      </w:r>
      <w:r w:rsidRPr="00000F76">
        <w:rPr>
          <w:bCs/>
        </w:rPr>
        <w:t>B</w:t>
      </w:r>
      <w:r w:rsidRPr="00000F76">
        <w:rPr>
          <w:rFonts w:hint="eastAsia"/>
          <w:bCs/>
        </w:rPr>
        <w:t>)</w:t>
      </w:r>
      <w:r w:rsidRPr="00000F76">
        <w:rPr>
          <w:bCs/>
        </w:rPr>
        <w:t xml:space="preserve"> Valer</w:t>
      </w:r>
      <w:r w:rsidR="00000F76" w:rsidRPr="00000F76">
        <w:rPr>
          <w:rFonts w:hint="eastAsia"/>
          <w:bCs/>
        </w:rPr>
        <w:t>ate</w:t>
      </w:r>
    </w:p>
    <w:bookmarkEnd w:id="2"/>
    <w:p w14:paraId="6C31BF14" w14:textId="77777777" w:rsidR="00002412" w:rsidRPr="002C4C08" w:rsidRDefault="00002412">
      <w:pPr>
        <w:jc w:val="center"/>
        <w:sectPr w:rsidR="00002412" w:rsidRPr="002C4C08">
          <w:pgSz w:w="11906" w:h="16838"/>
          <w:pgMar w:top="1440" w:right="1800" w:bottom="1440" w:left="1180" w:header="851" w:footer="992" w:gutter="0"/>
          <w:cols w:space="425"/>
          <w:docGrid w:type="lines" w:linePitch="312"/>
        </w:sectPr>
      </w:pPr>
    </w:p>
    <w:p w14:paraId="3823E46B" w14:textId="760FBA8F" w:rsidR="00D2706A" w:rsidRDefault="00D2706A">
      <w:pPr>
        <w:jc w:val="center"/>
      </w:pPr>
      <w:r>
        <w:rPr>
          <w:noProof/>
        </w:rPr>
        <w:lastRenderedPageBreak/>
        <w:drawing>
          <wp:inline distT="0" distB="0" distL="0" distR="0" wp14:anchorId="3BD8CFEA" wp14:editId="4428C784">
            <wp:extent cx="5274310" cy="1229360"/>
            <wp:effectExtent l="0" t="0" r="2540" b="8890"/>
            <wp:docPr id="102183075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8D0E9" w14:textId="325432D4" w:rsidR="00D2706A" w:rsidRDefault="00D2706A" w:rsidP="00D2706A">
      <w:pPr>
        <w:pStyle w:val="MDPI51figurecaption"/>
        <w:ind w:left="0"/>
        <w:rPr>
          <w:rFonts w:eastAsiaTheme="minorEastAsia"/>
          <w:bCs/>
          <w:lang w:eastAsia="zh-CN"/>
        </w:rPr>
      </w:pPr>
      <w:r w:rsidRPr="00000F76">
        <w:rPr>
          <w:b/>
        </w:rPr>
        <w:t>Figure S</w:t>
      </w:r>
      <w:r>
        <w:rPr>
          <w:rFonts w:eastAsiaTheme="minorEastAsia" w:hint="eastAsia"/>
          <w:b/>
          <w:lang w:eastAsia="zh-CN"/>
        </w:rPr>
        <w:t>4</w:t>
      </w:r>
      <w:r w:rsidRPr="00000F76">
        <w:rPr>
          <w:rFonts w:hint="eastAsia"/>
          <w:b/>
        </w:rPr>
        <w:t>.</w:t>
      </w:r>
      <w:r w:rsidRPr="00000F76">
        <w:rPr>
          <w:b/>
        </w:rPr>
        <w:t xml:space="preserve"> </w:t>
      </w:r>
      <w:r w:rsidRPr="00D2706A">
        <w:rPr>
          <w:bCs/>
        </w:rPr>
        <w:t>Leave-one-out sensitivity analysis for case-control studies</w:t>
      </w:r>
      <w:r w:rsidRPr="00000F76">
        <w:rPr>
          <w:rFonts w:eastAsiaTheme="minorEastAsia" w:hint="eastAsia"/>
          <w:bCs/>
          <w:lang w:eastAsia="zh-CN"/>
        </w:rPr>
        <w:t xml:space="preserve">. </w:t>
      </w:r>
      <w:r w:rsidRPr="00D2706A">
        <w:rPr>
          <w:bCs/>
        </w:rPr>
        <w:t>(A) Acetate; (B) Propionate; (C) Butyrate.</w:t>
      </w:r>
    </w:p>
    <w:p w14:paraId="6F52232A" w14:textId="7F16D2FB" w:rsidR="00D2706A" w:rsidRPr="00D2706A" w:rsidRDefault="00D2706A" w:rsidP="00D2706A">
      <w:pPr>
        <w:pStyle w:val="MDPI51figurecaption"/>
        <w:ind w:left="0"/>
        <w:rPr>
          <w:bCs/>
        </w:rPr>
      </w:pPr>
      <w:r>
        <w:br w:type="page"/>
      </w:r>
    </w:p>
    <w:p w14:paraId="4B7C544E" w14:textId="53FEC180" w:rsidR="00002412" w:rsidRDefault="002C4C08">
      <w:pPr>
        <w:jc w:val="center"/>
      </w:pPr>
      <w:r>
        <w:rPr>
          <w:noProof/>
        </w:rPr>
        <w:lastRenderedPageBreak/>
        <w:drawing>
          <wp:inline distT="0" distB="0" distL="0" distR="0" wp14:anchorId="5A5BA212" wp14:editId="498A89D2">
            <wp:extent cx="4635500" cy="7762482"/>
            <wp:effectExtent l="0" t="0" r="0" b="0"/>
            <wp:docPr id="3070719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137" cy="777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B3B31" w14:textId="4FD04ACD" w:rsidR="002C4C08" w:rsidRPr="00000F76" w:rsidRDefault="002C4C08" w:rsidP="00385F2B">
      <w:pPr>
        <w:pStyle w:val="MDPI51figurecaption"/>
        <w:ind w:left="0"/>
        <w:rPr>
          <w:bCs/>
        </w:rPr>
      </w:pPr>
      <w:r w:rsidRPr="00000F76">
        <w:rPr>
          <w:b/>
        </w:rPr>
        <w:t>Figure S</w:t>
      </w:r>
      <w:r w:rsidR="00283634">
        <w:rPr>
          <w:rFonts w:eastAsiaTheme="minorEastAsia" w:hint="eastAsia"/>
          <w:b/>
          <w:lang w:eastAsia="zh-CN"/>
        </w:rPr>
        <w:t>5</w:t>
      </w:r>
      <w:r w:rsidR="00E0713F" w:rsidRPr="00000F76">
        <w:rPr>
          <w:rFonts w:hint="eastAsia"/>
          <w:b/>
        </w:rPr>
        <w:t>.</w:t>
      </w:r>
      <w:r w:rsidRPr="00000F76">
        <w:rPr>
          <w:b/>
        </w:rPr>
        <w:t xml:space="preserve"> </w:t>
      </w:r>
      <w:r w:rsidRPr="00000F76">
        <w:rPr>
          <w:bCs/>
        </w:rPr>
        <w:t>Meta-analysis results of non-major SCFAs in the blood group of case-control studies</w:t>
      </w:r>
      <w:r w:rsidR="00000F76">
        <w:rPr>
          <w:rFonts w:eastAsiaTheme="minorEastAsia" w:hint="eastAsia"/>
          <w:bCs/>
          <w:lang w:eastAsia="zh-CN"/>
        </w:rPr>
        <w:t xml:space="preserve">. </w:t>
      </w:r>
      <w:r w:rsidRPr="00000F76">
        <w:rPr>
          <w:rFonts w:hint="eastAsia"/>
          <w:bCs/>
        </w:rPr>
        <w:t>(</w:t>
      </w:r>
      <w:r w:rsidRPr="00000F76">
        <w:rPr>
          <w:bCs/>
        </w:rPr>
        <w:t>A</w:t>
      </w:r>
      <w:r w:rsidRPr="00000F76">
        <w:rPr>
          <w:rFonts w:hint="eastAsia"/>
          <w:bCs/>
        </w:rPr>
        <w:t>)</w:t>
      </w:r>
      <w:r w:rsidRPr="00000F76">
        <w:rPr>
          <w:bCs/>
        </w:rPr>
        <w:t xml:space="preserve"> </w:t>
      </w:r>
      <w:r w:rsidR="009A7C17" w:rsidRPr="00000F76">
        <w:rPr>
          <w:rFonts w:hint="eastAsia"/>
          <w:bCs/>
        </w:rPr>
        <w:t>V</w:t>
      </w:r>
      <w:r w:rsidR="009A7C17" w:rsidRPr="00000F76">
        <w:rPr>
          <w:bCs/>
        </w:rPr>
        <w:t>alerate</w:t>
      </w:r>
      <w:r w:rsidRPr="00000F76">
        <w:rPr>
          <w:bCs/>
        </w:rPr>
        <w:t xml:space="preserve"> (after sensitivity analysis)</w:t>
      </w:r>
      <w:r w:rsidRPr="00000F76">
        <w:rPr>
          <w:rFonts w:hint="eastAsia"/>
          <w:bCs/>
        </w:rPr>
        <w:t>; (</w:t>
      </w:r>
      <w:r w:rsidRPr="00000F76">
        <w:rPr>
          <w:bCs/>
        </w:rPr>
        <w:t>B</w:t>
      </w:r>
      <w:r w:rsidRPr="00000F76">
        <w:rPr>
          <w:rFonts w:hint="eastAsia"/>
          <w:bCs/>
        </w:rPr>
        <w:t>)</w:t>
      </w:r>
      <w:r w:rsidRPr="00000F76">
        <w:rPr>
          <w:bCs/>
        </w:rPr>
        <w:t xml:space="preserve"> </w:t>
      </w:r>
      <w:r w:rsidR="00B60D1B" w:rsidRPr="00000F76">
        <w:rPr>
          <w:rFonts w:hint="eastAsia"/>
          <w:bCs/>
        </w:rPr>
        <w:t>C</w:t>
      </w:r>
      <w:r w:rsidR="00B60D1B" w:rsidRPr="00000F76">
        <w:rPr>
          <w:bCs/>
        </w:rPr>
        <w:t>aproate</w:t>
      </w:r>
      <w:r w:rsidRPr="00000F76">
        <w:rPr>
          <w:rFonts w:hint="eastAsia"/>
          <w:bCs/>
        </w:rPr>
        <w:t>; (</w:t>
      </w:r>
      <w:r w:rsidRPr="00000F76">
        <w:rPr>
          <w:bCs/>
        </w:rPr>
        <w:t>C</w:t>
      </w:r>
      <w:r w:rsidRPr="00000F76">
        <w:rPr>
          <w:rFonts w:hint="eastAsia"/>
          <w:bCs/>
        </w:rPr>
        <w:t>)</w:t>
      </w:r>
      <w:r w:rsidRPr="00000F76">
        <w:rPr>
          <w:bCs/>
        </w:rPr>
        <w:t xml:space="preserve"> </w:t>
      </w:r>
      <w:proofErr w:type="spellStart"/>
      <w:r w:rsidRPr="00000F76">
        <w:rPr>
          <w:bCs/>
        </w:rPr>
        <w:t>I</w:t>
      </w:r>
      <w:r w:rsidR="00B60D1B" w:rsidRPr="00000F76">
        <w:rPr>
          <w:bCs/>
        </w:rPr>
        <w:t>sobutyrate</w:t>
      </w:r>
      <w:proofErr w:type="spellEnd"/>
      <w:r w:rsidRPr="00000F76">
        <w:rPr>
          <w:rFonts w:hint="eastAsia"/>
          <w:bCs/>
        </w:rPr>
        <w:t>; (</w:t>
      </w:r>
      <w:r w:rsidRPr="00000F76">
        <w:rPr>
          <w:bCs/>
        </w:rPr>
        <w:t>D</w:t>
      </w:r>
      <w:r w:rsidRPr="00000F76">
        <w:rPr>
          <w:rFonts w:hint="eastAsia"/>
          <w:bCs/>
        </w:rPr>
        <w:t>)</w:t>
      </w:r>
      <w:r w:rsidRPr="00000F76">
        <w:rPr>
          <w:bCs/>
        </w:rPr>
        <w:t xml:space="preserve"> </w:t>
      </w:r>
      <w:r w:rsidR="00B60D1B" w:rsidRPr="00000F76">
        <w:rPr>
          <w:rFonts w:hint="eastAsia"/>
          <w:bCs/>
        </w:rPr>
        <w:t>I</w:t>
      </w:r>
      <w:r w:rsidR="00B60D1B" w:rsidRPr="00000F76">
        <w:rPr>
          <w:bCs/>
        </w:rPr>
        <w:t>so</w:t>
      </w:r>
      <w:bookmarkStart w:id="3" w:name="_Hlk219922300"/>
      <w:r w:rsidR="00B60D1B" w:rsidRPr="00000F76">
        <w:rPr>
          <w:bCs/>
        </w:rPr>
        <w:t>valerate</w:t>
      </w:r>
      <w:bookmarkEnd w:id="3"/>
      <w:r w:rsidRPr="00000F76">
        <w:rPr>
          <w:rFonts w:hint="eastAsia"/>
          <w:bCs/>
        </w:rPr>
        <w:t>;(</w:t>
      </w:r>
      <w:r w:rsidRPr="00000F76">
        <w:rPr>
          <w:bCs/>
        </w:rPr>
        <w:t>E</w:t>
      </w:r>
      <w:r w:rsidRPr="00000F76">
        <w:rPr>
          <w:rFonts w:hint="eastAsia"/>
          <w:bCs/>
        </w:rPr>
        <w:t>)</w:t>
      </w:r>
      <w:r w:rsidRPr="00000F76">
        <w:rPr>
          <w:bCs/>
        </w:rPr>
        <w:t xml:space="preserve"> Total SCFAs</w:t>
      </w:r>
      <w:r>
        <w:br w:type="page"/>
      </w:r>
    </w:p>
    <w:p w14:paraId="19F427F6" w14:textId="77777777" w:rsidR="00002412" w:rsidRDefault="00002412" w:rsidP="00E767C1">
      <w:pPr>
        <w:rPr>
          <w:rFonts w:hint="eastAsia"/>
        </w:rPr>
        <w:sectPr w:rsidR="0000241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46872A0" w14:textId="35F244A6" w:rsidR="00002412" w:rsidRDefault="00002412" w:rsidP="00E767C1">
      <w:pPr>
        <w:spacing w:line="360" w:lineRule="auto"/>
      </w:pPr>
    </w:p>
    <w:p w14:paraId="1C656EFE" w14:textId="4FFF4137" w:rsidR="00002412" w:rsidRDefault="002C4C08">
      <w:pPr>
        <w:tabs>
          <w:tab w:val="left" w:pos="1355"/>
        </w:tabs>
        <w:jc w:val="center"/>
        <w:rPr>
          <w:rFonts w:ascii="宋体" w:eastAsia="宋体" w:hAnsi="宋体" w:cs="宋体" w:hint="eastAsia"/>
          <w:sz w:val="24"/>
        </w:rPr>
      </w:pPr>
      <w:r>
        <w:rPr>
          <w:noProof/>
        </w:rPr>
        <w:drawing>
          <wp:inline distT="0" distB="0" distL="0" distR="0" wp14:anchorId="6774B1F4" wp14:editId="72D5DAE9">
            <wp:extent cx="5274310" cy="2497455"/>
            <wp:effectExtent l="0" t="0" r="2540" b="0"/>
            <wp:docPr id="110297226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C490C" w14:textId="424F1C1B" w:rsidR="002C4C08" w:rsidRPr="00000F76" w:rsidRDefault="002C4C08" w:rsidP="00385F2B">
      <w:pPr>
        <w:pStyle w:val="MDPI51figurecaption"/>
        <w:ind w:left="0"/>
        <w:rPr>
          <w:b/>
        </w:rPr>
      </w:pPr>
      <w:r w:rsidRPr="00000F76">
        <w:rPr>
          <w:b/>
        </w:rPr>
        <w:t>Figure S</w:t>
      </w:r>
      <w:r w:rsidR="00283634">
        <w:rPr>
          <w:rFonts w:eastAsiaTheme="minorEastAsia" w:hint="eastAsia"/>
          <w:b/>
          <w:lang w:eastAsia="zh-CN"/>
        </w:rPr>
        <w:t>6</w:t>
      </w:r>
      <w:r w:rsidR="00E0713F" w:rsidRPr="00000F76">
        <w:rPr>
          <w:rFonts w:hint="eastAsia"/>
          <w:b/>
        </w:rPr>
        <w:t>.</w:t>
      </w:r>
      <w:r w:rsidRPr="00000F76">
        <w:rPr>
          <w:b/>
        </w:rPr>
        <w:t xml:space="preserve"> </w:t>
      </w:r>
      <w:r w:rsidRPr="00000F76">
        <w:rPr>
          <w:bCs/>
        </w:rPr>
        <w:t>Meta-analysis results of non-major SCFAs in randomized controlled trials</w:t>
      </w:r>
      <w:r w:rsidR="00000F76" w:rsidRPr="00000F76">
        <w:rPr>
          <w:rFonts w:eastAsiaTheme="minorEastAsia" w:hint="eastAsia"/>
          <w:bCs/>
          <w:lang w:eastAsia="zh-CN"/>
        </w:rPr>
        <w:t xml:space="preserve">. </w:t>
      </w:r>
      <w:r w:rsidRPr="00000F76">
        <w:rPr>
          <w:bCs/>
        </w:rPr>
        <w:t>(A) Valer</w:t>
      </w:r>
      <w:r w:rsidR="00000F76" w:rsidRPr="00000F76">
        <w:rPr>
          <w:rFonts w:hint="eastAsia"/>
          <w:bCs/>
        </w:rPr>
        <w:t>ate</w:t>
      </w:r>
      <w:r w:rsidRPr="00000F76">
        <w:rPr>
          <w:bCs/>
        </w:rPr>
        <w:t>; (B) Isovaler</w:t>
      </w:r>
      <w:r w:rsidR="00000F76" w:rsidRPr="00000F76">
        <w:rPr>
          <w:rFonts w:hint="eastAsia"/>
          <w:bCs/>
        </w:rPr>
        <w:t>ate</w:t>
      </w:r>
      <w:r>
        <w:br w:type="page"/>
      </w:r>
    </w:p>
    <w:p w14:paraId="66120344" w14:textId="77777777" w:rsidR="00002412" w:rsidRDefault="00002412">
      <w:pPr>
        <w:jc w:val="center"/>
        <w:sectPr w:rsidR="0000241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86829C3" w14:textId="3ABBBFC7" w:rsidR="00002412" w:rsidRDefault="00283634">
      <w:r>
        <w:rPr>
          <w:noProof/>
        </w:rPr>
        <w:lastRenderedPageBreak/>
        <w:drawing>
          <wp:inline distT="0" distB="0" distL="0" distR="0" wp14:anchorId="541BD9E1" wp14:editId="216DEDD9">
            <wp:extent cx="5274310" cy="946150"/>
            <wp:effectExtent l="0" t="0" r="2540" b="6350"/>
            <wp:docPr id="21388931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39270" w14:textId="4BE6F186" w:rsidR="00002412" w:rsidRPr="00000F76" w:rsidRDefault="00E0713F" w:rsidP="00385F2B">
      <w:pPr>
        <w:pStyle w:val="MDPI51figurecaption"/>
        <w:ind w:left="0"/>
        <w:rPr>
          <w:bCs/>
        </w:rPr>
      </w:pPr>
      <w:r w:rsidRPr="00000F76">
        <w:rPr>
          <w:b/>
        </w:rPr>
        <w:t>Figure S</w:t>
      </w:r>
      <w:r w:rsidR="00283634">
        <w:rPr>
          <w:rFonts w:eastAsiaTheme="minorEastAsia" w:hint="eastAsia"/>
          <w:b/>
          <w:lang w:eastAsia="zh-CN"/>
        </w:rPr>
        <w:t>7</w:t>
      </w:r>
      <w:r w:rsidRPr="00000F76">
        <w:rPr>
          <w:rFonts w:hint="eastAsia"/>
          <w:b/>
        </w:rPr>
        <w:t>.</w:t>
      </w:r>
      <w:r w:rsidRPr="00000F76">
        <w:rPr>
          <w:b/>
        </w:rPr>
        <w:t xml:space="preserve"> </w:t>
      </w:r>
      <w:r w:rsidRPr="00000F76">
        <w:rPr>
          <w:bCs/>
        </w:rPr>
        <w:t>Contour-enhanced sensitivity analysis of major SCFAs in randomized controlled trials</w:t>
      </w:r>
      <w:r w:rsidR="00000F76" w:rsidRPr="00000F76">
        <w:rPr>
          <w:rFonts w:eastAsiaTheme="minorEastAsia" w:hint="eastAsia"/>
          <w:bCs/>
          <w:lang w:eastAsia="zh-CN"/>
        </w:rPr>
        <w:t xml:space="preserve">. </w:t>
      </w:r>
      <w:r w:rsidRPr="00000F76">
        <w:rPr>
          <w:bCs/>
        </w:rPr>
        <w:t>(A) Acet</w:t>
      </w:r>
      <w:r w:rsidR="00000F76" w:rsidRPr="00000F76">
        <w:rPr>
          <w:rFonts w:hint="eastAsia"/>
          <w:bCs/>
        </w:rPr>
        <w:t>ate</w:t>
      </w:r>
      <w:r w:rsidRPr="00000F76">
        <w:rPr>
          <w:bCs/>
        </w:rPr>
        <w:t>; (B) Propion</w:t>
      </w:r>
      <w:r w:rsidR="00000F76" w:rsidRPr="00000F76">
        <w:rPr>
          <w:rFonts w:hint="eastAsia"/>
          <w:bCs/>
        </w:rPr>
        <w:t>ate</w:t>
      </w:r>
      <w:r w:rsidRPr="00000F76">
        <w:rPr>
          <w:bCs/>
        </w:rPr>
        <w:t>; (C) Butyr</w:t>
      </w:r>
      <w:r w:rsidR="00000F76" w:rsidRPr="00000F76">
        <w:rPr>
          <w:rFonts w:hint="eastAsia"/>
          <w:bCs/>
        </w:rPr>
        <w:t>ate</w:t>
      </w:r>
      <w:r w:rsidRPr="00000F76">
        <w:rPr>
          <w:bCs/>
        </w:rPr>
        <w:t xml:space="preserve">; (D) </w:t>
      </w:r>
      <w:proofErr w:type="spellStart"/>
      <w:r w:rsidRPr="00000F76">
        <w:rPr>
          <w:bCs/>
        </w:rPr>
        <w:t>Isobutyr</w:t>
      </w:r>
      <w:r w:rsidR="00000F76" w:rsidRPr="00000F76">
        <w:rPr>
          <w:rFonts w:hint="eastAsia"/>
          <w:bCs/>
        </w:rPr>
        <w:t>ate</w:t>
      </w:r>
      <w:bookmarkEnd w:id="0"/>
      <w:proofErr w:type="spellEnd"/>
    </w:p>
    <w:sectPr w:rsidR="00002412" w:rsidRPr="00000F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460A9" w14:textId="77777777" w:rsidR="00D35735" w:rsidRDefault="00D35735" w:rsidP="00E6115D">
      <w:r>
        <w:separator/>
      </w:r>
    </w:p>
  </w:endnote>
  <w:endnote w:type="continuationSeparator" w:id="0">
    <w:p w14:paraId="3072ED0E" w14:textId="77777777" w:rsidR="00D35735" w:rsidRDefault="00D35735" w:rsidP="00E6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CD6E2" w14:textId="77777777" w:rsidR="00D35735" w:rsidRDefault="00D35735" w:rsidP="00E6115D">
      <w:r>
        <w:separator/>
      </w:r>
    </w:p>
  </w:footnote>
  <w:footnote w:type="continuationSeparator" w:id="0">
    <w:p w14:paraId="6AB6A50B" w14:textId="77777777" w:rsidR="00D35735" w:rsidRDefault="00D35735" w:rsidP="00E611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CE83517"/>
    <w:rsid w:val="00000F76"/>
    <w:rsid w:val="00002412"/>
    <w:rsid w:val="000856AD"/>
    <w:rsid w:val="002764A9"/>
    <w:rsid w:val="00283634"/>
    <w:rsid w:val="002C4C08"/>
    <w:rsid w:val="00385F2B"/>
    <w:rsid w:val="00460ECD"/>
    <w:rsid w:val="00480C2B"/>
    <w:rsid w:val="00557FF9"/>
    <w:rsid w:val="005B0ACE"/>
    <w:rsid w:val="0072436B"/>
    <w:rsid w:val="007A682B"/>
    <w:rsid w:val="0081422E"/>
    <w:rsid w:val="008A717F"/>
    <w:rsid w:val="008D475D"/>
    <w:rsid w:val="009A7C17"/>
    <w:rsid w:val="00A86333"/>
    <w:rsid w:val="00A9356A"/>
    <w:rsid w:val="00AC38FD"/>
    <w:rsid w:val="00B60D1B"/>
    <w:rsid w:val="00BD3B31"/>
    <w:rsid w:val="00D2706A"/>
    <w:rsid w:val="00D35735"/>
    <w:rsid w:val="00E0713F"/>
    <w:rsid w:val="00E45473"/>
    <w:rsid w:val="00E6115D"/>
    <w:rsid w:val="00E767C1"/>
    <w:rsid w:val="00ED32E6"/>
    <w:rsid w:val="00F6137B"/>
    <w:rsid w:val="00FD528F"/>
    <w:rsid w:val="074418CA"/>
    <w:rsid w:val="0AF17E80"/>
    <w:rsid w:val="0CE83517"/>
    <w:rsid w:val="10DD3999"/>
    <w:rsid w:val="15195188"/>
    <w:rsid w:val="187B6E9D"/>
    <w:rsid w:val="34251C9E"/>
    <w:rsid w:val="3CE00442"/>
    <w:rsid w:val="5A5E3AD7"/>
    <w:rsid w:val="68144827"/>
    <w:rsid w:val="6CA8014C"/>
    <w:rsid w:val="7BFE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5D063F"/>
  <w15:docId w15:val="{64B53A81-93F1-40A6-8A1A-8C151B08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paragraph" w:styleId="a4">
    <w:name w:val="header"/>
    <w:basedOn w:val="a"/>
    <w:link w:val="a5"/>
    <w:rsid w:val="00E611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6115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611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6115D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DPI51figurecaption">
    <w:name w:val="MDPI_5.1_figure_caption"/>
    <w:qFormat/>
    <w:rsid w:val="00000F76"/>
    <w:pPr>
      <w:adjustRightInd w:val="0"/>
      <w:snapToGrid w:val="0"/>
      <w:spacing w:before="120" w:after="240" w:line="280" w:lineRule="atLeast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122</Words>
  <Characters>790</Characters>
  <Application>Microsoft Office Word</Application>
  <DocSecurity>0</DocSecurity>
  <Lines>25</Lines>
  <Paragraphs>7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HUA.</dc:creator>
  <cp:lastModifiedBy>匿名</cp:lastModifiedBy>
  <cp:revision>9</cp:revision>
  <dcterms:created xsi:type="dcterms:W3CDTF">2026-01-13T08:11:00Z</dcterms:created>
  <dcterms:modified xsi:type="dcterms:W3CDTF">2026-04-11T04:26:00Z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F278C8C74D154C9EA09F505AE5C7495C_11</vt:lpwstr>
  </property>
  <property fmtid="{D5CDD505-2E9C-101B-9397-08002B2CF9AE}" pid="4" name="KSOTemplateDocerSaveRecord">
    <vt:lpwstr>eyJoZGlkIjoiODM4ODYyNGM5YTRlMjFhNmE2MDI0YTE4OTI1N2IyNGUiLCJ1c2VySWQiOiI2MTgzOTY0NjIifQ==</vt:lpwstr>
  </property>
</Properties>
</file>