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71AB9" w14:textId="50E4211F" w:rsidR="00F90A1A" w:rsidRPr="00F90A1A" w:rsidRDefault="00F90A1A" w:rsidP="00F90A1A">
      <w:pPr>
        <w:spacing w:after="0" w:line="360" w:lineRule="auto"/>
        <w:rPr>
          <w:rFonts w:ascii="Times New Roman" w:hAnsi="Times New Roman" w:cs="Times New Roman"/>
          <w:b/>
          <w:bCs/>
          <w:sz w:val="28"/>
          <w:szCs w:val="28"/>
        </w:rPr>
      </w:pPr>
      <w:r w:rsidRPr="00F90A1A">
        <w:rPr>
          <w:rFonts w:ascii="Times New Roman" w:hAnsi="Times New Roman" w:cs="Times New Roman" w:hint="eastAsia"/>
          <w:b/>
          <w:bCs/>
          <w:sz w:val="28"/>
          <w:szCs w:val="28"/>
        </w:rPr>
        <w:t>Supplemental Materials</w:t>
      </w:r>
    </w:p>
    <w:p w14:paraId="73823830" w14:textId="28388EA2" w:rsidR="00F90A1A" w:rsidRPr="00F90A1A" w:rsidRDefault="00A678FF" w:rsidP="00F90A1A">
      <w:pPr>
        <w:spacing w:after="0" w:line="360" w:lineRule="auto"/>
        <w:jc w:val="center"/>
        <w:rPr>
          <w:rFonts w:ascii="Times New Roman" w:hAnsi="Times New Roman" w:cs="Times New Roman"/>
          <w:b/>
          <w:bCs/>
          <w:sz w:val="28"/>
          <w:szCs w:val="28"/>
        </w:rPr>
      </w:pPr>
      <w:r w:rsidRPr="00A678FF">
        <w:rPr>
          <w:rFonts w:ascii="Times New Roman" w:hAnsi="Times New Roman" w:cs="Times New Roman" w:hint="eastAsia"/>
          <w:b/>
          <w:bCs/>
          <w:sz w:val="28"/>
          <w:szCs w:val="28"/>
        </w:rPr>
        <w:t>Distinct and Shared Neurobiological Patterns in PTSD and CPTSD: Evidence from Resting-State fMRI</w:t>
      </w:r>
    </w:p>
    <w:p w14:paraId="4920FA0D" w14:textId="0BDF4F7E" w:rsidR="00F90A1A" w:rsidRDefault="00F90A1A" w:rsidP="008233DA">
      <w:pPr>
        <w:spacing w:after="0" w:line="480" w:lineRule="auto"/>
        <w:rPr>
          <w:rFonts w:ascii="Times New Roman" w:hAnsi="Times New Roman" w:cs="Times New Roman"/>
          <w:b/>
          <w:bCs/>
          <w:sz w:val="24"/>
        </w:rPr>
      </w:pPr>
      <w:r w:rsidRPr="00F90A1A">
        <w:rPr>
          <w:rFonts w:ascii="Times New Roman" w:hAnsi="Times New Roman" w:cs="Times New Roman"/>
          <w:b/>
          <w:bCs/>
          <w:sz w:val="24"/>
        </w:rPr>
        <w:t>Supplemental Text</w:t>
      </w:r>
    </w:p>
    <w:p w14:paraId="71CAAD6D" w14:textId="6DAD99ED" w:rsidR="005C1DEC" w:rsidRPr="00184BE2" w:rsidRDefault="00184BE2" w:rsidP="008233DA">
      <w:pPr>
        <w:spacing w:after="0" w:line="480" w:lineRule="auto"/>
        <w:rPr>
          <w:rFonts w:ascii="Times New Roman" w:hAnsi="Times New Roman" w:cs="Times New Roman"/>
          <w:b/>
          <w:bCs/>
          <w:sz w:val="24"/>
        </w:rPr>
      </w:pPr>
      <w:r w:rsidRPr="00184BE2">
        <w:rPr>
          <w:rFonts w:ascii="Times New Roman" w:hAnsi="Times New Roman" w:cs="Times New Roman" w:hint="eastAsia"/>
          <w:b/>
          <w:bCs/>
          <w:sz w:val="24"/>
        </w:rPr>
        <w:t>Resting-state functional magnetic resonance imaging data preprocessing</w:t>
      </w:r>
    </w:p>
    <w:p w14:paraId="6E6BE969" w14:textId="77777777" w:rsidR="00C84A25" w:rsidRPr="00C84A25" w:rsidRDefault="00C84A25" w:rsidP="008233DA">
      <w:pPr>
        <w:spacing w:after="0" w:line="480" w:lineRule="auto"/>
        <w:ind w:firstLine="420"/>
        <w:rPr>
          <w:rFonts w:ascii="Times New Roman" w:hAnsi="Times New Roman" w:cs="Times New Roman"/>
        </w:rPr>
      </w:pPr>
      <w:r w:rsidRPr="00C84A25">
        <w:rPr>
          <w:rFonts w:ascii="Times New Roman" w:hAnsi="Times New Roman" w:cs="Times New Roman"/>
        </w:rPr>
        <w:t>In this study, preprocessing of structural (T1-weighted) and functional (resting-state fMRI) imaging data for all subjects was performed using the DPABI v6.1 toolbox (Yan et al., 2016) within the MATLAB (R2016b, The MathWorks, Inc., Natick, MA, USA) environment.</w:t>
      </w:r>
    </w:p>
    <w:p w14:paraId="3CE65D27" w14:textId="77777777" w:rsidR="00C84A25" w:rsidRPr="00C84A25" w:rsidRDefault="00C84A25" w:rsidP="008233DA">
      <w:pPr>
        <w:spacing w:after="0" w:line="480" w:lineRule="auto"/>
        <w:rPr>
          <w:rFonts w:ascii="Times New Roman" w:hAnsi="Times New Roman" w:cs="Times New Roman"/>
        </w:rPr>
      </w:pPr>
      <w:r w:rsidRPr="00C84A25">
        <w:rPr>
          <w:rFonts w:ascii="Times New Roman" w:hAnsi="Times New Roman" w:cs="Times New Roman"/>
        </w:rPr>
        <w:t xml:space="preserve">The DPABI toolbox was used to batch convert the original IMA format MRI data into </w:t>
      </w:r>
      <w:proofErr w:type="spellStart"/>
      <w:r w:rsidRPr="00C84A25">
        <w:rPr>
          <w:rFonts w:ascii="Times New Roman" w:hAnsi="Times New Roman" w:cs="Times New Roman"/>
        </w:rPr>
        <w:t>NIfTI</w:t>
      </w:r>
      <w:proofErr w:type="spellEnd"/>
      <w:r w:rsidRPr="00C84A25">
        <w:rPr>
          <w:rFonts w:ascii="Times New Roman" w:hAnsi="Times New Roman" w:cs="Times New Roman"/>
        </w:rPr>
        <w:t xml:space="preserve"> format while preserving the spatial information of each dataset to ensure that the original geometry of the data was unaffected. To ensure consistency and efficiency in subsequent processing, all data underwent standardized preprocessing steps.</w:t>
      </w:r>
    </w:p>
    <w:p w14:paraId="793276B2" w14:textId="743DD91B" w:rsidR="00F90A1A" w:rsidRPr="00F90A1A" w:rsidRDefault="00F90A1A" w:rsidP="008233DA">
      <w:pPr>
        <w:spacing w:after="0" w:line="480" w:lineRule="auto"/>
        <w:ind w:firstLine="420"/>
        <w:rPr>
          <w:rFonts w:ascii="Times New Roman" w:hAnsi="Times New Roman" w:cs="Times New Roman"/>
        </w:rPr>
      </w:pPr>
      <w:r w:rsidRPr="00F90A1A">
        <w:rPr>
          <w:rFonts w:ascii="Times New Roman" w:hAnsi="Times New Roman" w:cs="Times New Roman" w:hint="eastAsia"/>
        </w:rPr>
        <w:t xml:space="preserve">In the initial data processing phase, the first 10 volumes were discarded to allow for magnetic field stabilization and subject adaptation. Slice timing correction was then performed, utilizing an interleaved acquisition pattern with ascending interslice order, where the reference time point was set to the temporal midpoint of the acquisition, and the repetition time (TR) was set to 750 </w:t>
      </w:r>
      <w:proofErr w:type="spellStart"/>
      <w:r w:rsidRPr="00F90A1A">
        <w:rPr>
          <w:rFonts w:ascii="Times New Roman" w:hAnsi="Times New Roman" w:cs="Times New Roman" w:hint="eastAsia"/>
        </w:rPr>
        <w:t>ms.</w:t>
      </w:r>
      <w:proofErr w:type="spellEnd"/>
      <w:r w:rsidRPr="00F90A1A">
        <w:rPr>
          <w:rFonts w:ascii="Times New Roman" w:hAnsi="Times New Roman" w:cs="Times New Roman" w:hint="eastAsia"/>
        </w:rPr>
        <w:t xml:space="preserve"> This procedure removed the temporal offset between slices. Head motion correction was performed using a rigid-body 6-parameter model to realign all functional images to the first volume</w:t>
      </w:r>
      <w:r>
        <w:rPr>
          <w:rFonts w:ascii="Times New Roman" w:hAnsi="Times New Roman" w:cs="Times New Roman" w:hint="eastAsia"/>
        </w:rPr>
        <w:t xml:space="preserve"> (Power</w:t>
      </w:r>
      <w:r w:rsidRPr="00F90A1A">
        <w:rPr>
          <w:rFonts w:ascii="Times New Roman" w:hAnsi="Times New Roman" w:cs="Times New Roman" w:hint="eastAsia"/>
        </w:rPr>
        <w:t xml:space="preserve"> et al.</w:t>
      </w:r>
      <w:r>
        <w:rPr>
          <w:rFonts w:ascii="Times New Roman" w:hAnsi="Times New Roman" w:cs="Times New Roman" w:hint="eastAsia"/>
        </w:rPr>
        <w:t>, 2012;</w:t>
      </w:r>
      <w:r w:rsidRPr="00F90A1A">
        <w:rPr>
          <w:rFonts w:ascii="Times New Roman" w:hAnsi="Times New Roman" w:cs="Times New Roman" w:hint="eastAsia"/>
        </w:rPr>
        <w:t xml:space="preserve"> </w:t>
      </w:r>
      <w:r>
        <w:rPr>
          <w:rFonts w:ascii="Times New Roman" w:hAnsi="Times New Roman" w:cs="Times New Roman" w:hint="eastAsia"/>
        </w:rPr>
        <w:t>Power</w:t>
      </w:r>
      <w:r w:rsidRPr="00F90A1A">
        <w:rPr>
          <w:rFonts w:ascii="Times New Roman" w:hAnsi="Times New Roman" w:cs="Times New Roman" w:hint="eastAsia"/>
        </w:rPr>
        <w:t xml:space="preserve"> et al.</w:t>
      </w:r>
      <w:r>
        <w:rPr>
          <w:rFonts w:ascii="Times New Roman" w:hAnsi="Times New Roman" w:cs="Times New Roman" w:hint="eastAsia"/>
        </w:rPr>
        <w:t>, 2013)</w:t>
      </w:r>
      <w:r w:rsidRPr="00F90A1A">
        <w:rPr>
          <w:rFonts w:ascii="Times New Roman" w:hAnsi="Times New Roman" w:cs="Times New Roman" w:hint="eastAsia"/>
        </w:rPr>
        <w:t>. Subsequently, individual T1 structural images were co-registered to the motion-corrected mean functional image to ensure spatial alignment between the two modalities. All motion parameters (translation and rotation) were recorded for subsequent nuisance regression.</w:t>
      </w:r>
    </w:p>
    <w:p w14:paraId="50FBAB76" w14:textId="26B639FB" w:rsidR="00F90A1A" w:rsidRPr="00F90A1A" w:rsidRDefault="00F90A1A" w:rsidP="008233DA">
      <w:pPr>
        <w:spacing w:after="0" w:line="480" w:lineRule="auto"/>
        <w:ind w:firstLine="420"/>
        <w:rPr>
          <w:rFonts w:ascii="Times New Roman" w:hAnsi="Times New Roman" w:cs="Times New Roman"/>
        </w:rPr>
      </w:pPr>
      <w:r w:rsidRPr="00F90A1A">
        <w:rPr>
          <w:rFonts w:ascii="Times New Roman" w:hAnsi="Times New Roman" w:cs="Times New Roman" w:hint="eastAsia"/>
        </w:rPr>
        <w:lastRenderedPageBreak/>
        <w:t>Regarding structural image processing, the T1 structural images were segmented into gray matter (GM), white matter (WM), and cerebrospinal fluid (CSF) using the New Segment function in DPABI. Nonlinear spatial normalization was then performed using the DARTEL algorithm (Ashburner, 2007) implemented in DPABI</w:t>
      </w:r>
      <w:r>
        <w:rPr>
          <w:rFonts w:ascii="Times New Roman" w:hAnsi="Times New Roman" w:cs="Times New Roman" w:hint="eastAsia"/>
        </w:rPr>
        <w:t>/SPM</w:t>
      </w:r>
      <w:r w:rsidRPr="00F90A1A">
        <w:rPr>
          <w:rFonts w:ascii="Times New Roman" w:hAnsi="Times New Roman" w:cs="Times New Roman" w:hint="eastAsia"/>
        </w:rPr>
        <w:t>, based on the segmented gray matter images. This procedure normalized both the individual structural and functional images to the Montreal Neurological Institute (MNI) standard space (using the ICBM152 nonlinear asymmetric template). During this process, the functional data were resampled to an isotropic resolution of 3</w:t>
      </w:r>
      <w:r w:rsidRPr="00F90A1A">
        <w:rPr>
          <w:rFonts w:ascii="Times New Roman" w:hAnsi="Times New Roman" w:cs="Times New Roman" w:hint="eastAsia"/>
        </w:rPr>
        <w:t>×</w:t>
      </w:r>
      <w:r w:rsidRPr="00F90A1A">
        <w:rPr>
          <w:rFonts w:ascii="Times New Roman" w:hAnsi="Times New Roman" w:cs="Times New Roman" w:hint="eastAsia"/>
        </w:rPr>
        <w:t>3</w:t>
      </w:r>
      <w:r w:rsidRPr="00F90A1A">
        <w:rPr>
          <w:rFonts w:ascii="Times New Roman" w:hAnsi="Times New Roman" w:cs="Times New Roman" w:hint="eastAsia"/>
        </w:rPr>
        <w:t>×</w:t>
      </w:r>
      <w:r w:rsidRPr="00F90A1A">
        <w:rPr>
          <w:rFonts w:ascii="Times New Roman" w:hAnsi="Times New Roman" w:cs="Times New Roman" w:hint="eastAsia"/>
        </w:rPr>
        <w:t>3 mm</w:t>
      </w:r>
      <w:r w:rsidRPr="00F90A1A">
        <w:rPr>
          <w:rFonts w:ascii="Times New Roman" w:hAnsi="Times New Roman" w:cs="Times New Roman" w:hint="eastAsia"/>
        </w:rPr>
        <w:t>³</w:t>
      </w:r>
      <w:r w:rsidRPr="00F90A1A">
        <w:rPr>
          <w:rFonts w:ascii="Times New Roman" w:hAnsi="Times New Roman" w:cs="Times New Roman" w:hint="eastAsia"/>
        </w:rPr>
        <w:t>.</w:t>
      </w:r>
    </w:p>
    <w:p w14:paraId="77BD201A" w14:textId="2DCCCF34" w:rsidR="00F90A1A" w:rsidRPr="00F90A1A" w:rsidRDefault="00F90A1A" w:rsidP="008233DA">
      <w:pPr>
        <w:spacing w:after="0" w:line="480" w:lineRule="auto"/>
        <w:ind w:firstLine="420"/>
        <w:rPr>
          <w:rFonts w:ascii="Times New Roman" w:hAnsi="Times New Roman" w:cs="Times New Roman"/>
        </w:rPr>
      </w:pPr>
      <w:r w:rsidRPr="00F90A1A">
        <w:rPr>
          <w:rFonts w:ascii="Times New Roman" w:hAnsi="Times New Roman" w:cs="Times New Roman" w:hint="eastAsia"/>
        </w:rPr>
        <w:t xml:space="preserve">The </w:t>
      </w:r>
      <w:proofErr w:type="spellStart"/>
      <w:r w:rsidRPr="00F90A1A">
        <w:rPr>
          <w:rFonts w:ascii="Times New Roman" w:hAnsi="Times New Roman" w:cs="Times New Roman" w:hint="eastAsia"/>
        </w:rPr>
        <w:t>later</w:t>
      </w:r>
      <w:proofErr w:type="spellEnd"/>
      <w:r w:rsidRPr="00F90A1A">
        <w:rPr>
          <w:rFonts w:ascii="Times New Roman" w:hAnsi="Times New Roman" w:cs="Times New Roman" w:hint="eastAsia"/>
        </w:rPr>
        <w:t xml:space="preserve"> stages of data processing included spatial smoothing, nuisance regression, and band-pass filtering. To enhance the signal-to-noise ratio (SNR), the normalized functional images were spatially smoothed using a Gaussian kernel with a full width at half maximum (FWHM) of 4 mm. Furthermore, to minimize the effects of physiological noise and other confounding variables, nuisance regression was performed. The regressors included the 24 motion parameters (Friston 24-parameter model), the mean signals from white matter and cerebrospinal fluid regions, the global signal</w:t>
      </w:r>
      <w:r>
        <w:rPr>
          <w:rFonts w:ascii="Times New Roman" w:hAnsi="Times New Roman" w:cs="Times New Roman" w:hint="eastAsia"/>
        </w:rPr>
        <w:t xml:space="preserve">, </w:t>
      </w:r>
      <w:r w:rsidRPr="00F90A1A">
        <w:rPr>
          <w:rFonts w:ascii="Times New Roman" w:hAnsi="Times New Roman" w:cs="Times New Roman" w:hint="eastAsia"/>
        </w:rPr>
        <w:t>which was included to mitigate physiological noise</w:t>
      </w:r>
      <w:r>
        <w:rPr>
          <w:rFonts w:ascii="Times New Roman" w:hAnsi="Times New Roman" w:cs="Times New Roman" w:hint="eastAsia"/>
        </w:rPr>
        <w:t xml:space="preserve"> (Fox </w:t>
      </w:r>
      <w:r w:rsidRPr="00F90A1A">
        <w:rPr>
          <w:rFonts w:ascii="Times New Roman" w:hAnsi="Times New Roman" w:cs="Times New Roman" w:hint="eastAsia"/>
        </w:rPr>
        <w:t>et al.</w:t>
      </w:r>
      <w:r>
        <w:rPr>
          <w:rFonts w:ascii="Times New Roman" w:hAnsi="Times New Roman" w:cs="Times New Roman" w:hint="eastAsia"/>
        </w:rPr>
        <w:t>, 2009)</w:t>
      </w:r>
      <w:r w:rsidRPr="00F90A1A">
        <w:rPr>
          <w:rFonts w:ascii="Times New Roman" w:hAnsi="Times New Roman" w:cs="Times New Roman" w:hint="eastAsia"/>
        </w:rPr>
        <w:t>, as well as linear and quadratic trends. For temporal filtering, a band-pass filter (0.01-0.10 Hz) was applied to remove low-frequency drift and high-frequency noise.</w:t>
      </w:r>
    </w:p>
    <w:p w14:paraId="734E868A" w14:textId="2105EB34" w:rsidR="00F90A1A" w:rsidRPr="00F90A1A" w:rsidRDefault="00F90A1A" w:rsidP="008233DA">
      <w:pPr>
        <w:spacing w:after="0" w:line="480" w:lineRule="auto"/>
        <w:ind w:firstLine="420"/>
        <w:rPr>
          <w:rFonts w:ascii="Times New Roman" w:hAnsi="Times New Roman" w:cs="Times New Roman"/>
        </w:rPr>
      </w:pPr>
      <w:r w:rsidRPr="00F90A1A">
        <w:rPr>
          <w:rFonts w:ascii="Times New Roman" w:hAnsi="Times New Roman" w:cs="Times New Roman" w:hint="eastAsia"/>
        </w:rPr>
        <w:t xml:space="preserve">In addition to the preprocessing steps, we implemented rigorous quality control (QC) procedures. Using the QC module in DPABI, we visually inspected the raw functional and structural images for each subject to identify any potential artifacts, such as severe distortions or signal loss. The accuracy of spatial normalization was verified by visually comparing each </w:t>
      </w:r>
      <w:r w:rsidRPr="00F90A1A">
        <w:rPr>
          <w:rFonts w:ascii="Times New Roman" w:hAnsi="Times New Roman" w:cs="Times New Roman" w:hint="eastAsia"/>
        </w:rPr>
        <w:lastRenderedPageBreak/>
        <w:t>subject's standardized T1 images and mean functional images with the MNI template. For head motion assessment, framewise displacement (FD) was calculated for each participant using the Jenkinson formula (Jenkinson et al., 2002). Subjects with a mean FD exceeding 0.25 mm were excluded from further analysis. The Friston 24-parameter model was included as covariates in the nuisance regression to further eliminate the effects of motion artifacts.</w:t>
      </w:r>
    </w:p>
    <w:p w14:paraId="170BB21C" w14:textId="268C4A47" w:rsidR="00F90A1A" w:rsidRDefault="00F90A1A" w:rsidP="008233DA">
      <w:pPr>
        <w:spacing w:after="0" w:line="480" w:lineRule="auto"/>
        <w:ind w:firstLine="420"/>
        <w:rPr>
          <w:rFonts w:ascii="Times New Roman" w:hAnsi="Times New Roman" w:cs="Times New Roman"/>
        </w:rPr>
      </w:pPr>
      <w:r w:rsidRPr="00F90A1A">
        <w:rPr>
          <w:rFonts w:ascii="Times New Roman" w:hAnsi="Times New Roman" w:cs="Times New Roman" w:hint="eastAsia"/>
        </w:rPr>
        <w:t>Finally, all preprocessed data were in standard MNI space, ensuring spatial consistency across subjects and providing a reliable foundation for subsequent group-level analyses.</w:t>
      </w:r>
    </w:p>
    <w:p w14:paraId="6AF4C025" w14:textId="77777777" w:rsidR="00F90A1A" w:rsidRDefault="00F90A1A" w:rsidP="00F90A1A">
      <w:pPr>
        <w:spacing w:after="0" w:line="360" w:lineRule="auto"/>
        <w:ind w:firstLine="420"/>
        <w:rPr>
          <w:rFonts w:ascii="Times New Roman" w:hAnsi="Times New Roman" w:cs="Times New Roman"/>
        </w:rPr>
      </w:pPr>
    </w:p>
    <w:p w14:paraId="2DCF95B5" w14:textId="445FECB2" w:rsidR="00C84A25" w:rsidRDefault="00F90A1A" w:rsidP="00F90A1A">
      <w:pPr>
        <w:jc w:val="center"/>
        <w:rPr>
          <w:rFonts w:ascii="Times New Roman" w:hAnsi="Times New Roman" w:cs="Times New Roman"/>
          <w:b/>
          <w:bCs/>
          <w:sz w:val="24"/>
        </w:rPr>
      </w:pPr>
      <w:r w:rsidRPr="00F90A1A">
        <w:rPr>
          <w:rFonts w:ascii="Times New Roman" w:hAnsi="Times New Roman" w:cs="Times New Roman" w:hint="eastAsia"/>
          <w:b/>
          <w:bCs/>
          <w:sz w:val="24"/>
        </w:rPr>
        <w:t>References</w:t>
      </w:r>
    </w:p>
    <w:p w14:paraId="0CD277C3" w14:textId="00820DF5" w:rsidR="00F90A1A" w:rsidRDefault="00F90A1A" w:rsidP="00F90A1A">
      <w:pPr>
        <w:pStyle w:val="a9"/>
        <w:numPr>
          <w:ilvl w:val="0"/>
          <w:numId w:val="1"/>
        </w:numPr>
        <w:spacing w:after="0" w:line="480" w:lineRule="auto"/>
        <w:contextualSpacing w:val="0"/>
        <w:rPr>
          <w:rFonts w:ascii="Times New Roman" w:hAnsi="Times New Roman" w:cs="Times New Roman"/>
          <w:bCs/>
          <w:sz w:val="20"/>
          <w:szCs w:val="20"/>
          <w14:ligatures w14:val="none"/>
        </w:rPr>
      </w:pPr>
      <w:r w:rsidRPr="00F90A1A">
        <w:rPr>
          <w:rFonts w:ascii="Times New Roman" w:hAnsi="Times New Roman" w:cs="Times New Roman" w:hint="eastAsia"/>
          <w:bCs/>
          <w:sz w:val="20"/>
          <w:szCs w:val="20"/>
          <w14:ligatures w14:val="none"/>
        </w:rPr>
        <w:t xml:space="preserve">Yan, C.-G., Wang, X.-D., Zuo, X.-N., Zang, Y.-F. (2016). DPABI: data processing &amp; analysis for (resting-state) brain imaging. </w:t>
      </w:r>
      <w:r w:rsidRPr="00F90A1A">
        <w:rPr>
          <w:rFonts w:ascii="Times New Roman" w:hAnsi="Times New Roman" w:cs="Times New Roman" w:hint="eastAsia"/>
          <w:bCs/>
          <w:i/>
          <w:iCs/>
          <w:sz w:val="20"/>
          <w:szCs w:val="20"/>
          <w14:ligatures w14:val="none"/>
        </w:rPr>
        <w:t>Neuroinformatics</w:t>
      </w:r>
      <w:r w:rsidRPr="00F90A1A">
        <w:rPr>
          <w:rFonts w:ascii="Times New Roman" w:hAnsi="Times New Roman" w:cs="Times New Roman" w:hint="eastAsia"/>
          <w:bCs/>
          <w:sz w:val="20"/>
          <w:szCs w:val="20"/>
          <w14:ligatures w14:val="none"/>
        </w:rPr>
        <w:t>, 14(3), 339-351.</w:t>
      </w:r>
    </w:p>
    <w:p w14:paraId="33989B14" w14:textId="356A71C4" w:rsidR="00F90A1A" w:rsidRDefault="00F90A1A" w:rsidP="00F90A1A">
      <w:pPr>
        <w:pStyle w:val="a9"/>
        <w:numPr>
          <w:ilvl w:val="0"/>
          <w:numId w:val="1"/>
        </w:numPr>
        <w:spacing w:after="0" w:line="480" w:lineRule="auto"/>
        <w:contextualSpacing w:val="0"/>
        <w:rPr>
          <w:rFonts w:ascii="Times New Roman" w:hAnsi="Times New Roman" w:cs="Times New Roman"/>
          <w:bCs/>
          <w:sz w:val="20"/>
          <w:szCs w:val="20"/>
          <w14:ligatures w14:val="none"/>
        </w:rPr>
      </w:pPr>
      <w:r w:rsidRPr="00F90A1A">
        <w:rPr>
          <w:rFonts w:ascii="Times New Roman" w:hAnsi="Times New Roman" w:cs="Times New Roman" w:hint="eastAsia"/>
          <w:bCs/>
          <w:sz w:val="20"/>
          <w:szCs w:val="20"/>
          <w14:ligatures w14:val="none"/>
        </w:rPr>
        <w:t xml:space="preserve">Power, J. D., Barnes, K. A., Snyder, A. Z., </w:t>
      </w:r>
      <w:proofErr w:type="spellStart"/>
      <w:r w:rsidRPr="00F90A1A">
        <w:rPr>
          <w:rFonts w:ascii="Times New Roman" w:hAnsi="Times New Roman" w:cs="Times New Roman" w:hint="eastAsia"/>
          <w:bCs/>
          <w:sz w:val="20"/>
          <w:szCs w:val="20"/>
          <w14:ligatures w14:val="none"/>
        </w:rPr>
        <w:t>Schlaggar</w:t>
      </w:r>
      <w:proofErr w:type="spellEnd"/>
      <w:r w:rsidRPr="00F90A1A">
        <w:rPr>
          <w:rFonts w:ascii="Times New Roman" w:hAnsi="Times New Roman" w:cs="Times New Roman" w:hint="eastAsia"/>
          <w:bCs/>
          <w:sz w:val="20"/>
          <w:szCs w:val="20"/>
          <w14:ligatures w14:val="none"/>
        </w:rPr>
        <w:t xml:space="preserve">, B. L., &amp; Petersen, S. E. (2012). Spurious but systematic correlations in functional connectivity MRI networks arise from subject motion. </w:t>
      </w:r>
      <w:proofErr w:type="spellStart"/>
      <w:r w:rsidRPr="00F90A1A">
        <w:rPr>
          <w:rFonts w:ascii="Times New Roman" w:hAnsi="Times New Roman" w:cs="Times New Roman" w:hint="eastAsia"/>
          <w:bCs/>
          <w:sz w:val="20"/>
          <w:szCs w:val="20"/>
          <w14:ligatures w14:val="none"/>
        </w:rPr>
        <w:t>NeuroImage</w:t>
      </w:r>
      <w:proofErr w:type="spellEnd"/>
      <w:r w:rsidRPr="00F90A1A">
        <w:rPr>
          <w:rFonts w:ascii="Times New Roman" w:hAnsi="Times New Roman" w:cs="Times New Roman" w:hint="eastAsia"/>
          <w:bCs/>
          <w:sz w:val="20"/>
          <w:szCs w:val="20"/>
          <w14:ligatures w14:val="none"/>
        </w:rPr>
        <w:t>, 59(3), 2142</w:t>
      </w:r>
      <w:r w:rsidRPr="00F90A1A">
        <w:rPr>
          <w:rFonts w:ascii="Times New Roman" w:hAnsi="Times New Roman" w:cs="Times New Roman" w:hint="eastAsia"/>
          <w:bCs/>
          <w:sz w:val="20"/>
          <w:szCs w:val="20"/>
          <w14:ligatures w14:val="none"/>
        </w:rPr>
        <w:t>–</w:t>
      </w:r>
      <w:r w:rsidRPr="00F90A1A">
        <w:rPr>
          <w:rFonts w:ascii="Times New Roman" w:hAnsi="Times New Roman" w:cs="Times New Roman" w:hint="eastAsia"/>
          <w:bCs/>
          <w:sz w:val="20"/>
          <w:szCs w:val="20"/>
          <w14:ligatures w14:val="none"/>
        </w:rPr>
        <w:t xml:space="preserve">2154. </w:t>
      </w:r>
      <w:hyperlink r:id="rId8" w:history="1">
        <w:r w:rsidRPr="008333B6">
          <w:rPr>
            <w:rStyle w:val="af2"/>
            <w:rFonts w:ascii="Times New Roman" w:hAnsi="Times New Roman" w:cs="Times New Roman" w:hint="eastAsia"/>
            <w:bCs/>
            <w:sz w:val="20"/>
            <w:szCs w:val="20"/>
            <w14:ligatures w14:val="none"/>
          </w:rPr>
          <w:t>https://doi.org/10.1016/j.neuroimage.2011.10.018</w:t>
        </w:r>
      </w:hyperlink>
    </w:p>
    <w:p w14:paraId="548A360C" w14:textId="0116EB64" w:rsidR="00F90A1A" w:rsidRDefault="00F90A1A" w:rsidP="00F90A1A">
      <w:pPr>
        <w:pStyle w:val="a9"/>
        <w:numPr>
          <w:ilvl w:val="0"/>
          <w:numId w:val="1"/>
        </w:numPr>
        <w:spacing w:after="0" w:line="480" w:lineRule="auto"/>
        <w:contextualSpacing w:val="0"/>
        <w:rPr>
          <w:rFonts w:ascii="Times New Roman" w:hAnsi="Times New Roman" w:cs="Times New Roman"/>
          <w:bCs/>
          <w:sz w:val="20"/>
          <w:szCs w:val="20"/>
          <w14:ligatures w14:val="none"/>
        </w:rPr>
      </w:pPr>
      <w:r w:rsidRPr="00F90A1A">
        <w:rPr>
          <w:rFonts w:ascii="Times New Roman" w:hAnsi="Times New Roman" w:cs="Times New Roman" w:hint="eastAsia"/>
          <w:bCs/>
          <w:sz w:val="20"/>
          <w:szCs w:val="20"/>
          <w14:ligatures w14:val="none"/>
        </w:rPr>
        <w:t xml:space="preserve">Power, J. D., Barnes, K. A., Snyder, A. Z., </w:t>
      </w:r>
      <w:proofErr w:type="spellStart"/>
      <w:r w:rsidRPr="00F90A1A">
        <w:rPr>
          <w:rFonts w:ascii="Times New Roman" w:hAnsi="Times New Roman" w:cs="Times New Roman" w:hint="eastAsia"/>
          <w:bCs/>
          <w:sz w:val="20"/>
          <w:szCs w:val="20"/>
          <w14:ligatures w14:val="none"/>
        </w:rPr>
        <w:t>Schlaggar</w:t>
      </w:r>
      <w:proofErr w:type="spellEnd"/>
      <w:r w:rsidRPr="00F90A1A">
        <w:rPr>
          <w:rFonts w:ascii="Times New Roman" w:hAnsi="Times New Roman" w:cs="Times New Roman" w:hint="eastAsia"/>
          <w:bCs/>
          <w:sz w:val="20"/>
          <w:szCs w:val="20"/>
          <w14:ligatures w14:val="none"/>
        </w:rPr>
        <w:t xml:space="preserve">, B. L., &amp; Petersen, S. E. (2013). Steps toward optimizing motion artifact removal in functional connectivity MRI; a reply to Carp. </w:t>
      </w:r>
      <w:proofErr w:type="spellStart"/>
      <w:r w:rsidRPr="00F90A1A">
        <w:rPr>
          <w:rFonts w:ascii="Times New Roman" w:hAnsi="Times New Roman" w:cs="Times New Roman" w:hint="eastAsia"/>
          <w:bCs/>
          <w:sz w:val="20"/>
          <w:szCs w:val="20"/>
          <w14:ligatures w14:val="none"/>
        </w:rPr>
        <w:t>NeuroImage</w:t>
      </w:r>
      <w:proofErr w:type="spellEnd"/>
      <w:r w:rsidRPr="00F90A1A">
        <w:rPr>
          <w:rFonts w:ascii="Times New Roman" w:hAnsi="Times New Roman" w:cs="Times New Roman" w:hint="eastAsia"/>
          <w:bCs/>
          <w:sz w:val="20"/>
          <w:szCs w:val="20"/>
          <w14:ligatures w14:val="none"/>
        </w:rPr>
        <w:t>, 76, 439</w:t>
      </w:r>
      <w:r w:rsidRPr="00F90A1A">
        <w:rPr>
          <w:rFonts w:ascii="Times New Roman" w:hAnsi="Times New Roman" w:cs="Times New Roman" w:hint="eastAsia"/>
          <w:bCs/>
          <w:sz w:val="20"/>
          <w:szCs w:val="20"/>
          <w14:ligatures w14:val="none"/>
        </w:rPr>
        <w:t>–</w:t>
      </w:r>
      <w:r w:rsidRPr="00F90A1A">
        <w:rPr>
          <w:rFonts w:ascii="Times New Roman" w:hAnsi="Times New Roman" w:cs="Times New Roman" w:hint="eastAsia"/>
          <w:bCs/>
          <w:sz w:val="20"/>
          <w:szCs w:val="20"/>
          <w14:ligatures w14:val="none"/>
        </w:rPr>
        <w:t xml:space="preserve">441. </w:t>
      </w:r>
      <w:hyperlink r:id="rId9" w:history="1">
        <w:r w:rsidRPr="008333B6">
          <w:rPr>
            <w:rStyle w:val="af2"/>
            <w:rFonts w:ascii="Times New Roman" w:hAnsi="Times New Roman" w:cs="Times New Roman" w:hint="eastAsia"/>
            <w:bCs/>
            <w:sz w:val="20"/>
            <w:szCs w:val="20"/>
            <w14:ligatures w14:val="none"/>
          </w:rPr>
          <w:t>https://doi.org/10.1016/j.neuroimage.2012.03.017</w:t>
        </w:r>
      </w:hyperlink>
    </w:p>
    <w:p w14:paraId="1C3D6356" w14:textId="10C9621F" w:rsidR="00F90A1A" w:rsidRDefault="00F90A1A" w:rsidP="00F90A1A">
      <w:pPr>
        <w:pStyle w:val="a9"/>
        <w:numPr>
          <w:ilvl w:val="0"/>
          <w:numId w:val="1"/>
        </w:numPr>
        <w:spacing w:after="0" w:line="480" w:lineRule="auto"/>
        <w:contextualSpacing w:val="0"/>
        <w:rPr>
          <w:rFonts w:ascii="Times New Roman" w:hAnsi="Times New Roman" w:cs="Times New Roman"/>
          <w:bCs/>
          <w:sz w:val="20"/>
          <w:szCs w:val="20"/>
          <w14:ligatures w14:val="none"/>
        </w:rPr>
      </w:pPr>
      <w:r w:rsidRPr="00F90A1A">
        <w:rPr>
          <w:rFonts w:ascii="Times New Roman" w:hAnsi="Times New Roman" w:cs="Times New Roman"/>
          <w:bCs/>
          <w:sz w:val="20"/>
          <w:szCs w:val="20"/>
          <w14:ligatures w14:val="none"/>
        </w:rPr>
        <w:t>Ashburner J. (2007). A fast diffeomorphic image registration algorithm. </w:t>
      </w:r>
      <w:proofErr w:type="spellStart"/>
      <w:r w:rsidRPr="00F90A1A">
        <w:rPr>
          <w:rFonts w:ascii="Times New Roman" w:hAnsi="Times New Roman" w:cs="Times New Roman"/>
          <w:bCs/>
          <w:i/>
          <w:iCs/>
          <w:sz w:val="20"/>
          <w:szCs w:val="20"/>
          <w14:ligatures w14:val="none"/>
        </w:rPr>
        <w:t>NeuroImage</w:t>
      </w:r>
      <w:proofErr w:type="spellEnd"/>
      <w:r w:rsidRPr="00F90A1A">
        <w:rPr>
          <w:rFonts w:ascii="Times New Roman" w:hAnsi="Times New Roman" w:cs="Times New Roman"/>
          <w:bCs/>
          <w:sz w:val="20"/>
          <w:szCs w:val="20"/>
          <w14:ligatures w14:val="none"/>
        </w:rPr>
        <w:t>, </w:t>
      </w:r>
      <w:r w:rsidRPr="00F90A1A">
        <w:rPr>
          <w:rFonts w:ascii="Times New Roman" w:hAnsi="Times New Roman" w:cs="Times New Roman"/>
          <w:bCs/>
          <w:i/>
          <w:iCs/>
          <w:sz w:val="20"/>
          <w:szCs w:val="20"/>
          <w14:ligatures w14:val="none"/>
        </w:rPr>
        <w:t>38</w:t>
      </w:r>
      <w:r w:rsidRPr="00F90A1A">
        <w:rPr>
          <w:rFonts w:ascii="Times New Roman" w:hAnsi="Times New Roman" w:cs="Times New Roman"/>
          <w:bCs/>
          <w:sz w:val="20"/>
          <w:szCs w:val="20"/>
          <w14:ligatures w14:val="none"/>
        </w:rPr>
        <w:t xml:space="preserve">(1), 95–113. </w:t>
      </w:r>
      <w:hyperlink r:id="rId10" w:history="1">
        <w:r w:rsidRPr="008333B6">
          <w:rPr>
            <w:rStyle w:val="af2"/>
            <w:rFonts w:ascii="Times New Roman" w:hAnsi="Times New Roman" w:cs="Times New Roman"/>
            <w:bCs/>
            <w:sz w:val="20"/>
            <w:szCs w:val="20"/>
            <w14:ligatures w14:val="none"/>
          </w:rPr>
          <w:t>https://doi.org/10.1016/j.neuroimage.2007.07.007</w:t>
        </w:r>
      </w:hyperlink>
    </w:p>
    <w:p w14:paraId="2A16A9F2" w14:textId="40C995A6" w:rsidR="00F90A1A" w:rsidRDefault="00F90A1A" w:rsidP="00F90A1A">
      <w:pPr>
        <w:pStyle w:val="a9"/>
        <w:numPr>
          <w:ilvl w:val="0"/>
          <w:numId w:val="1"/>
        </w:numPr>
        <w:spacing w:after="0" w:line="480" w:lineRule="auto"/>
        <w:contextualSpacing w:val="0"/>
        <w:rPr>
          <w:rFonts w:ascii="Times New Roman" w:hAnsi="Times New Roman" w:cs="Times New Roman"/>
          <w:bCs/>
          <w:sz w:val="20"/>
          <w:szCs w:val="20"/>
          <w14:ligatures w14:val="none"/>
        </w:rPr>
      </w:pPr>
      <w:r w:rsidRPr="00F90A1A">
        <w:rPr>
          <w:rFonts w:ascii="Times New Roman" w:hAnsi="Times New Roman" w:cs="Times New Roman"/>
          <w:bCs/>
          <w:sz w:val="20"/>
          <w:szCs w:val="20"/>
          <w14:ligatures w14:val="none"/>
        </w:rPr>
        <w:t>Fox, M. D., Zhang, D., Snyder, A. Z., &amp; Raichle, M. E. (2009). The global signal and observed anticorrelated resting state brain networks. </w:t>
      </w:r>
      <w:r w:rsidRPr="00F90A1A">
        <w:rPr>
          <w:rFonts w:ascii="Times New Roman" w:hAnsi="Times New Roman" w:cs="Times New Roman"/>
          <w:bCs/>
          <w:i/>
          <w:iCs/>
          <w:sz w:val="20"/>
          <w:szCs w:val="20"/>
          <w14:ligatures w14:val="none"/>
        </w:rPr>
        <w:t>Journal of neurophysiology</w:t>
      </w:r>
      <w:r w:rsidRPr="00F90A1A">
        <w:rPr>
          <w:rFonts w:ascii="Times New Roman" w:hAnsi="Times New Roman" w:cs="Times New Roman"/>
          <w:bCs/>
          <w:sz w:val="20"/>
          <w:szCs w:val="20"/>
          <w14:ligatures w14:val="none"/>
        </w:rPr>
        <w:t>, </w:t>
      </w:r>
      <w:r w:rsidRPr="00F90A1A">
        <w:rPr>
          <w:rFonts w:ascii="Times New Roman" w:hAnsi="Times New Roman" w:cs="Times New Roman"/>
          <w:bCs/>
          <w:i/>
          <w:iCs/>
          <w:sz w:val="20"/>
          <w:szCs w:val="20"/>
          <w14:ligatures w14:val="none"/>
        </w:rPr>
        <w:t>101</w:t>
      </w:r>
      <w:r w:rsidRPr="00F90A1A">
        <w:rPr>
          <w:rFonts w:ascii="Times New Roman" w:hAnsi="Times New Roman" w:cs="Times New Roman"/>
          <w:bCs/>
          <w:sz w:val="20"/>
          <w:szCs w:val="20"/>
          <w14:ligatures w14:val="none"/>
        </w:rPr>
        <w:t xml:space="preserve">(6), 3270–3283. </w:t>
      </w:r>
      <w:hyperlink r:id="rId11" w:history="1">
        <w:r w:rsidRPr="008333B6">
          <w:rPr>
            <w:rStyle w:val="af2"/>
            <w:rFonts w:ascii="Times New Roman" w:hAnsi="Times New Roman" w:cs="Times New Roman"/>
            <w:bCs/>
            <w:sz w:val="20"/>
            <w:szCs w:val="20"/>
            <w14:ligatures w14:val="none"/>
          </w:rPr>
          <w:t>https://doi.org/10.1152/jn.90777.2008</w:t>
        </w:r>
      </w:hyperlink>
    </w:p>
    <w:p w14:paraId="67054E38" w14:textId="2C473C63" w:rsidR="00F90A1A" w:rsidRDefault="00F90A1A" w:rsidP="00F90A1A">
      <w:pPr>
        <w:pStyle w:val="a9"/>
        <w:numPr>
          <w:ilvl w:val="0"/>
          <w:numId w:val="1"/>
        </w:numPr>
        <w:spacing w:after="0" w:line="480" w:lineRule="auto"/>
        <w:contextualSpacing w:val="0"/>
        <w:rPr>
          <w:rFonts w:ascii="Times New Roman" w:hAnsi="Times New Roman" w:cs="Times New Roman"/>
          <w:bCs/>
          <w:sz w:val="20"/>
          <w:szCs w:val="20"/>
          <w14:ligatures w14:val="none"/>
        </w:rPr>
      </w:pPr>
      <w:r w:rsidRPr="00F90A1A">
        <w:rPr>
          <w:rFonts w:ascii="Times New Roman" w:hAnsi="Times New Roman" w:cs="Times New Roman" w:hint="eastAsia"/>
          <w:bCs/>
          <w:sz w:val="20"/>
          <w:szCs w:val="20"/>
          <w14:ligatures w14:val="none"/>
        </w:rPr>
        <w:t xml:space="preserve">Jenkinson, M., Bannister, P., Brady, M., &amp; Smith, S. (2002). Improved optimization for the robust </w:t>
      </w:r>
      <w:r w:rsidRPr="00F90A1A">
        <w:rPr>
          <w:rFonts w:ascii="Times New Roman" w:hAnsi="Times New Roman" w:cs="Times New Roman" w:hint="eastAsia"/>
          <w:bCs/>
          <w:sz w:val="20"/>
          <w:szCs w:val="20"/>
          <w14:ligatures w14:val="none"/>
        </w:rPr>
        <w:lastRenderedPageBreak/>
        <w:t xml:space="preserve">and accurate linear registration and motion correction of brain images. </w:t>
      </w:r>
      <w:proofErr w:type="spellStart"/>
      <w:r w:rsidRPr="00F90A1A">
        <w:rPr>
          <w:rFonts w:ascii="Times New Roman" w:hAnsi="Times New Roman" w:cs="Times New Roman" w:hint="eastAsia"/>
          <w:bCs/>
          <w:sz w:val="20"/>
          <w:szCs w:val="20"/>
          <w14:ligatures w14:val="none"/>
        </w:rPr>
        <w:t>NeuroImage</w:t>
      </w:r>
      <w:proofErr w:type="spellEnd"/>
      <w:r w:rsidRPr="00F90A1A">
        <w:rPr>
          <w:rFonts w:ascii="Times New Roman" w:hAnsi="Times New Roman" w:cs="Times New Roman" w:hint="eastAsia"/>
          <w:bCs/>
          <w:sz w:val="20"/>
          <w:szCs w:val="20"/>
          <w14:ligatures w14:val="none"/>
        </w:rPr>
        <w:t>, 17(2), 825</w:t>
      </w:r>
      <w:r w:rsidRPr="00F90A1A">
        <w:rPr>
          <w:rFonts w:ascii="Times New Roman" w:hAnsi="Times New Roman" w:cs="Times New Roman" w:hint="eastAsia"/>
          <w:bCs/>
          <w:sz w:val="20"/>
          <w:szCs w:val="20"/>
          <w14:ligatures w14:val="none"/>
        </w:rPr>
        <w:t>–</w:t>
      </w:r>
      <w:r w:rsidRPr="00F90A1A">
        <w:rPr>
          <w:rFonts w:ascii="Times New Roman" w:hAnsi="Times New Roman" w:cs="Times New Roman" w:hint="eastAsia"/>
          <w:bCs/>
          <w:sz w:val="20"/>
          <w:szCs w:val="20"/>
          <w14:ligatures w14:val="none"/>
        </w:rPr>
        <w:t xml:space="preserve">841. </w:t>
      </w:r>
      <w:hyperlink r:id="rId12" w:history="1">
        <w:r w:rsidRPr="008333B6">
          <w:rPr>
            <w:rStyle w:val="af2"/>
            <w:rFonts w:ascii="Times New Roman" w:hAnsi="Times New Roman" w:cs="Times New Roman" w:hint="eastAsia"/>
            <w:bCs/>
            <w:sz w:val="20"/>
            <w:szCs w:val="20"/>
            <w14:ligatures w14:val="none"/>
          </w:rPr>
          <w:t>https://doi.org/10.1016/s1053-8119(02)91132-8</w:t>
        </w:r>
      </w:hyperlink>
    </w:p>
    <w:p w14:paraId="4B3BC3EF" w14:textId="000E6AB9" w:rsidR="00F90A1A" w:rsidRPr="001D6410" w:rsidRDefault="00F90A1A" w:rsidP="008233DA">
      <w:pPr>
        <w:spacing w:after="0" w:line="480" w:lineRule="auto"/>
        <w:rPr>
          <w:rFonts w:ascii="Times New Roman" w:hAnsi="Times New Roman" w:cs="Times New Roman"/>
          <w:b/>
          <w:bCs/>
          <w:color w:val="000000" w:themeColor="text1"/>
          <w:sz w:val="24"/>
        </w:rPr>
      </w:pPr>
      <w:r w:rsidRPr="001D6410">
        <w:rPr>
          <w:rFonts w:ascii="Times New Roman" w:hAnsi="Times New Roman" w:cs="Times New Roman" w:hint="eastAsia"/>
          <w:b/>
          <w:bCs/>
          <w:color w:val="000000" w:themeColor="text1"/>
          <w:sz w:val="24"/>
        </w:rPr>
        <w:t>Supplemental Tables and Figures</w:t>
      </w:r>
    </w:p>
    <w:p w14:paraId="757F6367" w14:textId="2D5DF159" w:rsidR="00A9202F" w:rsidRPr="001D6410" w:rsidRDefault="00A9202F" w:rsidP="00A9202F">
      <w:pPr>
        <w:spacing w:after="0" w:line="480" w:lineRule="auto"/>
        <w:rPr>
          <w:rFonts w:ascii="Times New Roman" w:hAnsi="Times New Roman" w:cs="Times New Roman"/>
          <w:b/>
          <w:bCs/>
          <w:color w:val="000000" w:themeColor="text1"/>
          <w:sz w:val="24"/>
        </w:rPr>
      </w:pPr>
      <w:r w:rsidRPr="001D6410">
        <w:rPr>
          <w:rFonts w:ascii="Times New Roman" w:hAnsi="Times New Roman" w:cs="Times New Roman" w:hint="eastAsia"/>
          <w:b/>
          <w:bCs/>
          <w:color w:val="000000" w:themeColor="text1"/>
          <w:sz w:val="24"/>
        </w:rPr>
        <w:t>Table S1. Comparison of trauma across different diagnoses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5"/>
        <w:gridCol w:w="1963"/>
        <w:gridCol w:w="2443"/>
        <w:gridCol w:w="1410"/>
        <w:gridCol w:w="712"/>
      </w:tblGrid>
      <w:tr w:rsidR="001D6410" w:rsidRPr="001D6410" w14:paraId="57CC6AF9" w14:textId="77777777" w:rsidTr="0098067B">
        <w:trPr>
          <w:cantSplit/>
          <w:tblHeader/>
          <w:tblCellSpacing w:w="15" w:type="dxa"/>
        </w:trPr>
        <w:tc>
          <w:tcPr>
            <w:tcW w:w="0" w:type="auto"/>
            <w:gridSpan w:val="5"/>
            <w:tcBorders>
              <w:top w:val="nil"/>
              <w:left w:val="nil"/>
              <w:bottom w:val="single" w:sz="6" w:space="0" w:color="333333"/>
              <w:right w:val="nil"/>
            </w:tcBorders>
            <w:tcMar>
              <w:top w:w="60" w:type="dxa"/>
              <w:left w:w="0" w:type="dxa"/>
              <w:bottom w:w="60" w:type="dxa"/>
              <w:right w:w="120" w:type="dxa"/>
            </w:tcMar>
            <w:vAlign w:val="bottom"/>
            <w:hideMark/>
          </w:tcPr>
          <w:p w14:paraId="33156B91" w14:textId="77777777" w:rsidR="00A9202F" w:rsidRPr="001D6410" w:rsidRDefault="00A9202F" w:rsidP="0098067B">
            <w:pPr>
              <w:spacing w:after="0" w:line="360" w:lineRule="auto"/>
              <w:rPr>
                <w:rFonts w:ascii="Times New Roman" w:hAnsi="Times New Roman" w:cs="Times New Roman"/>
                <w:color w:val="000000" w:themeColor="text1"/>
                <w:sz w:val="24"/>
              </w:rPr>
            </w:pPr>
            <w:r w:rsidRPr="001D6410">
              <w:rPr>
                <w:rFonts w:ascii="Times New Roman" w:hAnsi="Times New Roman" w:cs="Times New Roman" w:hint="eastAsia"/>
                <w:b/>
                <w:bCs/>
                <w:color w:val="000000" w:themeColor="text1"/>
                <w:sz w:val="24"/>
              </w:rPr>
              <w:t>C</w:t>
            </w:r>
            <w:r w:rsidRPr="001D6410">
              <w:rPr>
                <w:rFonts w:ascii="Times New Roman" w:hAnsi="Times New Roman" w:cs="Times New Roman"/>
                <w:b/>
                <w:bCs/>
                <w:color w:val="000000" w:themeColor="text1"/>
                <w:sz w:val="24"/>
              </w:rPr>
              <w:t xml:space="preserve">ontingency </w:t>
            </w:r>
            <w:r w:rsidRPr="001D6410">
              <w:rPr>
                <w:rFonts w:ascii="Times New Roman" w:hAnsi="Times New Roman" w:cs="Times New Roman" w:hint="eastAsia"/>
                <w:b/>
                <w:bCs/>
                <w:color w:val="000000" w:themeColor="text1"/>
                <w:sz w:val="24"/>
              </w:rPr>
              <w:t>T</w:t>
            </w:r>
            <w:r w:rsidRPr="001D6410">
              <w:rPr>
                <w:rFonts w:ascii="Times New Roman" w:hAnsi="Times New Roman" w:cs="Times New Roman"/>
                <w:b/>
                <w:bCs/>
                <w:color w:val="000000" w:themeColor="text1"/>
                <w:sz w:val="24"/>
              </w:rPr>
              <w:t>able</w:t>
            </w:r>
          </w:p>
        </w:tc>
      </w:tr>
      <w:tr w:rsidR="001D6410" w:rsidRPr="001D6410" w14:paraId="2F98D166" w14:textId="77777777" w:rsidTr="0098067B">
        <w:trPr>
          <w:cantSplit/>
          <w:tblHeader/>
          <w:tblCellSpacing w:w="15" w:type="dxa"/>
        </w:trPr>
        <w:tc>
          <w:tcPr>
            <w:tcW w:w="0" w:type="auto"/>
            <w:tcBorders>
              <w:top w:val="nil"/>
              <w:left w:val="nil"/>
              <w:bottom w:val="nil"/>
              <w:right w:val="nil"/>
            </w:tcBorders>
            <w:tcMar>
              <w:top w:w="60" w:type="dxa"/>
              <w:left w:w="120" w:type="dxa"/>
              <w:bottom w:w="60" w:type="dxa"/>
              <w:right w:w="120" w:type="dxa"/>
            </w:tcMar>
            <w:vAlign w:val="center"/>
            <w:hideMark/>
          </w:tcPr>
          <w:p w14:paraId="5830AF5E"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p>
        </w:tc>
        <w:tc>
          <w:tcPr>
            <w:tcW w:w="0" w:type="auto"/>
            <w:gridSpan w:val="3"/>
            <w:tcBorders>
              <w:top w:val="nil"/>
              <w:left w:val="nil"/>
              <w:bottom w:val="single" w:sz="6" w:space="0" w:color="333333"/>
              <w:right w:val="nil"/>
            </w:tcBorders>
            <w:tcMar>
              <w:top w:w="60" w:type="dxa"/>
              <w:left w:w="120" w:type="dxa"/>
              <w:bottom w:w="60" w:type="dxa"/>
              <w:right w:w="120" w:type="dxa"/>
            </w:tcMar>
            <w:vAlign w:val="center"/>
            <w:hideMark/>
          </w:tcPr>
          <w:p w14:paraId="5EC48BFA"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trauma</w:t>
            </w:r>
            <w:r w:rsidRPr="001D6410">
              <w:rPr>
                <w:rFonts w:ascii="Times New Roman" w:hAnsi="Times New Roman" w:cs="Times New Roman" w:hint="eastAsia"/>
                <w:color w:val="000000" w:themeColor="text1"/>
                <w:sz w:val="24"/>
              </w:rPr>
              <w:t xml:space="preserve"> </w:t>
            </w:r>
            <w:r w:rsidRPr="001D6410">
              <w:rPr>
                <w:rFonts w:ascii="Times New Roman" w:hAnsi="Times New Roman" w:cs="Times New Roman"/>
                <w:color w:val="000000" w:themeColor="text1"/>
                <w:sz w:val="24"/>
              </w:rPr>
              <w:t>group</w:t>
            </w:r>
          </w:p>
        </w:tc>
        <w:tc>
          <w:tcPr>
            <w:tcW w:w="0" w:type="auto"/>
            <w:tcBorders>
              <w:top w:val="nil"/>
              <w:left w:val="nil"/>
              <w:bottom w:val="nil"/>
              <w:right w:val="nil"/>
            </w:tcBorders>
            <w:tcMar>
              <w:top w:w="60" w:type="dxa"/>
              <w:left w:w="120" w:type="dxa"/>
              <w:bottom w:w="60" w:type="dxa"/>
              <w:right w:w="120" w:type="dxa"/>
            </w:tcMar>
            <w:vAlign w:val="center"/>
            <w:hideMark/>
          </w:tcPr>
          <w:p w14:paraId="353AE610"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p>
        </w:tc>
      </w:tr>
      <w:tr w:rsidR="001D6410" w:rsidRPr="001D6410" w14:paraId="6EA75546" w14:textId="77777777" w:rsidTr="0098067B">
        <w:trPr>
          <w:cantSplit/>
          <w:tblHeader/>
          <w:tblCellSpacing w:w="15" w:type="dxa"/>
        </w:trPr>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14A60AE0"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bookmarkStart w:id="0" w:name="_Hlk225526309"/>
            <w:r w:rsidRPr="001D6410">
              <w:rPr>
                <w:rFonts w:ascii="Times New Roman" w:hAnsi="Times New Roman" w:cs="Times New Roman" w:hint="eastAsia"/>
                <w:color w:val="000000" w:themeColor="text1"/>
                <w:sz w:val="24"/>
              </w:rPr>
              <w:t>Diagnosis</w:t>
            </w:r>
          </w:p>
        </w:tc>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40FBFE87"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adult trauma only</w:t>
            </w:r>
          </w:p>
        </w:tc>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1E606201"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childhood trauma only</w:t>
            </w:r>
          </w:p>
        </w:tc>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729C757C"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both</w:t>
            </w:r>
          </w:p>
        </w:tc>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77540DEE"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total</w:t>
            </w:r>
          </w:p>
        </w:tc>
      </w:tr>
      <w:bookmarkEnd w:id="0"/>
      <w:tr w:rsidR="001D6410" w:rsidRPr="001D6410" w14:paraId="39EEE078" w14:textId="77777777" w:rsidTr="0098067B">
        <w:trPr>
          <w:cantSplit/>
          <w:tblCellSpacing w:w="15" w:type="dxa"/>
        </w:trPr>
        <w:tc>
          <w:tcPr>
            <w:tcW w:w="0" w:type="auto"/>
            <w:tcBorders>
              <w:top w:val="nil"/>
              <w:left w:val="nil"/>
              <w:bottom w:val="nil"/>
              <w:right w:val="nil"/>
            </w:tcBorders>
            <w:tcMar>
              <w:top w:w="120" w:type="dxa"/>
              <w:left w:w="120" w:type="dxa"/>
              <w:bottom w:w="30" w:type="dxa"/>
              <w:right w:w="120" w:type="dxa"/>
            </w:tcMar>
            <w:hideMark/>
          </w:tcPr>
          <w:p w14:paraId="247F5B56"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w:t>
            </w:r>
          </w:p>
        </w:tc>
        <w:tc>
          <w:tcPr>
            <w:tcW w:w="0" w:type="auto"/>
            <w:tcBorders>
              <w:top w:val="nil"/>
              <w:left w:val="nil"/>
              <w:bottom w:val="nil"/>
              <w:right w:val="nil"/>
            </w:tcBorders>
            <w:tcMar>
              <w:top w:w="120" w:type="dxa"/>
              <w:left w:w="120" w:type="dxa"/>
              <w:bottom w:w="30" w:type="dxa"/>
              <w:right w:w="300" w:type="dxa"/>
            </w:tcMar>
            <w:hideMark/>
          </w:tcPr>
          <w:p w14:paraId="44DFC44A"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11</w:t>
            </w:r>
            <w:r w:rsidRPr="001D6410">
              <w:rPr>
                <w:rFonts w:ascii="Times New Roman" w:hAnsi="Times New Roman" w:cs="Times New Roman" w:hint="eastAsia"/>
                <w:color w:val="000000" w:themeColor="text1"/>
                <w:sz w:val="24"/>
              </w:rPr>
              <w:t xml:space="preserve"> (61.1%)</w:t>
            </w:r>
          </w:p>
        </w:tc>
        <w:tc>
          <w:tcPr>
            <w:tcW w:w="0" w:type="auto"/>
            <w:tcBorders>
              <w:top w:val="nil"/>
              <w:left w:val="nil"/>
              <w:bottom w:val="nil"/>
              <w:right w:val="nil"/>
            </w:tcBorders>
            <w:tcMar>
              <w:top w:w="120" w:type="dxa"/>
              <w:left w:w="120" w:type="dxa"/>
              <w:bottom w:w="30" w:type="dxa"/>
              <w:right w:w="300" w:type="dxa"/>
            </w:tcMar>
            <w:hideMark/>
          </w:tcPr>
          <w:p w14:paraId="577A20C0"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0</w:t>
            </w:r>
            <w:r w:rsidRPr="001D6410">
              <w:rPr>
                <w:rFonts w:ascii="Times New Roman" w:hAnsi="Times New Roman" w:cs="Times New Roman" w:hint="eastAsia"/>
                <w:color w:val="000000" w:themeColor="text1"/>
                <w:sz w:val="24"/>
              </w:rPr>
              <w:t xml:space="preserve"> (0.0%)</w:t>
            </w:r>
          </w:p>
        </w:tc>
        <w:tc>
          <w:tcPr>
            <w:tcW w:w="0" w:type="auto"/>
            <w:tcBorders>
              <w:top w:val="nil"/>
              <w:left w:val="nil"/>
              <w:bottom w:val="nil"/>
              <w:right w:val="nil"/>
            </w:tcBorders>
            <w:tcMar>
              <w:top w:w="120" w:type="dxa"/>
              <w:left w:w="120" w:type="dxa"/>
              <w:bottom w:w="30" w:type="dxa"/>
              <w:right w:w="300" w:type="dxa"/>
            </w:tcMar>
            <w:hideMark/>
          </w:tcPr>
          <w:p w14:paraId="034745BD"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7</w:t>
            </w:r>
            <w:r w:rsidRPr="001D6410">
              <w:rPr>
                <w:rFonts w:ascii="Times New Roman" w:hAnsi="Times New Roman" w:cs="Times New Roman" w:hint="eastAsia"/>
                <w:color w:val="000000" w:themeColor="text1"/>
                <w:sz w:val="24"/>
              </w:rPr>
              <w:t xml:space="preserve"> (38.9%)</w:t>
            </w:r>
          </w:p>
        </w:tc>
        <w:tc>
          <w:tcPr>
            <w:tcW w:w="0" w:type="auto"/>
            <w:tcBorders>
              <w:top w:val="nil"/>
              <w:left w:val="nil"/>
              <w:bottom w:val="nil"/>
              <w:right w:val="nil"/>
            </w:tcBorders>
            <w:tcMar>
              <w:top w:w="120" w:type="dxa"/>
              <w:left w:w="120" w:type="dxa"/>
              <w:bottom w:w="30" w:type="dxa"/>
              <w:right w:w="300" w:type="dxa"/>
            </w:tcMar>
            <w:hideMark/>
          </w:tcPr>
          <w:p w14:paraId="604B0AEC"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18</w:t>
            </w:r>
          </w:p>
        </w:tc>
      </w:tr>
      <w:tr w:rsidR="001D6410" w:rsidRPr="001D6410" w14:paraId="221BCE4E" w14:textId="77777777" w:rsidTr="0098067B">
        <w:trPr>
          <w:cantSplit/>
          <w:tblCellSpacing w:w="15" w:type="dxa"/>
        </w:trPr>
        <w:tc>
          <w:tcPr>
            <w:tcW w:w="0" w:type="auto"/>
            <w:tcBorders>
              <w:top w:val="nil"/>
              <w:left w:val="nil"/>
              <w:bottom w:val="nil"/>
              <w:right w:val="nil"/>
            </w:tcBorders>
            <w:tcMar>
              <w:top w:w="30" w:type="dxa"/>
              <w:left w:w="120" w:type="dxa"/>
              <w:bottom w:w="30" w:type="dxa"/>
              <w:right w:w="120" w:type="dxa"/>
            </w:tcMar>
            <w:hideMark/>
          </w:tcPr>
          <w:p w14:paraId="1C26392F"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CTSD</w:t>
            </w:r>
          </w:p>
        </w:tc>
        <w:tc>
          <w:tcPr>
            <w:tcW w:w="0" w:type="auto"/>
            <w:tcBorders>
              <w:top w:val="nil"/>
              <w:left w:val="nil"/>
              <w:bottom w:val="nil"/>
              <w:right w:val="nil"/>
            </w:tcBorders>
            <w:tcMar>
              <w:top w:w="30" w:type="dxa"/>
              <w:left w:w="120" w:type="dxa"/>
              <w:bottom w:w="30" w:type="dxa"/>
              <w:right w:w="300" w:type="dxa"/>
            </w:tcMar>
            <w:hideMark/>
          </w:tcPr>
          <w:p w14:paraId="016C6E89"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3</w:t>
            </w:r>
            <w:r w:rsidRPr="001D6410">
              <w:rPr>
                <w:rFonts w:ascii="Times New Roman" w:hAnsi="Times New Roman" w:cs="Times New Roman" w:hint="eastAsia"/>
                <w:color w:val="000000" w:themeColor="text1"/>
                <w:sz w:val="24"/>
              </w:rPr>
              <w:t xml:space="preserve"> (15.0%)</w:t>
            </w:r>
          </w:p>
        </w:tc>
        <w:tc>
          <w:tcPr>
            <w:tcW w:w="0" w:type="auto"/>
            <w:tcBorders>
              <w:top w:val="nil"/>
              <w:left w:val="nil"/>
              <w:bottom w:val="nil"/>
              <w:right w:val="nil"/>
            </w:tcBorders>
            <w:tcMar>
              <w:top w:w="30" w:type="dxa"/>
              <w:left w:w="120" w:type="dxa"/>
              <w:bottom w:w="30" w:type="dxa"/>
              <w:right w:w="300" w:type="dxa"/>
            </w:tcMar>
            <w:hideMark/>
          </w:tcPr>
          <w:p w14:paraId="37D9228F"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15</w:t>
            </w:r>
            <w:r w:rsidRPr="001D6410">
              <w:rPr>
                <w:rFonts w:ascii="Times New Roman" w:hAnsi="Times New Roman" w:cs="Times New Roman" w:hint="eastAsia"/>
                <w:color w:val="000000" w:themeColor="text1"/>
                <w:sz w:val="24"/>
              </w:rPr>
              <w:t xml:space="preserve"> (75.0%)</w:t>
            </w:r>
          </w:p>
        </w:tc>
        <w:tc>
          <w:tcPr>
            <w:tcW w:w="0" w:type="auto"/>
            <w:tcBorders>
              <w:top w:val="nil"/>
              <w:left w:val="nil"/>
              <w:bottom w:val="nil"/>
              <w:right w:val="nil"/>
            </w:tcBorders>
            <w:tcMar>
              <w:top w:w="30" w:type="dxa"/>
              <w:left w:w="120" w:type="dxa"/>
              <w:bottom w:w="30" w:type="dxa"/>
              <w:right w:w="300" w:type="dxa"/>
            </w:tcMar>
            <w:hideMark/>
          </w:tcPr>
          <w:p w14:paraId="200FA8E9"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2</w:t>
            </w:r>
            <w:r w:rsidRPr="001D6410">
              <w:rPr>
                <w:rFonts w:ascii="Times New Roman" w:hAnsi="Times New Roman" w:cs="Times New Roman" w:hint="eastAsia"/>
                <w:color w:val="000000" w:themeColor="text1"/>
                <w:sz w:val="24"/>
              </w:rPr>
              <w:t xml:space="preserve"> (10.0%)</w:t>
            </w:r>
          </w:p>
        </w:tc>
        <w:tc>
          <w:tcPr>
            <w:tcW w:w="0" w:type="auto"/>
            <w:tcBorders>
              <w:top w:val="nil"/>
              <w:left w:val="nil"/>
              <w:bottom w:val="nil"/>
              <w:right w:val="nil"/>
            </w:tcBorders>
            <w:tcMar>
              <w:top w:w="30" w:type="dxa"/>
              <w:left w:w="120" w:type="dxa"/>
              <w:bottom w:w="30" w:type="dxa"/>
              <w:right w:w="300" w:type="dxa"/>
            </w:tcMar>
            <w:hideMark/>
          </w:tcPr>
          <w:p w14:paraId="13CFB33C"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20</w:t>
            </w:r>
          </w:p>
        </w:tc>
      </w:tr>
      <w:tr w:rsidR="00A9202F" w:rsidRPr="001D6410" w14:paraId="6473947D" w14:textId="77777777" w:rsidTr="0098067B">
        <w:trPr>
          <w:cantSplit/>
          <w:tblCellSpacing w:w="15" w:type="dxa"/>
        </w:trPr>
        <w:tc>
          <w:tcPr>
            <w:tcW w:w="0" w:type="auto"/>
            <w:tcBorders>
              <w:top w:val="nil"/>
              <w:left w:val="nil"/>
              <w:bottom w:val="single" w:sz="12" w:space="0" w:color="333333"/>
              <w:right w:val="nil"/>
            </w:tcBorders>
            <w:tcMar>
              <w:top w:w="120" w:type="dxa"/>
              <w:left w:w="120" w:type="dxa"/>
              <w:bottom w:w="120" w:type="dxa"/>
              <w:right w:w="120" w:type="dxa"/>
            </w:tcMar>
            <w:hideMark/>
          </w:tcPr>
          <w:p w14:paraId="1FC64115"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total</w:t>
            </w:r>
          </w:p>
        </w:tc>
        <w:tc>
          <w:tcPr>
            <w:tcW w:w="0" w:type="auto"/>
            <w:tcBorders>
              <w:top w:val="nil"/>
              <w:left w:val="nil"/>
              <w:bottom w:val="single" w:sz="12" w:space="0" w:color="333333"/>
              <w:right w:val="nil"/>
            </w:tcBorders>
            <w:tcMar>
              <w:top w:w="120" w:type="dxa"/>
              <w:left w:w="120" w:type="dxa"/>
              <w:bottom w:w="120" w:type="dxa"/>
              <w:right w:w="300" w:type="dxa"/>
            </w:tcMar>
            <w:hideMark/>
          </w:tcPr>
          <w:p w14:paraId="13BB85B1"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14</w:t>
            </w:r>
          </w:p>
        </w:tc>
        <w:tc>
          <w:tcPr>
            <w:tcW w:w="0" w:type="auto"/>
            <w:tcBorders>
              <w:top w:val="nil"/>
              <w:left w:val="nil"/>
              <w:bottom w:val="single" w:sz="12" w:space="0" w:color="333333"/>
              <w:right w:val="nil"/>
            </w:tcBorders>
            <w:tcMar>
              <w:top w:w="120" w:type="dxa"/>
              <w:left w:w="120" w:type="dxa"/>
              <w:bottom w:w="120" w:type="dxa"/>
              <w:right w:w="300" w:type="dxa"/>
            </w:tcMar>
            <w:hideMark/>
          </w:tcPr>
          <w:p w14:paraId="1C04A095"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15</w:t>
            </w:r>
          </w:p>
        </w:tc>
        <w:tc>
          <w:tcPr>
            <w:tcW w:w="0" w:type="auto"/>
            <w:tcBorders>
              <w:top w:val="nil"/>
              <w:left w:val="nil"/>
              <w:bottom w:val="single" w:sz="12" w:space="0" w:color="333333"/>
              <w:right w:val="nil"/>
            </w:tcBorders>
            <w:tcMar>
              <w:top w:w="120" w:type="dxa"/>
              <w:left w:w="120" w:type="dxa"/>
              <w:bottom w:w="120" w:type="dxa"/>
              <w:right w:w="300" w:type="dxa"/>
            </w:tcMar>
            <w:hideMark/>
          </w:tcPr>
          <w:p w14:paraId="78914054"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9</w:t>
            </w:r>
          </w:p>
        </w:tc>
        <w:tc>
          <w:tcPr>
            <w:tcW w:w="0" w:type="auto"/>
            <w:tcBorders>
              <w:top w:val="nil"/>
              <w:left w:val="nil"/>
              <w:bottom w:val="single" w:sz="12" w:space="0" w:color="333333"/>
              <w:right w:val="nil"/>
            </w:tcBorders>
            <w:tcMar>
              <w:top w:w="120" w:type="dxa"/>
              <w:left w:w="120" w:type="dxa"/>
              <w:bottom w:w="120" w:type="dxa"/>
              <w:right w:w="300" w:type="dxa"/>
            </w:tcMar>
            <w:hideMark/>
          </w:tcPr>
          <w:p w14:paraId="775DCC4D"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38</w:t>
            </w:r>
          </w:p>
        </w:tc>
      </w:tr>
    </w:tbl>
    <w:p w14:paraId="41147C9E" w14:textId="77777777" w:rsidR="00A9202F" w:rsidRPr="001D6410" w:rsidRDefault="00A9202F" w:rsidP="00A9202F">
      <w:pPr>
        <w:spacing w:after="0" w:line="360" w:lineRule="auto"/>
        <w:rPr>
          <w:rFonts w:ascii="Times New Roman" w:hAnsi="Times New Roman" w:cs="Times New Roman"/>
          <w:bCs/>
          <w:color w:val="000000" w:themeColor="text1"/>
          <w:sz w:val="20"/>
          <w:szCs w:val="20"/>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5"/>
        <w:gridCol w:w="1963"/>
        <w:gridCol w:w="2443"/>
        <w:gridCol w:w="965"/>
      </w:tblGrid>
      <w:tr w:rsidR="001D6410" w:rsidRPr="001D6410" w14:paraId="1D461C85" w14:textId="77777777" w:rsidTr="0098067B">
        <w:trPr>
          <w:cantSplit/>
          <w:tblHeader/>
          <w:tblCellSpacing w:w="15" w:type="dxa"/>
        </w:trPr>
        <w:tc>
          <w:tcPr>
            <w:tcW w:w="0" w:type="auto"/>
            <w:gridSpan w:val="4"/>
            <w:tcBorders>
              <w:top w:val="nil"/>
              <w:left w:val="nil"/>
              <w:bottom w:val="single" w:sz="6" w:space="0" w:color="333333"/>
              <w:right w:val="nil"/>
            </w:tcBorders>
            <w:tcMar>
              <w:top w:w="60" w:type="dxa"/>
              <w:left w:w="0" w:type="dxa"/>
              <w:bottom w:w="60" w:type="dxa"/>
              <w:right w:w="120" w:type="dxa"/>
            </w:tcMar>
            <w:vAlign w:val="bottom"/>
            <w:hideMark/>
          </w:tcPr>
          <w:p w14:paraId="49FD80E1" w14:textId="77777777" w:rsidR="00A9202F" w:rsidRPr="001D6410" w:rsidRDefault="00A9202F" w:rsidP="0098067B">
            <w:pPr>
              <w:spacing w:after="0" w:line="360" w:lineRule="auto"/>
              <w:rPr>
                <w:rFonts w:ascii="Times New Roman" w:hAnsi="Times New Roman" w:cs="Times New Roman"/>
                <w:b/>
                <w:bCs/>
                <w:color w:val="000000" w:themeColor="text1"/>
                <w:sz w:val="24"/>
              </w:rPr>
            </w:pPr>
            <w:r w:rsidRPr="001D6410">
              <w:rPr>
                <w:rFonts w:ascii="Times New Roman" w:hAnsi="Times New Roman" w:cs="Times New Roman"/>
                <w:b/>
                <w:bCs/>
                <w:color w:val="000000" w:themeColor="text1"/>
                <w:sz w:val="24"/>
              </w:rPr>
              <w:t>Post Hoc Test (Standardized Residuals)</w:t>
            </w:r>
          </w:p>
        </w:tc>
      </w:tr>
      <w:tr w:rsidR="001D6410" w:rsidRPr="001D6410" w14:paraId="74C8F117" w14:textId="77777777" w:rsidTr="0098067B">
        <w:trPr>
          <w:cantSplit/>
          <w:tblHeader/>
          <w:tblCellSpacing w:w="15" w:type="dxa"/>
        </w:trPr>
        <w:tc>
          <w:tcPr>
            <w:tcW w:w="0" w:type="auto"/>
            <w:tcBorders>
              <w:top w:val="nil"/>
              <w:left w:val="nil"/>
              <w:bottom w:val="nil"/>
              <w:right w:val="nil"/>
            </w:tcBorders>
            <w:tcMar>
              <w:top w:w="60" w:type="dxa"/>
              <w:left w:w="120" w:type="dxa"/>
              <w:bottom w:w="60" w:type="dxa"/>
              <w:right w:w="120" w:type="dxa"/>
            </w:tcMar>
            <w:vAlign w:val="center"/>
            <w:hideMark/>
          </w:tcPr>
          <w:p w14:paraId="25C0D98F" w14:textId="77777777" w:rsidR="00A9202F" w:rsidRPr="001D6410" w:rsidRDefault="00A9202F" w:rsidP="0098067B">
            <w:pPr>
              <w:spacing w:after="0" w:line="360" w:lineRule="auto"/>
              <w:rPr>
                <w:rFonts w:ascii="Times New Roman" w:hAnsi="Times New Roman" w:cs="Times New Roman"/>
                <w:color w:val="000000" w:themeColor="text1"/>
                <w:sz w:val="24"/>
              </w:rPr>
            </w:pPr>
          </w:p>
        </w:tc>
        <w:tc>
          <w:tcPr>
            <w:tcW w:w="0" w:type="auto"/>
            <w:gridSpan w:val="3"/>
            <w:tcBorders>
              <w:top w:val="nil"/>
              <w:left w:val="nil"/>
              <w:bottom w:val="single" w:sz="6" w:space="0" w:color="333333"/>
              <w:right w:val="nil"/>
            </w:tcBorders>
            <w:tcMar>
              <w:top w:w="60" w:type="dxa"/>
              <w:left w:w="120" w:type="dxa"/>
              <w:bottom w:w="60" w:type="dxa"/>
              <w:right w:w="120" w:type="dxa"/>
            </w:tcMar>
            <w:vAlign w:val="center"/>
            <w:hideMark/>
          </w:tcPr>
          <w:p w14:paraId="7267021C"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trauma</w:t>
            </w:r>
            <w:r w:rsidRPr="001D6410">
              <w:rPr>
                <w:rFonts w:ascii="Times New Roman" w:hAnsi="Times New Roman" w:cs="Times New Roman" w:hint="eastAsia"/>
                <w:color w:val="000000" w:themeColor="text1"/>
                <w:sz w:val="24"/>
              </w:rPr>
              <w:t xml:space="preserve"> </w:t>
            </w:r>
            <w:r w:rsidRPr="001D6410">
              <w:rPr>
                <w:rFonts w:ascii="Times New Roman" w:hAnsi="Times New Roman" w:cs="Times New Roman"/>
                <w:color w:val="000000" w:themeColor="text1"/>
                <w:sz w:val="24"/>
              </w:rPr>
              <w:t>group</w:t>
            </w:r>
          </w:p>
        </w:tc>
      </w:tr>
      <w:tr w:rsidR="001D6410" w:rsidRPr="001D6410" w14:paraId="73EDBFEC" w14:textId="77777777" w:rsidTr="0098067B">
        <w:trPr>
          <w:cantSplit/>
          <w:tblHeader/>
          <w:tblCellSpacing w:w="15" w:type="dxa"/>
        </w:trPr>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5BD6088C"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Diagnosis</w:t>
            </w:r>
          </w:p>
        </w:tc>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3D12D32D"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adult trauma only</w:t>
            </w:r>
          </w:p>
        </w:tc>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163C49E8"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childhood trauma only</w:t>
            </w:r>
          </w:p>
        </w:tc>
        <w:tc>
          <w:tcPr>
            <w:tcW w:w="0" w:type="auto"/>
            <w:tcBorders>
              <w:top w:val="nil"/>
              <w:left w:val="nil"/>
              <w:bottom w:val="single" w:sz="6" w:space="0" w:color="333333"/>
              <w:right w:val="nil"/>
            </w:tcBorders>
            <w:tcMar>
              <w:top w:w="60" w:type="dxa"/>
              <w:left w:w="120" w:type="dxa"/>
              <w:bottom w:w="60" w:type="dxa"/>
              <w:right w:w="120" w:type="dxa"/>
            </w:tcMar>
            <w:vAlign w:val="center"/>
            <w:hideMark/>
          </w:tcPr>
          <w:p w14:paraId="21EBF39E"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both</w:t>
            </w:r>
          </w:p>
        </w:tc>
      </w:tr>
      <w:tr w:rsidR="001D6410" w:rsidRPr="001D6410" w14:paraId="00E18CDA" w14:textId="77777777" w:rsidTr="0098067B">
        <w:trPr>
          <w:cantSplit/>
          <w:tblCellSpacing w:w="15" w:type="dxa"/>
        </w:trPr>
        <w:tc>
          <w:tcPr>
            <w:tcW w:w="0" w:type="auto"/>
            <w:tcBorders>
              <w:top w:val="nil"/>
              <w:left w:val="nil"/>
              <w:bottom w:val="nil"/>
              <w:right w:val="nil"/>
            </w:tcBorders>
            <w:tcMar>
              <w:top w:w="120" w:type="dxa"/>
              <w:left w:w="120" w:type="dxa"/>
              <w:bottom w:w="30" w:type="dxa"/>
              <w:right w:w="120" w:type="dxa"/>
            </w:tcMar>
            <w:hideMark/>
          </w:tcPr>
          <w:p w14:paraId="02E8C48A"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w:t>
            </w:r>
          </w:p>
        </w:tc>
        <w:tc>
          <w:tcPr>
            <w:tcW w:w="0" w:type="auto"/>
            <w:tcBorders>
              <w:top w:val="nil"/>
              <w:left w:val="nil"/>
              <w:bottom w:val="nil"/>
              <w:right w:val="nil"/>
            </w:tcBorders>
            <w:tcMar>
              <w:top w:w="120" w:type="dxa"/>
              <w:left w:w="120" w:type="dxa"/>
              <w:bottom w:w="30" w:type="dxa"/>
              <w:right w:w="300" w:type="dxa"/>
            </w:tcMar>
            <w:hideMark/>
          </w:tcPr>
          <w:p w14:paraId="36C882BA"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2.94</w:t>
            </w:r>
          </w:p>
        </w:tc>
        <w:tc>
          <w:tcPr>
            <w:tcW w:w="0" w:type="auto"/>
            <w:tcBorders>
              <w:top w:val="nil"/>
              <w:left w:val="nil"/>
              <w:bottom w:val="nil"/>
              <w:right w:val="nil"/>
            </w:tcBorders>
            <w:tcMar>
              <w:top w:w="120" w:type="dxa"/>
              <w:left w:w="120" w:type="dxa"/>
              <w:bottom w:w="30" w:type="dxa"/>
              <w:right w:w="300" w:type="dxa"/>
            </w:tcMar>
            <w:hideMark/>
          </w:tcPr>
          <w:p w14:paraId="454BF3F0"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-4.72</w:t>
            </w:r>
          </w:p>
        </w:tc>
        <w:tc>
          <w:tcPr>
            <w:tcW w:w="0" w:type="auto"/>
            <w:tcBorders>
              <w:top w:val="nil"/>
              <w:left w:val="nil"/>
              <w:bottom w:val="nil"/>
              <w:right w:val="nil"/>
            </w:tcBorders>
            <w:tcMar>
              <w:top w:w="120" w:type="dxa"/>
              <w:left w:w="120" w:type="dxa"/>
              <w:bottom w:w="30" w:type="dxa"/>
              <w:right w:w="300" w:type="dxa"/>
            </w:tcMar>
            <w:hideMark/>
          </w:tcPr>
          <w:p w14:paraId="0DDA0AEB"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2.09</w:t>
            </w:r>
          </w:p>
        </w:tc>
      </w:tr>
      <w:tr w:rsidR="001D6410" w:rsidRPr="001D6410" w14:paraId="0E2DFF2D" w14:textId="77777777" w:rsidTr="0098067B">
        <w:trPr>
          <w:cantSplit/>
          <w:tblCellSpacing w:w="15" w:type="dxa"/>
        </w:trPr>
        <w:tc>
          <w:tcPr>
            <w:tcW w:w="0" w:type="auto"/>
            <w:tcBorders>
              <w:top w:val="nil"/>
              <w:left w:val="nil"/>
              <w:bottom w:val="single" w:sz="12" w:space="0" w:color="333333"/>
              <w:right w:val="nil"/>
            </w:tcBorders>
            <w:tcMar>
              <w:top w:w="30" w:type="dxa"/>
              <w:left w:w="120" w:type="dxa"/>
              <w:bottom w:w="120" w:type="dxa"/>
              <w:right w:w="120" w:type="dxa"/>
            </w:tcMar>
            <w:hideMark/>
          </w:tcPr>
          <w:p w14:paraId="67E53280"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CPTSD</w:t>
            </w:r>
          </w:p>
        </w:tc>
        <w:tc>
          <w:tcPr>
            <w:tcW w:w="0" w:type="auto"/>
            <w:tcBorders>
              <w:top w:val="nil"/>
              <w:left w:val="nil"/>
              <w:bottom w:val="single" w:sz="12" w:space="0" w:color="333333"/>
              <w:right w:val="nil"/>
            </w:tcBorders>
            <w:tcMar>
              <w:top w:w="30" w:type="dxa"/>
              <w:left w:w="120" w:type="dxa"/>
              <w:bottom w:w="120" w:type="dxa"/>
              <w:right w:w="300" w:type="dxa"/>
            </w:tcMar>
            <w:hideMark/>
          </w:tcPr>
          <w:p w14:paraId="5ECF5841"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-2.94</w:t>
            </w:r>
          </w:p>
        </w:tc>
        <w:tc>
          <w:tcPr>
            <w:tcW w:w="0" w:type="auto"/>
            <w:tcBorders>
              <w:top w:val="nil"/>
              <w:left w:val="nil"/>
              <w:bottom w:val="single" w:sz="12" w:space="0" w:color="333333"/>
              <w:right w:val="nil"/>
            </w:tcBorders>
            <w:tcMar>
              <w:top w:w="30" w:type="dxa"/>
              <w:left w:w="120" w:type="dxa"/>
              <w:bottom w:w="120" w:type="dxa"/>
              <w:right w:w="300" w:type="dxa"/>
            </w:tcMar>
            <w:hideMark/>
          </w:tcPr>
          <w:p w14:paraId="53798F4D"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4.72</w:t>
            </w:r>
          </w:p>
        </w:tc>
        <w:tc>
          <w:tcPr>
            <w:tcW w:w="0" w:type="auto"/>
            <w:tcBorders>
              <w:top w:val="nil"/>
              <w:left w:val="nil"/>
              <w:bottom w:val="single" w:sz="12" w:space="0" w:color="333333"/>
              <w:right w:val="nil"/>
            </w:tcBorders>
            <w:tcMar>
              <w:top w:w="30" w:type="dxa"/>
              <w:left w:w="120" w:type="dxa"/>
              <w:bottom w:w="120" w:type="dxa"/>
              <w:right w:w="300" w:type="dxa"/>
            </w:tcMar>
            <w:hideMark/>
          </w:tcPr>
          <w:p w14:paraId="797B6711" w14:textId="77777777" w:rsidR="00A9202F" w:rsidRPr="001D6410" w:rsidRDefault="00A9202F" w:rsidP="0098067B">
            <w:pPr>
              <w:spacing w:after="0"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-2.09</w:t>
            </w:r>
          </w:p>
        </w:tc>
      </w:tr>
    </w:tbl>
    <w:p w14:paraId="15A3088A" w14:textId="77777777" w:rsidR="00A9202F" w:rsidRPr="001D6410" w:rsidRDefault="00A9202F" w:rsidP="00A9202F">
      <w:pPr>
        <w:spacing w:after="0" w:line="360" w:lineRule="auto"/>
        <w:rPr>
          <w:rFonts w:ascii="Times New Roman" w:hAnsi="Times New Roman" w:cs="Times New Roman"/>
          <w:b/>
          <w:bCs/>
          <w:color w:val="000000" w:themeColor="text1"/>
          <w:sz w:val="24"/>
        </w:rPr>
      </w:pPr>
      <w:r w:rsidRPr="001D6410">
        <w:rPr>
          <w:rFonts w:ascii="Times New Roman" w:hAnsi="Times New Roman" w:cs="Times New Roman"/>
          <w:b/>
          <w:bCs/>
          <w:color w:val="000000" w:themeColor="text1"/>
          <w:sz w:val="24"/>
        </w:rPr>
        <w:t> </w:t>
      </w:r>
    </w:p>
    <w:p w14:paraId="31A791F6" w14:textId="77777777" w:rsidR="00A9202F" w:rsidRPr="001D6410" w:rsidRDefault="00A9202F" w:rsidP="008233DA">
      <w:pPr>
        <w:spacing w:after="0" w:line="480" w:lineRule="auto"/>
        <w:rPr>
          <w:rFonts w:ascii="Times New Roman" w:hAnsi="Times New Roman" w:cs="Times New Roman"/>
          <w:b/>
          <w:bCs/>
          <w:color w:val="000000" w:themeColor="text1"/>
          <w:sz w:val="24"/>
        </w:rPr>
      </w:pPr>
    </w:p>
    <w:p w14:paraId="6B7CBF48" w14:textId="1C46F69C" w:rsidR="006E7F50" w:rsidRPr="001D6410" w:rsidRDefault="006E7F50" w:rsidP="008233DA">
      <w:pPr>
        <w:spacing w:after="0" w:line="480" w:lineRule="auto"/>
        <w:rPr>
          <w:rFonts w:ascii="Times New Roman" w:hAnsi="Times New Roman" w:cs="Times New Roman"/>
          <w:b/>
          <w:bCs/>
          <w:color w:val="000000" w:themeColor="text1"/>
          <w:sz w:val="24"/>
        </w:rPr>
      </w:pPr>
      <w:r w:rsidRPr="001D6410">
        <w:rPr>
          <w:rFonts w:ascii="Times New Roman" w:hAnsi="Times New Roman" w:cs="Times New Roman" w:hint="eastAsia"/>
          <w:b/>
          <w:bCs/>
          <w:color w:val="000000" w:themeColor="text1"/>
          <w:sz w:val="24"/>
        </w:rPr>
        <w:t>Table S</w:t>
      </w:r>
      <w:r w:rsidR="00A9202F" w:rsidRPr="001D6410">
        <w:rPr>
          <w:rFonts w:ascii="Times New Roman" w:hAnsi="Times New Roman" w:cs="Times New Roman" w:hint="eastAsia"/>
          <w:b/>
          <w:bCs/>
          <w:color w:val="000000" w:themeColor="text1"/>
          <w:sz w:val="24"/>
        </w:rPr>
        <w:t>2</w:t>
      </w:r>
      <w:r w:rsidRPr="001D6410">
        <w:rPr>
          <w:rFonts w:ascii="Times New Roman" w:hAnsi="Times New Roman" w:cs="Times New Roman" w:hint="eastAsia"/>
          <w:b/>
          <w:bCs/>
          <w:color w:val="000000" w:themeColor="text1"/>
          <w:sz w:val="24"/>
        </w:rPr>
        <w:t>.</w:t>
      </w:r>
      <w:r w:rsidR="003962FC" w:rsidRPr="001D6410">
        <w:rPr>
          <w:rFonts w:ascii="Times New Roman" w:hAnsi="Times New Roman" w:cs="Times New Roman" w:hint="eastAsia"/>
          <w:b/>
          <w:bCs/>
          <w:color w:val="000000" w:themeColor="text1"/>
          <w:sz w:val="24"/>
        </w:rPr>
        <w:t xml:space="preserve"> Detailed Results of Games-Howell Post-hoc Tests </w:t>
      </w:r>
      <w:r w:rsidR="005B11D1" w:rsidRPr="001D6410">
        <w:rPr>
          <w:rFonts w:ascii="Times New Roman" w:hAnsi="Times New Roman" w:cs="Times New Roman" w:hint="eastAsia"/>
          <w:b/>
          <w:bCs/>
          <w:color w:val="000000" w:themeColor="text1"/>
          <w:sz w:val="24"/>
        </w:rPr>
        <w:t>for Clinical Sc</w:t>
      </w:r>
      <w:r w:rsidR="00E43010" w:rsidRPr="001D6410">
        <w:rPr>
          <w:rFonts w:ascii="Times New Roman" w:hAnsi="Times New Roman" w:cs="Times New Roman" w:hint="eastAsia"/>
          <w:b/>
          <w:bCs/>
          <w:color w:val="000000" w:themeColor="text1"/>
          <w:sz w:val="24"/>
        </w:rPr>
        <w:t>ales</w:t>
      </w:r>
      <w:r w:rsidR="005B11D1" w:rsidRPr="001D6410">
        <w:rPr>
          <w:rFonts w:ascii="Times New Roman" w:hAnsi="Times New Roman" w:cs="Times New Roman" w:hint="eastAsia"/>
          <w:b/>
          <w:bCs/>
          <w:color w:val="000000" w:themeColor="text1"/>
          <w:sz w:val="24"/>
        </w:rPr>
        <w:t xml:space="preserve"> </w:t>
      </w:r>
      <w:r w:rsidR="003962FC" w:rsidRPr="001D6410">
        <w:rPr>
          <w:rFonts w:ascii="Times New Roman" w:hAnsi="Times New Roman" w:cs="Times New Roman" w:hint="eastAsia"/>
          <w:b/>
          <w:bCs/>
          <w:color w:val="000000" w:themeColor="text1"/>
          <w:sz w:val="24"/>
        </w:rPr>
        <w:t>(Mean Difference and p-values)</w:t>
      </w:r>
    </w:p>
    <w:tbl>
      <w:tblPr>
        <w:tblStyle w:val="af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47"/>
        <w:gridCol w:w="2404"/>
        <w:gridCol w:w="1497"/>
      </w:tblGrid>
      <w:tr w:rsidR="001D6410" w:rsidRPr="001D6410" w14:paraId="60F3A3C0" w14:textId="77777777" w:rsidTr="00C07D22">
        <w:tc>
          <w:tcPr>
            <w:tcW w:w="2074" w:type="dxa"/>
            <w:tcBorders>
              <w:top w:val="single" w:sz="4" w:space="0" w:color="auto"/>
              <w:bottom w:val="single" w:sz="4" w:space="0" w:color="auto"/>
            </w:tcBorders>
          </w:tcPr>
          <w:p w14:paraId="6C28F0B1" w14:textId="7149D081" w:rsidR="003048AC" w:rsidRPr="001D6410" w:rsidRDefault="00E54552" w:rsidP="00E545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Measure</w:t>
            </w:r>
          </w:p>
        </w:tc>
        <w:tc>
          <w:tcPr>
            <w:tcW w:w="2321" w:type="dxa"/>
            <w:gridSpan w:val="2"/>
            <w:tcBorders>
              <w:top w:val="single" w:sz="4" w:space="0" w:color="auto"/>
              <w:bottom w:val="single" w:sz="4" w:space="0" w:color="auto"/>
            </w:tcBorders>
          </w:tcPr>
          <w:p w14:paraId="79A6AA96" w14:textId="4C970EBD" w:rsidR="003048AC" w:rsidRPr="001D6410" w:rsidRDefault="00E54552" w:rsidP="00E545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Comparison</w:t>
            </w:r>
            <w:r w:rsidR="00C07D22" w:rsidRPr="001D6410">
              <w:rPr>
                <w:rFonts w:ascii="Times New Roman" w:hAnsi="Times New Roman" w:cs="Times New Roman" w:hint="eastAsia"/>
                <w:color w:val="000000" w:themeColor="text1"/>
                <w:sz w:val="24"/>
              </w:rPr>
              <w:t xml:space="preserve"> (I vs. J)</w:t>
            </w:r>
          </w:p>
        </w:tc>
        <w:tc>
          <w:tcPr>
            <w:tcW w:w="2404" w:type="dxa"/>
            <w:tcBorders>
              <w:top w:val="single" w:sz="4" w:space="0" w:color="auto"/>
              <w:bottom w:val="single" w:sz="4" w:space="0" w:color="auto"/>
            </w:tcBorders>
          </w:tcPr>
          <w:p w14:paraId="09EB391A" w14:textId="66DF5500" w:rsidR="003048AC" w:rsidRPr="001D6410" w:rsidRDefault="00E54552" w:rsidP="00E545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Mean Difference (I-J)</w:t>
            </w:r>
          </w:p>
        </w:tc>
        <w:tc>
          <w:tcPr>
            <w:tcW w:w="1497" w:type="dxa"/>
            <w:tcBorders>
              <w:top w:val="single" w:sz="4" w:space="0" w:color="auto"/>
              <w:bottom w:val="single" w:sz="4" w:space="0" w:color="auto"/>
            </w:tcBorders>
          </w:tcPr>
          <w:p w14:paraId="1FFA509F" w14:textId="20CCD691" w:rsidR="003048AC" w:rsidRPr="001D6410" w:rsidRDefault="00E54552" w:rsidP="00E545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w:t>
            </w:r>
          </w:p>
        </w:tc>
      </w:tr>
      <w:tr w:rsidR="001D6410" w:rsidRPr="001D6410" w14:paraId="051B69DB" w14:textId="77777777" w:rsidTr="003962FC">
        <w:tc>
          <w:tcPr>
            <w:tcW w:w="2074" w:type="dxa"/>
            <w:vMerge w:val="restart"/>
            <w:tcBorders>
              <w:top w:val="single" w:sz="4" w:space="0" w:color="auto"/>
            </w:tcBorders>
          </w:tcPr>
          <w:p w14:paraId="7DDDDB3B" w14:textId="1D8FE3D1"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HAMD</w:t>
            </w:r>
          </w:p>
        </w:tc>
        <w:tc>
          <w:tcPr>
            <w:tcW w:w="2074" w:type="dxa"/>
            <w:tcBorders>
              <w:top w:val="single" w:sz="4" w:space="0" w:color="auto"/>
            </w:tcBorders>
          </w:tcPr>
          <w:p w14:paraId="43306882" w14:textId="63053F58"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 vs. HC</w:t>
            </w:r>
          </w:p>
        </w:tc>
        <w:tc>
          <w:tcPr>
            <w:tcW w:w="2651" w:type="dxa"/>
            <w:gridSpan w:val="2"/>
            <w:tcBorders>
              <w:top w:val="single" w:sz="4" w:space="0" w:color="auto"/>
            </w:tcBorders>
          </w:tcPr>
          <w:p w14:paraId="332629A8" w14:textId="66345B08"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15.8</w:t>
            </w:r>
          </w:p>
        </w:tc>
        <w:tc>
          <w:tcPr>
            <w:tcW w:w="1497" w:type="dxa"/>
            <w:tcBorders>
              <w:top w:val="single" w:sz="4" w:space="0" w:color="auto"/>
            </w:tcBorders>
          </w:tcPr>
          <w:p w14:paraId="5A18D11F" w14:textId="1A31E156"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r>
      <w:tr w:rsidR="001D6410" w:rsidRPr="001D6410" w14:paraId="52D249E2" w14:textId="77777777" w:rsidTr="003962FC">
        <w:tc>
          <w:tcPr>
            <w:tcW w:w="2074" w:type="dxa"/>
            <w:vMerge/>
          </w:tcPr>
          <w:p w14:paraId="07B8B700" w14:textId="77777777" w:rsidR="0049264C" w:rsidRPr="001D6410" w:rsidRDefault="0049264C" w:rsidP="003962FC">
            <w:pPr>
              <w:spacing w:line="360" w:lineRule="auto"/>
              <w:jc w:val="center"/>
              <w:rPr>
                <w:rFonts w:ascii="Times New Roman" w:hAnsi="Times New Roman" w:cs="Times New Roman"/>
                <w:color w:val="000000" w:themeColor="text1"/>
                <w:sz w:val="24"/>
              </w:rPr>
            </w:pPr>
          </w:p>
        </w:tc>
        <w:tc>
          <w:tcPr>
            <w:tcW w:w="2074" w:type="dxa"/>
          </w:tcPr>
          <w:p w14:paraId="54513691" w14:textId="7CB6F1D0"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CPTSD vs. HC</w:t>
            </w:r>
          </w:p>
        </w:tc>
        <w:tc>
          <w:tcPr>
            <w:tcW w:w="2651" w:type="dxa"/>
            <w:gridSpan w:val="2"/>
          </w:tcPr>
          <w:p w14:paraId="4AA74206" w14:textId="5E713C69"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13.7</w:t>
            </w:r>
          </w:p>
        </w:tc>
        <w:tc>
          <w:tcPr>
            <w:tcW w:w="1497" w:type="dxa"/>
          </w:tcPr>
          <w:p w14:paraId="0D9CC8DC" w14:textId="3652430D"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r>
      <w:tr w:rsidR="001D6410" w:rsidRPr="001D6410" w14:paraId="29EAE151" w14:textId="77777777" w:rsidTr="003962FC">
        <w:tc>
          <w:tcPr>
            <w:tcW w:w="2074" w:type="dxa"/>
            <w:vMerge/>
          </w:tcPr>
          <w:p w14:paraId="68693226" w14:textId="77777777" w:rsidR="0049264C" w:rsidRPr="001D6410" w:rsidRDefault="0049264C" w:rsidP="003962FC">
            <w:pPr>
              <w:spacing w:line="360" w:lineRule="auto"/>
              <w:jc w:val="center"/>
              <w:rPr>
                <w:rFonts w:ascii="Times New Roman" w:hAnsi="Times New Roman" w:cs="Times New Roman"/>
                <w:color w:val="000000" w:themeColor="text1"/>
                <w:sz w:val="24"/>
              </w:rPr>
            </w:pPr>
          </w:p>
        </w:tc>
        <w:tc>
          <w:tcPr>
            <w:tcW w:w="2074" w:type="dxa"/>
          </w:tcPr>
          <w:p w14:paraId="26B5CDD9" w14:textId="64336D6B"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 vs. CPTSD</w:t>
            </w:r>
          </w:p>
        </w:tc>
        <w:tc>
          <w:tcPr>
            <w:tcW w:w="2651" w:type="dxa"/>
            <w:gridSpan w:val="2"/>
          </w:tcPr>
          <w:p w14:paraId="27A6C2D8" w14:textId="3D47A87E"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2.06</w:t>
            </w:r>
          </w:p>
        </w:tc>
        <w:tc>
          <w:tcPr>
            <w:tcW w:w="1497" w:type="dxa"/>
          </w:tcPr>
          <w:p w14:paraId="438D971C" w14:textId="26F866EF"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0.551</w:t>
            </w:r>
          </w:p>
        </w:tc>
      </w:tr>
      <w:tr w:rsidR="001D6410" w:rsidRPr="001D6410" w14:paraId="762829E4" w14:textId="77777777" w:rsidTr="003962FC">
        <w:tc>
          <w:tcPr>
            <w:tcW w:w="2074" w:type="dxa"/>
            <w:vMerge w:val="restart"/>
          </w:tcPr>
          <w:p w14:paraId="32D2B997" w14:textId="2E5DA5A6"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HAMA</w:t>
            </w:r>
          </w:p>
        </w:tc>
        <w:tc>
          <w:tcPr>
            <w:tcW w:w="2074" w:type="dxa"/>
          </w:tcPr>
          <w:p w14:paraId="5926B58A" w14:textId="494E5F15"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 vs. HC</w:t>
            </w:r>
          </w:p>
        </w:tc>
        <w:tc>
          <w:tcPr>
            <w:tcW w:w="2651" w:type="dxa"/>
            <w:gridSpan w:val="2"/>
          </w:tcPr>
          <w:p w14:paraId="3D0F4740" w14:textId="52A3A3AD"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23.1</w:t>
            </w:r>
          </w:p>
        </w:tc>
        <w:tc>
          <w:tcPr>
            <w:tcW w:w="1497" w:type="dxa"/>
          </w:tcPr>
          <w:p w14:paraId="0E2D2D1B" w14:textId="48CFF0FE"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r>
      <w:tr w:rsidR="001D6410" w:rsidRPr="001D6410" w14:paraId="246311A4" w14:textId="77777777" w:rsidTr="003962FC">
        <w:tc>
          <w:tcPr>
            <w:tcW w:w="2074" w:type="dxa"/>
            <w:vMerge/>
          </w:tcPr>
          <w:p w14:paraId="7DDBFBCC" w14:textId="77777777" w:rsidR="0049264C" w:rsidRPr="001D6410" w:rsidRDefault="0049264C" w:rsidP="003962FC">
            <w:pPr>
              <w:spacing w:line="360" w:lineRule="auto"/>
              <w:jc w:val="center"/>
              <w:rPr>
                <w:rFonts w:ascii="Times New Roman" w:hAnsi="Times New Roman" w:cs="Times New Roman"/>
                <w:color w:val="000000" w:themeColor="text1"/>
                <w:sz w:val="24"/>
              </w:rPr>
            </w:pPr>
          </w:p>
        </w:tc>
        <w:tc>
          <w:tcPr>
            <w:tcW w:w="2074" w:type="dxa"/>
          </w:tcPr>
          <w:p w14:paraId="7B57B791" w14:textId="5EA27DF8"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CPTSD vs. HC</w:t>
            </w:r>
          </w:p>
        </w:tc>
        <w:tc>
          <w:tcPr>
            <w:tcW w:w="2651" w:type="dxa"/>
            <w:gridSpan w:val="2"/>
          </w:tcPr>
          <w:p w14:paraId="6F2A3C9E" w14:textId="3D5A9156"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20.3</w:t>
            </w:r>
          </w:p>
        </w:tc>
        <w:tc>
          <w:tcPr>
            <w:tcW w:w="1497" w:type="dxa"/>
          </w:tcPr>
          <w:p w14:paraId="42647ED9" w14:textId="793C5C85"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r>
      <w:tr w:rsidR="001D6410" w:rsidRPr="001D6410" w14:paraId="07623737" w14:textId="77777777" w:rsidTr="003962FC">
        <w:tc>
          <w:tcPr>
            <w:tcW w:w="2074" w:type="dxa"/>
            <w:vMerge/>
          </w:tcPr>
          <w:p w14:paraId="44B8F334" w14:textId="77777777" w:rsidR="0049264C" w:rsidRPr="001D6410" w:rsidRDefault="0049264C" w:rsidP="003962FC">
            <w:pPr>
              <w:spacing w:line="360" w:lineRule="auto"/>
              <w:jc w:val="center"/>
              <w:rPr>
                <w:rFonts w:ascii="Times New Roman" w:hAnsi="Times New Roman" w:cs="Times New Roman"/>
                <w:color w:val="000000" w:themeColor="text1"/>
                <w:sz w:val="24"/>
              </w:rPr>
            </w:pPr>
          </w:p>
        </w:tc>
        <w:tc>
          <w:tcPr>
            <w:tcW w:w="2074" w:type="dxa"/>
          </w:tcPr>
          <w:p w14:paraId="0656FADE" w14:textId="1AC78F07"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 vs. CPTSD</w:t>
            </w:r>
          </w:p>
        </w:tc>
        <w:tc>
          <w:tcPr>
            <w:tcW w:w="2651" w:type="dxa"/>
            <w:gridSpan w:val="2"/>
          </w:tcPr>
          <w:p w14:paraId="51E2DC7B" w14:textId="69FC8C9A"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2.77</w:t>
            </w:r>
          </w:p>
        </w:tc>
        <w:tc>
          <w:tcPr>
            <w:tcW w:w="1497" w:type="dxa"/>
          </w:tcPr>
          <w:p w14:paraId="07313F9E" w14:textId="5557AB47"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0.549</w:t>
            </w:r>
          </w:p>
        </w:tc>
      </w:tr>
      <w:tr w:rsidR="001D6410" w:rsidRPr="001D6410" w14:paraId="27EC7CB5" w14:textId="77777777" w:rsidTr="003962FC">
        <w:tc>
          <w:tcPr>
            <w:tcW w:w="2074" w:type="dxa"/>
            <w:vMerge w:val="restart"/>
          </w:tcPr>
          <w:p w14:paraId="13EB2032" w14:textId="66F1E66F"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SSS-8</w:t>
            </w:r>
          </w:p>
        </w:tc>
        <w:tc>
          <w:tcPr>
            <w:tcW w:w="2074" w:type="dxa"/>
          </w:tcPr>
          <w:p w14:paraId="3E3ECF05" w14:textId="55F1DEC1"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 vs. HC</w:t>
            </w:r>
          </w:p>
        </w:tc>
        <w:tc>
          <w:tcPr>
            <w:tcW w:w="2651" w:type="dxa"/>
            <w:gridSpan w:val="2"/>
          </w:tcPr>
          <w:p w14:paraId="0A98B6C8" w14:textId="1D9111D8"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16.2</w:t>
            </w:r>
          </w:p>
        </w:tc>
        <w:tc>
          <w:tcPr>
            <w:tcW w:w="1497" w:type="dxa"/>
          </w:tcPr>
          <w:p w14:paraId="1FA8C078" w14:textId="6CFA9352"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r>
      <w:tr w:rsidR="001D6410" w:rsidRPr="001D6410" w14:paraId="105308E2" w14:textId="77777777" w:rsidTr="003962FC">
        <w:tc>
          <w:tcPr>
            <w:tcW w:w="2074" w:type="dxa"/>
            <w:vMerge/>
          </w:tcPr>
          <w:p w14:paraId="7DBF91A3" w14:textId="77777777" w:rsidR="0049264C" w:rsidRPr="001D6410" w:rsidRDefault="0049264C" w:rsidP="003962FC">
            <w:pPr>
              <w:spacing w:line="360" w:lineRule="auto"/>
              <w:jc w:val="center"/>
              <w:rPr>
                <w:rFonts w:ascii="Times New Roman" w:hAnsi="Times New Roman" w:cs="Times New Roman"/>
                <w:color w:val="000000" w:themeColor="text1"/>
                <w:sz w:val="24"/>
              </w:rPr>
            </w:pPr>
          </w:p>
        </w:tc>
        <w:tc>
          <w:tcPr>
            <w:tcW w:w="2074" w:type="dxa"/>
          </w:tcPr>
          <w:p w14:paraId="39431D1E" w14:textId="3AFB87FA"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CPTSD vs. HC</w:t>
            </w:r>
          </w:p>
        </w:tc>
        <w:tc>
          <w:tcPr>
            <w:tcW w:w="2651" w:type="dxa"/>
            <w:gridSpan w:val="2"/>
          </w:tcPr>
          <w:p w14:paraId="5EC0C7F6" w14:textId="16CB609F"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14.5</w:t>
            </w:r>
          </w:p>
        </w:tc>
        <w:tc>
          <w:tcPr>
            <w:tcW w:w="1497" w:type="dxa"/>
          </w:tcPr>
          <w:p w14:paraId="24C40DD2" w14:textId="5BEF9191"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r>
      <w:tr w:rsidR="001D6410" w:rsidRPr="001D6410" w14:paraId="4531661D" w14:textId="77777777" w:rsidTr="003962FC">
        <w:tc>
          <w:tcPr>
            <w:tcW w:w="2074" w:type="dxa"/>
            <w:vMerge/>
          </w:tcPr>
          <w:p w14:paraId="1DEF559A" w14:textId="77777777" w:rsidR="0049264C" w:rsidRPr="001D6410" w:rsidRDefault="0049264C" w:rsidP="003962FC">
            <w:pPr>
              <w:spacing w:line="360" w:lineRule="auto"/>
              <w:jc w:val="center"/>
              <w:rPr>
                <w:rFonts w:ascii="Times New Roman" w:hAnsi="Times New Roman" w:cs="Times New Roman"/>
                <w:color w:val="000000" w:themeColor="text1"/>
                <w:sz w:val="24"/>
              </w:rPr>
            </w:pPr>
          </w:p>
        </w:tc>
        <w:tc>
          <w:tcPr>
            <w:tcW w:w="2074" w:type="dxa"/>
          </w:tcPr>
          <w:p w14:paraId="01B3C38D" w14:textId="5E9C50F1"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 vs. CPTSD</w:t>
            </w:r>
          </w:p>
        </w:tc>
        <w:tc>
          <w:tcPr>
            <w:tcW w:w="2651" w:type="dxa"/>
            <w:gridSpan w:val="2"/>
          </w:tcPr>
          <w:p w14:paraId="68619A17" w14:textId="1587EA8E"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1.67</w:t>
            </w:r>
          </w:p>
        </w:tc>
        <w:tc>
          <w:tcPr>
            <w:tcW w:w="1497" w:type="dxa"/>
          </w:tcPr>
          <w:p w14:paraId="03614219" w14:textId="66CB5146"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0.736</w:t>
            </w:r>
          </w:p>
        </w:tc>
      </w:tr>
      <w:tr w:rsidR="001D6410" w:rsidRPr="001D6410" w14:paraId="1E89F782" w14:textId="77777777" w:rsidTr="003962FC">
        <w:tc>
          <w:tcPr>
            <w:tcW w:w="2074" w:type="dxa"/>
            <w:vMerge w:val="restart"/>
          </w:tcPr>
          <w:p w14:paraId="7DADFF6F" w14:textId="6CA7F40D"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CTQ</w:t>
            </w:r>
          </w:p>
        </w:tc>
        <w:tc>
          <w:tcPr>
            <w:tcW w:w="2074" w:type="dxa"/>
          </w:tcPr>
          <w:p w14:paraId="172D44EE" w14:textId="32ED522E"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 vs. HC</w:t>
            </w:r>
          </w:p>
        </w:tc>
        <w:tc>
          <w:tcPr>
            <w:tcW w:w="2651" w:type="dxa"/>
            <w:gridSpan w:val="2"/>
          </w:tcPr>
          <w:p w14:paraId="3EBA1ED3" w14:textId="429FA255"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27.6</w:t>
            </w:r>
          </w:p>
        </w:tc>
        <w:tc>
          <w:tcPr>
            <w:tcW w:w="1497" w:type="dxa"/>
          </w:tcPr>
          <w:p w14:paraId="053D5F9F" w14:textId="21797454"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r>
      <w:tr w:rsidR="001D6410" w:rsidRPr="001D6410" w14:paraId="3C52DD9C" w14:textId="77777777" w:rsidTr="003962FC">
        <w:tc>
          <w:tcPr>
            <w:tcW w:w="2074" w:type="dxa"/>
            <w:vMerge/>
          </w:tcPr>
          <w:p w14:paraId="4144E4DE" w14:textId="77777777" w:rsidR="0049264C" w:rsidRPr="001D6410" w:rsidRDefault="0049264C" w:rsidP="003962FC">
            <w:pPr>
              <w:spacing w:line="360" w:lineRule="auto"/>
              <w:jc w:val="center"/>
              <w:rPr>
                <w:rFonts w:ascii="Times New Roman" w:hAnsi="Times New Roman" w:cs="Times New Roman"/>
                <w:color w:val="000000" w:themeColor="text1"/>
                <w:sz w:val="24"/>
              </w:rPr>
            </w:pPr>
          </w:p>
        </w:tc>
        <w:tc>
          <w:tcPr>
            <w:tcW w:w="2074" w:type="dxa"/>
          </w:tcPr>
          <w:p w14:paraId="0B0CF198" w14:textId="55766DBA"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CPTSD vs. HC</w:t>
            </w:r>
          </w:p>
        </w:tc>
        <w:tc>
          <w:tcPr>
            <w:tcW w:w="2651" w:type="dxa"/>
            <w:gridSpan w:val="2"/>
          </w:tcPr>
          <w:p w14:paraId="0A9CF8A3" w14:textId="344F4E67"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32</w:t>
            </w:r>
          </w:p>
        </w:tc>
        <w:tc>
          <w:tcPr>
            <w:tcW w:w="1497" w:type="dxa"/>
          </w:tcPr>
          <w:p w14:paraId="42FB4355" w14:textId="59E3A83D"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r>
      <w:tr w:rsidR="001D6410" w:rsidRPr="001D6410" w14:paraId="3E5D3D82" w14:textId="77777777" w:rsidTr="003962FC">
        <w:tc>
          <w:tcPr>
            <w:tcW w:w="2074" w:type="dxa"/>
            <w:vMerge/>
          </w:tcPr>
          <w:p w14:paraId="19E2F777" w14:textId="77777777" w:rsidR="0049264C" w:rsidRPr="001D6410" w:rsidRDefault="0049264C" w:rsidP="003962FC">
            <w:pPr>
              <w:spacing w:line="360" w:lineRule="auto"/>
              <w:jc w:val="center"/>
              <w:rPr>
                <w:rFonts w:ascii="Times New Roman" w:hAnsi="Times New Roman" w:cs="Times New Roman"/>
                <w:color w:val="000000" w:themeColor="text1"/>
                <w:sz w:val="24"/>
              </w:rPr>
            </w:pPr>
          </w:p>
        </w:tc>
        <w:tc>
          <w:tcPr>
            <w:tcW w:w="2074" w:type="dxa"/>
          </w:tcPr>
          <w:p w14:paraId="333C5E15" w14:textId="3B5C4932"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PTSD vs. CPTSD</w:t>
            </w:r>
          </w:p>
        </w:tc>
        <w:tc>
          <w:tcPr>
            <w:tcW w:w="2651" w:type="dxa"/>
            <w:gridSpan w:val="2"/>
          </w:tcPr>
          <w:p w14:paraId="2DF21AE8" w14:textId="32666DC8"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-4.45</w:t>
            </w:r>
          </w:p>
        </w:tc>
        <w:tc>
          <w:tcPr>
            <w:tcW w:w="1497" w:type="dxa"/>
          </w:tcPr>
          <w:p w14:paraId="3BFEF080" w14:textId="69199438" w:rsidR="0049264C" w:rsidRPr="001D6410" w:rsidRDefault="0049264C" w:rsidP="003962F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0.783</w:t>
            </w:r>
          </w:p>
        </w:tc>
      </w:tr>
    </w:tbl>
    <w:p w14:paraId="4F4403F3" w14:textId="181DDD0C" w:rsidR="006E7F50" w:rsidRPr="001D6410" w:rsidRDefault="003962FC" w:rsidP="008233DA">
      <w:pPr>
        <w:spacing w:after="0" w:line="480" w:lineRule="auto"/>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bCs/>
          <w:color w:val="000000" w:themeColor="text1"/>
          <w:sz w:val="20"/>
          <w:szCs w:val="20"/>
          <w14:ligatures w14:val="none"/>
        </w:rPr>
        <w:t xml:space="preserve">HC, Healthy Control; PTSD, Post-traumatic </w:t>
      </w:r>
      <w:proofErr w:type="gramStart"/>
      <w:r w:rsidRPr="001D6410">
        <w:rPr>
          <w:rFonts w:ascii="Times New Roman" w:hAnsi="Times New Roman" w:cs="Times New Roman" w:hint="eastAsia"/>
          <w:bCs/>
          <w:color w:val="000000" w:themeColor="text1"/>
          <w:sz w:val="20"/>
          <w:szCs w:val="20"/>
          <w14:ligatures w14:val="none"/>
        </w:rPr>
        <w:t>Stress Disorder</w:t>
      </w:r>
      <w:proofErr w:type="gramEnd"/>
      <w:r w:rsidRPr="001D6410">
        <w:rPr>
          <w:rFonts w:ascii="Times New Roman" w:hAnsi="Times New Roman" w:cs="Times New Roman" w:hint="eastAsia"/>
          <w:bCs/>
          <w:color w:val="000000" w:themeColor="text1"/>
          <w:sz w:val="20"/>
          <w:szCs w:val="20"/>
          <w14:ligatures w14:val="none"/>
        </w:rPr>
        <w:t>; CPTSD, Complex PTSD; HAMD, Hamilton Depression Rating Scale; HAMA, Hamilton Anxiety Rating Scale; SSS, Somatic Self-rating Scale; CTQ, Childhood Trauma Questionnaire.</w:t>
      </w:r>
    </w:p>
    <w:p w14:paraId="5A2CCA38" w14:textId="78603516" w:rsidR="00CC5C84" w:rsidRPr="001D6410" w:rsidRDefault="00CC5C84" w:rsidP="00F90A1A">
      <w:pPr>
        <w:spacing w:after="0" w:line="360" w:lineRule="auto"/>
        <w:rPr>
          <w:rFonts w:ascii="Times New Roman" w:hAnsi="Times New Roman" w:cs="Times New Roman"/>
          <w:b/>
          <w:bCs/>
          <w:color w:val="000000" w:themeColor="text1"/>
          <w:sz w:val="24"/>
        </w:rPr>
      </w:pPr>
      <w:r w:rsidRPr="001D6410">
        <w:rPr>
          <w:rFonts w:ascii="Times New Roman" w:hAnsi="Times New Roman" w:cs="Times New Roman" w:hint="eastAsia"/>
          <w:b/>
          <w:bCs/>
          <w:color w:val="000000" w:themeColor="text1"/>
          <w:sz w:val="24"/>
        </w:rPr>
        <w:t>Table S</w:t>
      </w:r>
      <w:r w:rsidR="00A9202F" w:rsidRPr="001D6410">
        <w:rPr>
          <w:rFonts w:ascii="Times New Roman" w:hAnsi="Times New Roman" w:cs="Times New Roman" w:hint="eastAsia"/>
          <w:b/>
          <w:bCs/>
          <w:color w:val="000000" w:themeColor="text1"/>
          <w:sz w:val="24"/>
        </w:rPr>
        <w:t>3</w:t>
      </w:r>
      <w:r w:rsidRPr="001D6410">
        <w:rPr>
          <w:rFonts w:ascii="Times New Roman" w:hAnsi="Times New Roman" w:cs="Times New Roman" w:hint="eastAsia"/>
          <w:b/>
          <w:bCs/>
          <w:color w:val="000000" w:themeColor="text1"/>
          <w:sz w:val="24"/>
        </w:rPr>
        <w:t xml:space="preserve">. Comparisons of clinical scores among the three groups (M </w:t>
      </w:r>
      <w:r w:rsidRPr="001D6410">
        <w:rPr>
          <w:rFonts w:ascii="Times New Roman" w:hAnsi="Times New Roman" w:cs="Times New Roman" w:hint="eastAsia"/>
          <w:b/>
          <w:bCs/>
          <w:color w:val="000000" w:themeColor="text1"/>
          <w:sz w:val="24"/>
        </w:rPr>
        <w:t>±</w:t>
      </w:r>
      <w:r w:rsidRPr="001D6410">
        <w:rPr>
          <w:rFonts w:ascii="Times New Roman" w:hAnsi="Times New Roman" w:cs="Times New Roman" w:hint="eastAsia"/>
          <w:b/>
          <w:bCs/>
          <w:color w:val="000000" w:themeColor="text1"/>
          <w:sz w:val="24"/>
        </w:rPr>
        <w:t xml:space="preserve"> SD)</w:t>
      </w:r>
    </w:p>
    <w:tbl>
      <w:tblPr>
        <w:tblStyle w:val="af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1443"/>
        <w:gridCol w:w="1546"/>
        <w:gridCol w:w="1408"/>
        <w:gridCol w:w="1346"/>
        <w:gridCol w:w="794"/>
      </w:tblGrid>
      <w:tr w:rsidR="001D6410" w:rsidRPr="001D6410" w14:paraId="3224AEAD" w14:textId="77777777" w:rsidTr="00D558AF">
        <w:tc>
          <w:tcPr>
            <w:tcW w:w="1406" w:type="dxa"/>
            <w:tcBorders>
              <w:top w:val="single" w:sz="4" w:space="0" w:color="auto"/>
              <w:bottom w:val="single" w:sz="4" w:space="0" w:color="auto"/>
            </w:tcBorders>
          </w:tcPr>
          <w:p w14:paraId="61B5F9A2" w14:textId="77777777" w:rsidR="00CC5C84" w:rsidRPr="001D6410" w:rsidRDefault="00CC5C84" w:rsidP="00705CA3">
            <w:pPr>
              <w:jc w:val="center"/>
              <w:rPr>
                <w:rFonts w:ascii="Times New Roman" w:hAnsi="Times New Roman" w:cs="Times New Roman"/>
                <w:color w:val="000000" w:themeColor="text1"/>
                <w:sz w:val="21"/>
                <w:szCs w:val="21"/>
              </w:rPr>
            </w:pPr>
          </w:p>
        </w:tc>
        <w:tc>
          <w:tcPr>
            <w:tcW w:w="1443" w:type="dxa"/>
            <w:tcBorders>
              <w:top w:val="single" w:sz="4" w:space="0" w:color="auto"/>
              <w:bottom w:val="single" w:sz="4" w:space="0" w:color="auto"/>
            </w:tcBorders>
          </w:tcPr>
          <w:p w14:paraId="1D369372"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color w:val="000000" w:themeColor="text1"/>
                <w:sz w:val="21"/>
                <w:szCs w:val="21"/>
              </w:rPr>
              <w:t>PTSD (n=18)</w:t>
            </w:r>
          </w:p>
        </w:tc>
        <w:tc>
          <w:tcPr>
            <w:tcW w:w="1546" w:type="dxa"/>
            <w:tcBorders>
              <w:top w:val="single" w:sz="4" w:space="0" w:color="auto"/>
              <w:bottom w:val="single" w:sz="4" w:space="0" w:color="auto"/>
            </w:tcBorders>
          </w:tcPr>
          <w:p w14:paraId="51C33CDA"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color w:val="000000" w:themeColor="text1"/>
                <w:sz w:val="21"/>
                <w:szCs w:val="21"/>
              </w:rPr>
              <w:t>CPTSD (n=20)</w:t>
            </w:r>
          </w:p>
        </w:tc>
        <w:tc>
          <w:tcPr>
            <w:tcW w:w="1408" w:type="dxa"/>
            <w:tcBorders>
              <w:top w:val="single" w:sz="4" w:space="0" w:color="auto"/>
              <w:bottom w:val="single" w:sz="4" w:space="0" w:color="auto"/>
            </w:tcBorders>
          </w:tcPr>
          <w:p w14:paraId="4A025920"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color w:val="000000" w:themeColor="text1"/>
                <w:sz w:val="21"/>
                <w:szCs w:val="21"/>
              </w:rPr>
              <w:t>HC (n=20)</w:t>
            </w:r>
          </w:p>
        </w:tc>
        <w:tc>
          <w:tcPr>
            <w:tcW w:w="1346" w:type="dxa"/>
            <w:tcBorders>
              <w:top w:val="single" w:sz="4" w:space="0" w:color="auto"/>
              <w:bottom w:val="single" w:sz="4" w:space="0" w:color="auto"/>
            </w:tcBorders>
          </w:tcPr>
          <w:p w14:paraId="572209F9"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color w:val="000000" w:themeColor="text1"/>
                <w:sz w:val="21"/>
                <w:szCs w:val="21"/>
              </w:rPr>
              <w:t>F</w:t>
            </w:r>
            <w:r w:rsidRPr="001D6410">
              <w:rPr>
                <w:rFonts w:ascii="Times New Roman" w:hAnsi="Times New Roman" w:cs="Times New Roman" w:hint="eastAsia"/>
                <w:color w:val="000000" w:themeColor="text1"/>
                <w:sz w:val="21"/>
                <w:szCs w:val="21"/>
              </w:rPr>
              <w:t>/T(</w:t>
            </w:r>
            <w:proofErr w:type="spellStart"/>
            <w:r w:rsidRPr="001D6410">
              <w:rPr>
                <w:rFonts w:ascii="Times New Roman" w:hAnsi="Times New Roman" w:cs="Times New Roman" w:hint="eastAsia"/>
                <w:color w:val="000000" w:themeColor="text1"/>
                <w:sz w:val="21"/>
                <w:szCs w:val="21"/>
              </w:rPr>
              <w:t>df</w:t>
            </w:r>
            <w:proofErr w:type="spellEnd"/>
            <w:r w:rsidRPr="001D6410">
              <w:rPr>
                <w:rFonts w:ascii="Times New Roman" w:hAnsi="Times New Roman" w:cs="Times New Roman" w:hint="eastAsia"/>
                <w:color w:val="000000" w:themeColor="text1"/>
                <w:sz w:val="21"/>
                <w:szCs w:val="21"/>
              </w:rPr>
              <w:t>)</w:t>
            </w:r>
          </w:p>
        </w:tc>
        <w:tc>
          <w:tcPr>
            <w:tcW w:w="794" w:type="dxa"/>
            <w:tcBorders>
              <w:top w:val="single" w:sz="4" w:space="0" w:color="auto"/>
              <w:bottom w:val="single" w:sz="4" w:space="0" w:color="auto"/>
            </w:tcBorders>
          </w:tcPr>
          <w:p w14:paraId="4FE57E22"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color w:val="000000" w:themeColor="text1"/>
                <w:sz w:val="21"/>
                <w:szCs w:val="21"/>
              </w:rPr>
              <w:t>P</w:t>
            </w:r>
          </w:p>
        </w:tc>
      </w:tr>
      <w:tr w:rsidR="001D6410" w:rsidRPr="001D6410" w14:paraId="72165948" w14:textId="77777777" w:rsidTr="00D558AF">
        <w:tc>
          <w:tcPr>
            <w:tcW w:w="1406" w:type="dxa"/>
            <w:tcBorders>
              <w:top w:val="single" w:sz="4" w:space="0" w:color="auto"/>
            </w:tcBorders>
          </w:tcPr>
          <w:p w14:paraId="444DF1E6"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HAMD</w:t>
            </w:r>
          </w:p>
        </w:tc>
        <w:tc>
          <w:tcPr>
            <w:tcW w:w="1443" w:type="dxa"/>
            <w:tcBorders>
              <w:top w:val="single" w:sz="4" w:space="0" w:color="auto"/>
            </w:tcBorders>
          </w:tcPr>
          <w:p w14:paraId="7D45D03B"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18.1</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5.99</w:t>
            </w:r>
          </w:p>
        </w:tc>
        <w:tc>
          <w:tcPr>
            <w:tcW w:w="1546" w:type="dxa"/>
            <w:tcBorders>
              <w:top w:val="single" w:sz="4" w:space="0" w:color="auto"/>
            </w:tcBorders>
          </w:tcPr>
          <w:p w14:paraId="7A5252CD"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16</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6.07</w:t>
            </w:r>
          </w:p>
        </w:tc>
        <w:tc>
          <w:tcPr>
            <w:tcW w:w="1408" w:type="dxa"/>
            <w:tcBorders>
              <w:top w:val="single" w:sz="4" w:space="0" w:color="auto"/>
            </w:tcBorders>
          </w:tcPr>
          <w:p w14:paraId="433F8DEA"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2.3</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1.53</w:t>
            </w:r>
          </w:p>
        </w:tc>
        <w:tc>
          <w:tcPr>
            <w:tcW w:w="1346" w:type="dxa"/>
            <w:tcBorders>
              <w:top w:val="single" w:sz="4" w:space="0" w:color="auto"/>
            </w:tcBorders>
          </w:tcPr>
          <w:p w14:paraId="78342531"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98.5(2,26.6)</w:t>
            </w:r>
          </w:p>
        </w:tc>
        <w:tc>
          <w:tcPr>
            <w:tcW w:w="794" w:type="dxa"/>
            <w:tcBorders>
              <w:top w:val="single" w:sz="4" w:space="0" w:color="auto"/>
            </w:tcBorders>
          </w:tcPr>
          <w:p w14:paraId="0383CB2E"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.001</w:t>
            </w:r>
          </w:p>
        </w:tc>
      </w:tr>
      <w:tr w:rsidR="001D6410" w:rsidRPr="001D6410" w14:paraId="1E0F9E4D" w14:textId="77777777" w:rsidTr="00D558AF">
        <w:tc>
          <w:tcPr>
            <w:tcW w:w="1406" w:type="dxa"/>
          </w:tcPr>
          <w:p w14:paraId="5E6C1A7D"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HAMA</w:t>
            </w:r>
          </w:p>
        </w:tc>
        <w:tc>
          <w:tcPr>
            <w:tcW w:w="1443" w:type="dxa"/>
          </w:tcPr>
          <w:p w14:paraId="744106A6"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24.2</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8.39</w:t>
            </w:r>
          </w:p>
        </w:tc>
        <w:tc>
          <w:tcPr>
            <w:tcW w:w="1546" w:type="dxa"/>
          </w:tcPr>
          <w:p w14:paraId="7DA8F4F4"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21.4</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7.76</w:t>
            </w:r>
          </w:p>
        </w:tc>
        <w:tc>
          <w:tcPr>
            <w:tcW w:w="1408" w:type="dxa"/>
          </w:tcPr>
          <w:p w14:paraId="55CA2F26"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1.1</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2.47</w:t>
            </w:r>
          </w:p>
        </w:tc>
        <w:tc>
          <w:tcPr>
            <w:tcW w:w="1346" w:type="dxa"/>
          </w:tcPr>
          <w:p w14:paraId="487F9E0B"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113.6(2,27.6)</w:t>
            </w:r>
          </w:p>
        </w:tc>
        <w:tc>
          <w:tcPr>
            <w:tcW w:w="794" w:type="dxa"/>
          </w:tcPr>
          <w:p w14:paraId="62DEF2A5"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.001</w:t>
            </w:r>
          </w:p>
        </w:tc>
      </w:tr>
      <w:tr w:rsidR="001D6410" w:rsidRPr="001D6410" w14:paraId="45996DCE" w14:textId="77777777" w:rsidTr="00D558AF">
        <w:tc>
          <w:tcPr>
            <w:tcW w:w="1406" w:type="dxa"/>
          </w:tcPr>
          <w:p w14:paraId="5838BB33"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SSS-8</w:t>
            </w:r>
          </w:p>
        </w:tc>
        <w:tc>
          <w:tcPr>
            <w:tcW w:w="1443" w:type="dxa"/>
          </w:tcPr>
          <w:p w14:paraId="13727B75"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19.2</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6.71</w:t>
            </w:r>
          </w:p>
        </w:tc>
        <w:tc>
          <w:tcPr>
            <w:tcW w:w="1546" w:type="dxa"/>
          </w:tcPr>
          <w:p w14:paraId="29F6E882"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17.6</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7.05</w:t>
            </w:r>
          </w:p>
        </w:tc>
        <w:tc>
          <w:tcPr>
            <w:tcW w:w="1408" w:type="dxa"/>
          </w:tcPr>
          <w:p w14:paraId="00429521"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3.05</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2.98</w:t>
            </w:r>
          </w:p>
        </w:tc>
        <w:tc>
          <w:tcPr>
            <w:tcW w:w="1346" w:type="dxa"/>
          </w:tcPr>
          <w:p w14:paraId="155FB48F"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68.3(2,30.4)</w:t>
            </w:r>
          </w:p>
        </w:tc>
        <w:tc>
          <w:tcPr>
            <w:tcW w:w="794" w:type="dxa"/>
          </w:tcPr>
          <w:p w14:paraId="139E93D1"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.001</w:t>
            </w:r>
          </w:p>
        </w:tc>
      </w:tr>
      <w:tr w:rsidR="001D6410" w:rsidRPr="001D6410" w14:paraId="0BFC35D7" w14:textId="77777777" w:rsidTr="00D558AF">
        <w:tc>
          <w:tcPr>
            <w:tcW w:w="1406" w:type="dxa"/>
          </w:tcPr>
          <w:p w14:paraId="2A1662AB"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CAPS-5</w:t>
            </w:r>
          </w:p>
        </w:tc>
        <w:tc>
          <w:tcPr>
            <w:tcW w:w="1443" w:type="dxa"/>
          </w:tcPr>
          <w:p w14:paraId="37D3F637"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49.9</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7.3</w:t>
            </w:r>
          </w:p>
        </w:tc>
        <w:tc>
          <w:tcPr>
            <w:tcW w:w="1546" w:type="dxa"/>
          </w:tcPr>
          <w:p w14:paraId="59996961"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48.5</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8.45</w:t>
            </w:r>
          </w:p>
        </w:tc>
        <w:tc>
          <w:tcPr>
            <w:tcW w:w="1408" w:type="dxa"/>
          </w:tcPr>
          <w:p w14:paraId="6D6CA06D"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w:t>
            </w:r>
          </w:p>
        </w:tc>
        <w:tc>
          <w:tcPr>
            <w:tcW w:w="1346" w:type="dxa"/>
          </w:tcPr>
          <w:p w14:paraId="7B536EE7"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0.0279(36)</w:t>
            </w:r>
          </w:p>
        </w:tc>
        <w:tc>
          <w:tcPr>
            <w:tcW w:w="794" w:type="dxa"/>
          </w:tcPr>
          <w:p w14:paraId="4AD2971E"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0.978</w:t>
            </w:r>
          </w:p>
        </w:tc>
      </w:tr>
      <w:tr w:rsidR="001D6410" w:rsidRPr="001D6410" w14:paraId="7635AB2F" w14:textId="77777777" w:rsidTr="00D558AF">
        <w:tc>
          <w:tcPr>
            <w:tcW w:w="1406" w:type="dxa"/>
          </w:tcPr>
          <w:p w14:paraId="0E36374B" w14:textId="67E32F2D" w:rsidR="00D558AF" w:rsidRPr="001D6410" w:rsidRDefault="00D558AF" w:rsidP="00705CA3">
            <w:pPr>
              <w:jc w:val="center"/>
              <w:rPr>
                <w:rFonts w:ascii="Times New Roman" w:hAnsi="Times New Roman" w:cs="Times New Roman"/>
                <w:color w:val="000000" w:themeColor="text1"/>
                <w:sz w:val="21"/>
                <w:szCs w:val="21"/>
              </w:rPr>
            </w:pPr>
            <w:bookmarkStart w:id="1" w:name="OLE_LINK20"/>
            <w:r w:rsidRPr="001D6410">
              <w:rPr>
                <w:rFonts w:ascii="Times New Roman" w:hAnsi="Times New Roman" w:cs="Times New Roman" w:hint="eastAsia"/>
                <w:color w:val="000000" w:themeColor="text1"/>
                <w:sz w:val="21"/>
                <w:szCs w:val="21"/>
              </w:rPr>
              <w:t>ITQ-DSO</w:t>
            </w:r>
            <w:bookmarkEnd w:id="1"/>
          </w:p>
        </w:tc>
        <w:tc>
          <w:tcPr>
            <w:tcW w:w="1443" w:type="dxa"/>
          </w:tcPr>
          <w:p w14:paraId="50F3EE32" w14:textId="0F1D8F05" w:rsidR="00D558AF" w:rsidRPr="001D6410" w:rsidRDefault="00120A8C"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7.94</w:t>
            </w:r>
            <w:r w:rsidR="00D558AF"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2.83</w:t>
            </w:r>
          </w:p>
        </w:tc>
        <w:tc>
          <w:tcPr>
            <w:tcW w:w="1546" w:type="dxa"/>
          </w:tcPr>
          <w:p w14:paraId="3905C59D" w14:textId="6B05A2C2" w:rsidR="00D558AF" w:rsidRPr="001D6410" w:rsidRDefault="00120A8C"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17.8</w:t>
            </w:r>
            <w:r w:rsidR="00D558AF"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2.53</w:t>
            </w:r>
          </w:p>
        </w:tc>
        <w:tc>
          <w:tcPr>
            <w:tcW w:w="1408" w:type="dxa"/>
          </w:tcPr>
          <w:p w14:paraId="2D7ADC85" w14:textId="4EAC8066" w:rsidR="00D558AF" w:rsidRPr="001D6410" w:rsidRDefault="00D558AF"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w:t>
            </w:r>
          </w:p>
        </w:tc>
        <w:tc>
          <w:tcPr>
            <w:tcW w:w="1346" w:type="dxa"/>
          </w:tcPr>
          <w:p w14:paraId="5D6AB4E7" w14:textId="7C5B8602" w:rsidR="00D558AF" w:rsidRPr="001D6410" w:rsidRDefault="00D558AF" w:rsidP="00D558AF">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-1</w:t>
            </w:r>
            <w:r w:rsidR="00120A8C" w:rsidRPr="001D6410">
              <w:rPr>
                <w:rFonts w:ascii="Times New Roman" w:hAnsi="Times New Roman" w:cs="Times New Roman" w:hint="eastAsia"/>
                <w:color w:val="000000" w:themeColor="text1"/>
                <w:sz w:val="21"/>
                <w:szCs w:val="21"/>
              </w:rPr>
              <w:t>1</w:t>
            </w:r>
            <w:r w:rsidRPr="001D6410">
              <w:rPr>
                <w:rFonts w:ascii="Times New Roman" w:hAnsi="Times New Roman" w:cs="Times New Roman" w:hint="eastAsia"/>
                <w:color w:val="000000" w:themeColor="text1"/>
                <w:sz w:val="21"/>
                <w:szCs w:val="21"/>
              </w:rPr>
              <w:t>.</w:t>
            </w:r>
            <w:r w:rsidR="00120A8C" w:rsidRPr="001D6410">
              <w:rPr>
                <w:rFonts w:ascii="Times New Roman" w:hAnsi="Times New Roman" w:cs="Times New Roman" w:hint="eastAsia"/>
                <w:color w:val="000000" w:themeColor="text1"/>
                <w:sz w:val="21"/>
                <w:szCs w:val="21"/>
              </w:rPr>
              <w:t>372</w:t>
            </w:r>
            <w:r w:rsidRPr="001D6410">
              <w:rPr>
                <w:rFonts w:ascii="Times New Roman" w:hAnsi="Times New Roman" w:cs="Times New Roman" w:hint="eastAsia"/>
                <w:color w:val="000000" w:themeColor="text1"/>
                <w:sz w:val="21"/>
                <w:szCs w:val="21"/>
              </w:rPr>
              <w:t>(36)</w:t>
            </w:r>
          </w:p>
        </w:tc>
        <w:tc>
          <w:tcPr>
            <w:tcW w:w="794" w:type="dxa"/>
          </w:tcPr>
          <w:p w14:paraId="61AAF2E8" w14:textId="2B766054" w:rsidR="00D558AF" w:rsidRPr="001D6410" w:rsidRDefault="00D558AF"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.001</w:t>
            </w:r>
          </w:p>
        </w:tc>
      </w:tr>
      <w:tr w:rsidR="001D6410" w:rsidRPr="001D6410" w14:paraId="711512A5" w14:textId="77777777" w:rsidTr="00D558AF">
        <w:tc>
          <w:tcPr>
            <w:tcW w:w="1406" w:type="dxa"/>
          </w:tcPr>
          <w:p w14:paraId="65AA27B5"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CTQ</w:t>
            </w:r>
          </w:p>
        </w:tc>
        <w:tc>
          <w:tcPr>
            <w:tcW w:w="1443" w:type="dxa"/>
          </w:tcPr>
          <w:p w14:paraId="4BC24A35"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55.5</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23</w:t>
            </w:r>
          </w:p>
        </w:tc>
        <w:tc>
          <w:tcPr>
            <w:tcW w:w="1546" w:type="dxa"/>
          </w:tcPr>
          <w:p w14:paraId="77A5ABF7"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60</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17.2</w:t>
            </w:r>
          </w:p>
        </w:tc>
        <w:tc>
          <w:tcPr>
            <w:tcW w:w="1408" w:type="dxa"/>
          </w:tcPr>
          <w:p w14:paraId="29C32555"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27.9</w:t>
            </w: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2.72</w:t>
            </w:r>
          </w:p>
        </w:tc>
        <w:tc>
          <w:tcPr>
            <w:tcW w:w="1346" w:type="dxa"/>
          </w:tcPr>
          <w:p w14:paraId="3E7BF86F"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44.7(2,24.8)</w:t>
            </w:r>
          </w:p>
        </w:tc>
        <w:tc>
          <w:tcPr>
            <w:tcW w:w="794" w:type="dxa"/>
          </w:tcPr>
          <w:p w14:paraId="34F689E6" w14:textId="77777777" w:rsidR="00CC5C84" w:rsidRPr="001D6410" w:rsidRDefault="00CC5C84" w:rsidP="00705CA3">
            <w:pPr>
              <w:jc w:val="center"/>
              <w:rPr>
                <w:rFonts w:ascii="Times New Roman" w:hAnsi="Times New Roman" w:cs="Times New Roman"/>
                <w:color w:val="000000" w:themeColor="text1"/>
                <w:sz w:val="21"/>
                <w:szCs w:val="21"/>
              </w:rPr>
            </w:pPr>
            <w:r w:rsidRPr="001D6410">
              <w:rPr>
                <w:rFonts w:ascii="Times New Roman" w:hAnsi="Times New Roman" w:cs="Times New Roman" w:hint="eastAsia"/>
                <w:color w:val="000000" w:themeColor="text1"/>
                <w:sz w:val="21"/>
                <w:szCs w:val="21"/>
              </w:rPr>
              <w:t>＜</w:t>
            </w:r>
            <w:r w:rsidRPr="001D6410">
              <w:rPr>
                <w:rFonts w:ascii="Times New Roman" w:hAnsi="Times New Roman" w:cs="Times New Roman" w:hint="eastAsia"/>
                <w:color w:val="000000" w:themeColor="text1"/>
                <w:sz w:val="21"/>
                <w:szCs w:val="21"/>
              </w:rPr>
              <w:t>.001</w:t>
            </w:r>
          </w:p>
        </w:tc>
      </w:tr>
    </w:tbl>
    <w:p w14:paraId="70181F82" w14:textId="524A79DD" w:rsidR="00CC5C84" w:rsidRPr="001D6410" w:rsidRDefault="00CC5C84" w:rsidP="008233DA">
      <w:pPr>
        <w:spacing w:line="480" w:lineRule="auto"/>
        <w:rPr>
          <w:rFonts w:ascii="Times New Roman" w:hAnsi="Times New Roman" w:cs="Times New Roman"/>
          <w:bCs/>
          <w:color w:val="000000" w:themeColor="text1"/>
          <w:sz w:val="20"/>
          <w:szCs w:val="20"/>
          <w14:ligatures w14:val="none"/>
        </w:rPr>
      </w:pPr>
      <w:r w:rsidRPr="001D6410">
        <w:rPr>
          <w:rFonts w:ascii="Times New Roman" w:hAnsi="Times New Roman" w:cs="Times New Roman"/>
          <w:bCs/>
          <w:color w:val="000000" w:themeColor="text1"/>
          <w:sz w:val="20"/>
          <w:szCs w:val="20"/>
          <w14:ligatures w14:val="none"/>
        </w:rPr>
        <w:t xml:space="preserve">The mean scores and standard deviations on five clinical scales across the three groups are presented in this table. The CAPS-5 was only administered to the PTSD and CPTSD groups, so an independent-samples t-test was conducted for this measure. One-way ANOVA was performed for the remaining scales across all three groups. Please see the </w:t>
      </w:r>
      <w:r w:rsidRPr="001D6410">
        <w:rPr>
          <w:rFonts w:ascii="Times New Roman" w:hAnsi="Times New Roman" w:cs="Times New Roman" w:hint="eastAsia"/>
          <w:bCs/>
          <w:color w:val="000000" w:themeColor="text1"/>
          <w:sz w:val="20"/>
          <w:szCs w:val="20"/>
          <w14:ligatures w14:val="none"/>
        </w:rPr>
        <w:t>Table S1</w:t>
      </w:r>
      <w:r w:rsidRPr="001D6410">
        <w:rPr>
          <w:rFonts w:ascii="Times New Roman" w:hAnsi="Times New Roman" w:cs="Times New Roman"/>
          <w:bCs/>
          <w:color w:val="000000" w:themeColor="text1"/>
          <w:sz w:val="20"/>
          <w:szCs w:val="20"/>
          <w14:ligatures w14:val="none"/>
        </w:rPr>
        <w:t xml:space="preserve"> for the post-hoc test results.</w:t>
      </w:r>
      <w:r w:rsidRPr="001D6410">
        <w:rPr>
          <w:rFonts w:hint="eastAsia"/>
          <w:color w:val="000000" w:themeColor="text1"/>
        </w:rPr>
        <w:t xml:space="preserve"> </w:t>
      </w:r>
      <w:r w:rsidRPr="001D6410">
        <w:rPr>
          <w:rFonts w:ascii="Times New Roman" w:hAnsi="Times New Roman" w:cs="Times New Roman" w:hint="eastAsia"/>
          <w:bCs/>
          <w:color w:val="000000" w:themeColor="text1"/>
          <w:sz w:val="20"/>
          <w:szCs w:val="20"/>
          <w14:ligatures w14:val="none"/>
        </w:rPr>
        <w:t xml:space="preserve">PTSD, Post-Traumatic Stress Disorder; CPTSD, Complex Post-Traumatic Stress Disorder; HC, Healthy Control; </w:t>
      </w:r>
      <w:r w:rsidRPr="001D6410">
        <w:rPr>
          <w:rFonts w:ascii="Times New Roman" w:hAnsi="Times New Roman" w:cs="Times New Roman"/>
          <w:bCs/>
          <w:color w:val="000000" w:themeColor="text1"/>
          <w:sz w:val="20"/>
          <w:szCs w:val="20"/>
          <w14:ligatures w14:val="none"/>
        </w:rPr>
        <w:lastRenderedPageBreak/>
        <w:t>HAMD, Hamilton Depression Rating Scale</w:t>
      </w:r>
      <w:r w:rsidRPr="001D6410">
        <w:rPr>
          <w:rFonts w:ascii="Times New Roman" w:hAnsi="Times New Roman" w:cs="Times New Roman" w:hint="eastAsia"/>
          <w:bCs/>
          <w:color w:val="000000" w:themeColor="text1"/>
          <w:sz w:val="20"/>
          <w:szCs w:val="20"/>
          <w14:ligatures w14:val="none"/>
        </w:rPr>
        <w:t xml:space="preserve">; </w:t>
      </w:r>
      <w:r w:rsidRPr="001D6410">
        <w:rPr>
          <w:rFonts w:ascii="Times New Roman" w:hAnsi="Times New Roman" w:cs="Times New Roman"/>
          <w:bCs/>
          <w:color w:val="000000" w:themeColor="text1"/>
          <w:sz w:val="20"/>
          <w:szCs w:val="20"/>
          <w14:ligatures w14:val="none"/>
        </w:rPr>
        <w:t>HAMA, Hamilton Anxiety Rating Scale</w:t>
      </w:r>
      <w:r w:rsidRPr="001D6410">
        <w:rPr>
          <w:rFonts w:ascii="Times New Roman" w:hAnsi="Times New Roman" w:cs="Times New Roman" w:hint="eastAsia"/>
          <w:bCs/>
          <w:color w:val="000000" w:themeColor="text1"/>
          <w:sz w:val="20"/>
          <w:szCs w:val="20"/>
          <w14:ligatures w14:val="none"/>
        </w:rPr>
        <w:t xml:space="preserve">; </w:t>
      </w:r>
      <w:r w:rsidRPr="001D6410">
        <w:rPr>
          <w:rFonts w:ascii="Times New Roman" w:hAnsi="Times New Roman" w:cs="Times New Roman"/>
          <w:bCs/>
          <w:color w:val="000000" w:themeColor="text1"/>
          <w:sz w:val="20"/>
          <w:szCs w:val="20"/>
          <w14:ligatures w14:val="none"/>
        </w:rPr>
        <w:t>SSS, Somatic Self-rating Scale;</w:t>
      </w:r>
      <w:r w:rsidRPr="001D6410">
        <w:rPr>
          <w:rFonts w:ascii="Times New Roman" w:hAnsi="Times New Roman" w:cs="Times New Roman" w:hint="eastAsia"/>
          <w:bCs/>
          <w:color w:val="000000" w:themeColor="text1"/>
          <w:sz w:val="20"/>
          <w:szCs w:val="20"/>
          <w14:ligatures w14:val="none"/>
        </w:rPr>
        <w:t xml:space="preserve"> </w:t>
      </w:r>
      <w:r w:rsidRPr="001D6410">
        <w:rPr>
          <w:rFonts w:ascii="Times New Roman" w:hAnsi="Times New Roman" w:cs="Times New Roman"/>
          <w:bCs/>
          <w:color w:val="000000" w:themeColor="text1"/>
          <w:sz w:val="20"/>
          <w:szCs w:val="20"/>
          <w14:ligatures w14:val="none"/>
        </w:rPr>
        <w:t>CAPS-5, Clinician-Administered PTSD Scale for DSM-5;</w:t>
      </w:r>
      <w:r w:rsidRPr="001D6410">
        <w:rPr>
          <w:rFonts w:ascii="Times New Roman" w:hAnsi="Times New Roman" w:cs="Times New Roman" w:hint="eastAsia"/>
          <w:bCs/>
          <w:color w:val="000000" w:themeColor="text1"/>
          <w:sz w:val="20"/>
          <w:szCs w:val="20"/>
          <w14:ligatures w14:val="none"/>
        </w:rPr>
        <w:t xml:space="preserve"> </w:t>
      </w:r>
      <w:r w:rsidR="000120F3" w:rsidRPr="001D6410">
        <w:rPr>
          <w:rFonts w:ascii="Times New Roman" w:hAnsi="Times New Roman" w:cs="Times New Roman"/>
          <w:bCs/>
          <w:color w:val="000000" w:themeColor="text1"/>
          <w:sz w:val="20"/>
          <w:szCs w:val="20"/>
          <w14:ligatures w14:val="none"/>
        </w:rPr>
        <w:t>ITQ-DSO</w:t>
      </w:r>
      <w:r w:rsidR="000120F3" w:rsidRPr="001D6410">
        <w:rPr>
          <w:rFonts w:ascii="Times New Roman" w:hAnsi="Times New Roman" w:cs="Times New Roman" w:hint="eastAsia"/>
          <w:bCs/>
          <w:color w:val="000000" w:themeColor="text1"/>
          <w:sz w:val="20"/>
          <w:szCs w:val="20"/>
          <w14:ligatures w14:val="none"/>
        </w:rPr>
        <w:t>,</w:t>
      </w:r>
      <w:r w:rsidR="000120F3" w:rsidRPr="001D6410">
        <w:rPr>
          <w:rFonts w:ascii="Times New Roman" w:hAnsi="Times New Roman" w:cs="Times New Roman"/>
          <w:bCs/>
          <w:color w:val="000000" w:themeColor="text1"/>
          <w:sz w:val="20"/>
          <w:szCs w:val="20"/>
          <w14:ligatures w14:val="none"/>
        </w:rPr>
        <w:t xml:space="preserve"> International Trauma Questionnaire - Disturbances in Self-Organization Subscale</w:t>
      </w:r>
      <w:r w:rsidR="000120F3" w:rsidRPr="001D6410">
        <w:rPr>
          <w:rFonts w:ascii="Times New Roman" w:hAnsi="Times New Roman" w:cs="Times New Roman" w:hint="eastAsia"/>
          <w:bCs/>
          <w:color w:val="000000" w:themeColor="text1"/>
          <w:sz w:val="20"/>
          <w:szCs w:val="20"/>
          <w14:ligatures w14:val="none"/>
        </w:rPr>
        <w:t>;</w:t>
      </w:r>
      <w:r w:rsidR="000120F3" w:rsidRPr="001D6410">
        <w:rPr>
          <w:rFonts w:ascii="Times New Roman" w:hAnsi="Times New Roman" w:cs="Times New Roman"/>
          <w:bCs/>
          <w:color w:val="000000" w:themeColor="text1"/>
          <w:sz w:val="20"/>
          <w:szCs w:val="20"/>
          <w14:ligatures w14:val="none"/>
        </w:rPr>
        <w:t xml:space="preserve"> </w:t>
      </w:r>
      <w:r w:rsidRPr="001D6410">
        <w:rPr>
          <w:rFonts w:ascii="Times New Roman" w:hAnsi="Times New Roman" w:cs="Times New Roman"/>
          <w:bCs/>
          <w:color w:val="000000" w:themeColor="text1"/>
          <w:sz w:val="20"/>
          <w:szCs w:val="20"/>
          <w14:ligatures w14:val="none"/>
        </w:rPr>
        <w:t>CTQ, Childhood Trauma Questionnaire.</w:t>
      </w:r>
    </w:p>
    <w:p w14:paraId="0A4C3E60" w14:textId="71D2BED2" w:rsidR="005B11D1" w:rsidRPr="001D6410" w:rsidRDefault="005B11D1" w:rsidP="008233DA">
      <w:pPr>
        <w:spacing w:after="0" w:line="480" w:lineRule="auto"/>
        <w:rPr>
          <w:rFonts w:ascii="Times New Roman" w:hAnsi="Times New Roman" w:cs="Times New Roman"/>
          <w:b/>
          <w:bCs/>
          <w:color w:val="000000" w:themeColor="text1"/>
          <w:sz w:val="24"/>
        </w:rPr>
      </w:pPr>
      <w:bookmarkStart w:id="2" w:name="_Hlk208416122"/>
      <w:r w:rsidRPr="001D6410">
        <w:rPr>
          <w:rFonts w:ascii="Times New Roman" w:hAnsi="Times New Roman" w:cs="Times New Roman" w:hint="eastAsia"/>
          <w:b/>
          <w:bCs/>
          <w:color w:val="000000" w:themeColor="text1"/>
          <w:sz w:val="24"/>
        </w:rPr>
        <w:t>Table S</w:t>
      </w:r>
      <w:r w:rsidR="00A9202F" w:rsidRPr="001D6410">
        <w:rPr>
          <w:rFonts w:ascii="Times New Roman" w:hAnsi="Times New Roman" w:cs="Times New Roman" w:hint="eastAsia"/>
          <w:b/>
          <w:bCs/>
          <w:color w:val="000000" w:themeColor="text1"/>
          <w:sz w:val="24"/>
        </w:rPr>
        <w:t>4</w:t>
      </w:r>
      <w:r w:rsidRPr="001D6410">
        <w:rPr>
          <w:rFonts w:ascii="Times New Roman" w:hAnsi="Times New Roman" w:cs="Times New Roman" w:hint="eastAsia"/>
          <w:b/>
          <w:bCs/>
          <w:color w:val="000000" w:themeColor="text1"/>
          <w:sz w:val="24"/>
        </w:rPr>
        <w:t>.</w:t>
      </w:r>
      <w:r w:rsidR="0049264C" w:rsidRPr="001D6410">
        <w:rPr>
          <w:rFonts w:ascii="Times New Roman" w:hAnsi="Times New Roman" w:cs="Times New Roman" w:hint="eastAsia"/>
          <w:b/>
          <w:bCs/>
          <w:color w:val="000000" w:themeColor="text1"/>
          <w:sz w:val="24"/>
        </w:rPr>
        <w:t xml:space="preserve"> Detailed Results of Tukey's HSD Post-hoc Tests for ALFF in Significant Clusters</w:t>
      </w:r>
      <w:bookmarkEnd w:id="2"/>
    </w:p>
    <w:tbl>
      <w:tblPr>
        <w:tblStyle w:val="af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
        <w:gridCol w:w="2151"/>
        <w:gridCol w:w="1238"/>
        <w:gridCol w:w="876"/>
        <w:gridCol w:w="1043"/>
        <w:gridCol w:w="1035"/>
        <w:gridCol w:w="1053"/>
      </w:tblGrid>
      <w:tr w:rsidR="001D6410" w:rsidRPr="001D6410" w14:paraId="4989F9A8" w14:textId="77777777" w:rsidTr="0049264C">
        <w:tc>
          <w:tcPr>
            <w:tcW w:w="910" w:type="dxa"/>
            <w:vMerge w:val="restart"/>
            <w:tcBorders>
              <w:top w:val="single" w:sz="4" w:space="0" w:color="auto"/>
              <w:bottom w:val="nil"/>
            </w:tcBorders>
          </w:tcPr>
          <w:p w14:paraId="521D0290" w14:textId="0D20AB26" w:rsidR="00C07D22" w:rsidRPr="001D6410" w:rsidRDefault="00C07D22"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Cluster ID</w:t>
            </w:r>
          </w:p>
        </w:tc>
        <w:tc>
          <w:tcPr>
            <w:tcW w:w="2151" w:type="dxa"/>
            <w:vMerge w:val="restart"/>
            <w:tcBorders>
              <w:top w:val="single" w:sz="4" w:space="0" w:color="auto"/>
              <w:bottom w:val="nil"/>
            </w:tcBorders>
          </w:tcPr>
          <w:p w14:paraId="3DF83AE2" w14:textId="1C87A739" w:rsidR="00C07D22" w:rsidRPr="001D6410" w:rsidRDefault="00C07D22"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Comparison</w:t>
            </w:r>
            <w:r w:rsidR="00BC0D77" w:rsidRPr="001D6410">
              <w:rPr>
                <w:rFonts w:ascii="Times New Roman" w:hAnsi="Times New Roman" w:cs="Times New Roman" w:hint="eastAsia"/>
                <w:color w:val="000000" w:themeColor="text1"/>
                <w:sz w:val="24"/>
              </w:rPr>
              <w:t xml:space="preserve"> (I vs. J)</w:t>
            </w:r>
          </w:p>
        </w:tc>
        <w:tc>
          <w:tcPr>
            <w:tcW w:w="1238" w:type="dxa"/>
            <w:vMerge w:val="restart"/>
            <w:tcBorders>
              <w:top w:val="single" w:sz="4" w:space="0" w:color="auto"/>
              <w:bottom w:val="nil"/>
            </w:tcBorders>
          </w:tcPr>
          <w:p w14:paraId="44DC1761" w14:textId="00FB7FB4" w:rsidR="00C07D22" w:rsidRPr="001D6410" w:rsidRDefault="00C07D22"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Mean Difference (I-J)</w:t>
            </w:r>
          </w:p>
        </w:tc>
        <w:tc>
          <w:tcPr>
            <w:tcW w:w="876" w:type="dxa"/>
            <w:vMerge w:val="restart"/>
            <w:tcBorders>
              <w:top w:val="single" w:sz="4" w:space="0" w:color="auto"/>
              <w:bottom w:val="nil"/>
            </w:tcBorders>
          </w:tcPr>
          <w:p w14:paraId="76F7D181" w14:textId="252CDB0C" w:rsidR="00C07D22" w:rsidRPr="001D6410" w:rsidRDefault="00C07D22"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w:t>
            </w:r>
          </w:p>
        </w:tc>
        <w:tc>
          <w:tcPr>
            <w:tcW w:w="1043" w:type="dxa"/>
            <w:vMerge w:val="restart"/>
            <w:tcBorders>
              <w:top w:val="single" w:sz="4" w:space="0" w:color="auto"/>
              <w:bottom w:val="nil"/>
            </w:tcBorders>
          </w:tcPr>
          <w:p w14:paraId="1ED6ECFE" w14:textId="0C503494" w:rsidR="00C07D22" w:rsidRPr="001D6410" w:rsidRDefault="00C07D22" w:rsidP="0049264C">
            <w:pPr>
              <w:spacing w:line="360" w:lineRule="auto"/>
              <w:jc w:val="center"/>
              <w:rPr>
                <w:rFonts w:ascii="Times New Roman" w:hAnsi="Times New Roman" w:cs="Times New Roman"/>
                <w:color w:val="000000" w:themeColor="text1"/>
                <w:sz w:val="24"/>
              </w:rPr>
            </w:pPr>
            <w:proofErr w:type="spellStart"/>
            <w:r w:rsidRPr="001D6410">
              <w:rPr>
                <w:rFonts w:ascii="Times New Roman" w:hAnsi="Times New Roman" w:cs="Times New Roman" w:hint="eastAsia"/>
                <w:color w:val="000000" w:themeColor="text1"/>
                <w:sz w:val="24"/>
              </w:rPr>
              <w:t>Cohen</w:t>
            </w:r>
            <w:r w:rsidRPr="001D6410">
              <w:rPr>
                <w:rFonts w:ascii="Times New Roman" w:hAnsi="Times New Roman" w:cs="Times New Roman"/>
                <w:color w:val="000000" w:themeColor="text1"/>
                <w:sz w:val="24"/>
              </w:rPr>
              <w:t>’</w:t>
            </w:r>
            <w:r w:rsidRPr="001D6410">
              <w:rPr>
                <w:rFonts w:ascii="Times New Roman" w:hAnsi="Times New Roman" w:cs="Times New Roman" w:hint="eastAsia"/>
                <w:color w:val="000000" w:themeColor="text1"/>
                <w:sz w:val="24"/>
              </w:rPr>
              <w:t>d</w:t>
            </w:r>
            <w:proofErr w:type="spellEnd"/>
          </w:p>
        </w:tc>
        <w:tc>
          <w:tcPr>
            <w:tcW w:w="2088" w:type="dxa"/>
            <w:gridSpan w:val="2"/>
            <w:tcBorders>
              <w:top w:val="single" w:sz="4" w:space="0" w:color="auto"/>
              <w:bottom w:val="single" w:sz="4" w:space="0" w:color="auto"/>
            </w:tcBorders>
          </w:tcPr>
          <w:p w14:paraId="100FCF22" w14:textId="79968771" w:rsidR="00C07D22" w:rsidRPr="001D6410" w:rsidRDefault="00C07D22"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95% CI</w:t>
            </w:r>
          </w:p>
        </w:tc>
      </w:tr>
      <w:tr w:rsidR="001D6410" w:rsidRPr="001D6410" w14:paraId="60669353" w14:textId="77777777" w:rsidTr="0049264C">
        <w:tc>
          <w:tcPr>
            <w:tcW w:w="910" w:type="dxa"/>
            <w:vMerge/>
            <w:tcBorders>
              <w:top w:val="nil"/>
              <w:bottom w:val="single" w:sz="4" w:space="0" w:color="auto"/>
            </w:tcBorders>
          </w:tcPr>
          <w:p w14:paraId="50DEE840" w14:textId="77777777" w:rsidR="00C07D22" w:rsidRPr="001D6410" w:rsidRDefault="00C07D22" w:rsidP="0049264C">
            <w:pPr>
              <w:spacing w:line="360" w:lineRule="auto"/>
              <w:jc w:val="center"/>
              <w:rPr>
                <w:rFonts w:ascii="Times New Roman" w:hAnsi="Times New Roman" w:cs="Times New Roman"/>
                <w:color w:val="000000" w:themeColor="text1"/>
                <w:sz w:val="24"/>
              </w:rPr>
            </w:pPr>
          </w:p>
        </w:tc>
        <w:tc>
          <w:tcPr>
            <w:tcW w:w="2151" w:type="dxa"/>
            <w:vMerge/>
            <w:tcBorders>
              <w:top w:val="nil"/>
              <w:bottom w:val="single" w:sz="4" w:space="0" w:color="auto"/>
            </w:tcBorders>
          </w:tcPr>
          <w:p w14:paraId="1280B63F" w14:textId="77777777" w:rsidR="00C07D22" w:rsidRPr="001D6410" w:rsidRDefault="00C07D22" w:rsidP="0049264C">
            <w:pPr>
              <w:spacing w:line="360" w:lineRule="auto"/>
              <w:jc w:val="center"/>
              <w:rPr>
                <w:rFonts w:ascii="Times New Roman" w:hAnsi="Times New Roman" w:cs="Times New Roman"/>
                <w:color w:val="000000" w:themeColor="text1"/>
                <w:sz w:val="24"/>
              </w:rPr>
            </w:pPr>
          </w:p>
        </w:tc>
        <w:tc>
          <w:tcPr>
            <w:tcW w:w="1238" w:type="dxa"/>
            <w:vMerge/>
            <w:tcBorders>
              <w:top w:val="nil"/>
              <w:bottom w:val="single" w:sz="4" w:space="0" w:color="auto"/>
            </w:tcBorders>
          </w:tcPr>
          <w:p w14:paraId="3895586F" w14:textId="77777777" w:rsidR="00C07D22" w:rsidRPr="001D6410" w:rsidRDefault="00C07D22" w:rsidP="0049264C">
            <w:pPr>
              <w:spacing w:line="360" w:lineRule="auto"/>
              <w:jc w:val="center"/>
              <w:rPr>
                <w:rFonts w:ascii="Times New Roman" w:hAnsi="Times New Roman" w:cs="Times New Roman"/>
                <w:color w:val="000000" w:themeColor="text1"/>
                <w:sz w:val="24"/>
              </w:rPr>
            </w:pPr>
          </w:p>
        </w:tc>
        <w:tc>
          <w:tcPr>
            <w:tcW w:w="876" w:type="dxa"/>
            <w:vMerge/>
            <w:tcBorders>
              <w:top w:val="nil"/>
              <w:bottom w:val="single" w:sz="4" w:space="0" w:color="auto"/>
            </w:tcBorders>
          </w:tcPr>
          <w:p w14:paraId="6EDC3DF0" w14:textId="4A79AAAC" w:rsidR="00C07D22" w:rsidRPr="001D6410" w:rsidRDefault="00C07D22" w:rsidP="0049264C">
            <w:pPr>
              <w:spacing w:line="360" w:lineRule="auto"/>
              <w:jc w:val="center"/>
              <w:rPr>
                <w:rFonts w:ascii="Times New Roman" w:hAnsi="Times New Roman" w:cs="Times New Roman"/>
                <w:color w:val="000000" w:themeColor="text1"/>
                <w:sz w:val="24"/>
              </w:rPr>
            </w:pPr>
          </w:p>
        </w:tc>
        <w:tc>
          <w:tcPr>
            <w:tcW w:w="1043" w:type="dxa"/>
            <w:vMerge/>
            <w:tcBorders>
              <w:top w:val="nil"/>
              <w:bottom w:val="single" w:sz="4" w:space="0" w:color="auto"/>
            </w:tcBorders>
          </w:tcPr>
          <w:p w14:paraId="00369002" w14:textId="77777777" w:rsidR="00C07D22" w:rsidRPr="001D6410" w:rsidRDefault="00C07D22" w:rsidP="0049264C">
            <w:pPr>
              <w:spacing w:line="360" w:lineRule="auto"/>
              <w:jc w:val="center"/>
              <w:rPr>
                <w:rFonts w:ascii="Times New Roman" w:hAnsi="Times New Roman" w:cs="Times New Roman"/>
                <w:color w:val="000000" w:themeColor="text1"/>
                <w:sz w:val="24"/>
              </w:rPr>
            </w:pPr>
          </w:p>
        </w:tc>
        <w:tc>
          <w:tcPr>
            <w:tcW w:w="1035" w:type="dxa"/>
            <w:tcBorders>
              <w:top w:val="single" w:sz="4" w:space="0" w:color="auto"/>
              <w:bottom w:val="single" w:sz="4" w:space="0" w:color="auto"/>
            </w:tcBorders>
          </w:tcPr>
          <w:p w14:paraId="12412317" w14:textId="1B26F0E8" w:rsidR="00C07D22" w:rsidRPr="001D6410" w:rsidRDefault="00C07D22"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Lower</w:t>
            </w:r>
          </w:p>
        </w:tc>
        <w:tc>
          <w:tcPr>
            <w:tcW w:w="1053" w:type="dxa"/>
            <w:tcBorders>
              <w:top w:val="single" w:sz="4" w:space="0" w:color="auto"/>
              <w:bottom w:val="single" w:sz="4" w:space="0" w:color="auto"/>
            </w:tcBorders>
          </w:tcPr>
          <w:p w14:paraId="67EBE96B" w14:textId="3FF4AB6E" w:rsidR="00C07D22" w:rsidRPr="001D6410" w:rsidRDefault="00C07D22"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Upper</w:t>
            </w:r>
          </w:p>
        </w:tc>
      </w:tr>
      <w:tr w:rsidR="001D6410" w:rsidRPr="001D6410" w14:paraId="0F2BCA2F" w14:textId="77777777" w:rsidTr="0049264C">
        <w:tc>
          <w:tcPr>
            <w:tcW w:w="910" w:type="dxa"/>
            <w:vMerge w:val="restart"/>
            <w:tcBorders>
              <w:top w:val="single" w:sz="4" w:space="0" w:color="auto"/>
            </w:tcBorders>
          </w:tcPr>
          <w:p w14:paraId="4D3B859C" w14:textId="0FAE342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w:t>
            </w:r>
          </w:p>
        </w:tc>
        <w:tc>
          <w:tcPr>
            <w:tcW w:w="2151" w:type="dxa"/>
            <w:tcBorders>
              <w:top w:val="single" w:sz="4" w:space="0" w:color="auto"/>
            </w:tcBorders>
          </w:tcPr>
          <w:p w14:paraId="7F819ADE" w14:textId="3361B094"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Borders>
              <w:top w:val="single" w:sz="4" w:space="0" w:color="auto"/>
            </w:tcBorders>
          </w:tcPr>
          <w:p w14:paraId="2B546D7A" w14:textId="38D060D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-0.186</w:t>
            </w:r>
          </w:p>
        </w:tc>
        <w:tc>
          <w:tcPr>
            <w:tcW w:w="876" w:type="dxa"/>
            <w:tcBorders>
              <w:top w:val="single" w:sz="4" w:space="0" w:color="auto"/>
            </w:tcBorders>
          </w:tcPr>
          <w:p w14:paraId="2A1F37C0" w14:textId="2D5EBD1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0.338</w:t>
            </w:r>
          </w:p>
        </w:tc>
        <w:tc>
          <w:tcPr>
            <w:tcW w:w="1043" w:type="dxa"/>
            <w:tcBorders>
              <w:top w:val="single" w:sz="4" w:space="0" w:color="auto"/>
            </w:tcBorders>
          </w:tcPr>
          <w:p w14:paraId="3E8A7CDC" w14:textId="3E3DC59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-0.506</w:t>
            </w:r>
          </w:p>
        </w:tc>
        <w:tc>
          <w:tcPr>
            <w:tcW w:w="1035" w:type="dxa"/>
            <w:tcBorders>
              <w:top w:val="single" w:sz="4" w:space="0" w:color="auto"/>
            </w:tcBorders>
          </w:tcPr>
          <w:p w14:paraId="0AAA9965" w14:textId="5154EC9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-1.23</w:t>
            </w:r>
          </w:p>
        </w:tc>
        <w:tc>
          <w:tcPr>
            <w:tcW w:w="1053" w:type="dxa"/>
            <w:tcBorders>
              <w:top w:val="single" w:sz="4" w:space="0" w:color="auto"/>
            </w:tcBorders>
          </w:tcPr>
          <w:p w14:paraId="4DCB6699" w14:textId="76A15CB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0.216</w:t>
            </w:r>
          </w:p>
        </w:tc>
      </w:tr>
      <w:tr w:rsidR="001D6410" w:rsidRPr="001D6410" w14:paraId="177608A0" w14:textId="77777777" w:rsidTr="0049264C">
        <w:tc>
          <w:tcPr>
            <w:tcW w:w="910" w:type="dxa"/>
            <w:vMerge/>
          </w:tcPr>
          <w:p w14:paraId="1DF8354F"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5621CF12" w14:textId="558CC19F"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3DC9ECC1" w14:textId="1C08B78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-0.537</w:t>
            </w:r>
          </w:p>
        </w:tc>
        <w:tc>
          <w:tcPr>
            <w:tcW w:w="876" w:type="dxa"/>
          </w:tcPr>
          <w:p w14:paraId="6A11C84B" w14:textId="64E24F0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2386DA3D" w14:textId="337F47B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-1.463</w:t>
            </w:r>
          </w:p>
        </w:tc>
        <w:tc>
          <w:tcPr>
            <w:tcW w:w="1035" w:type="dxa"/>
          </w:tcPr>
          <w:p w14:paraId="473DCE85" w14:textId="48F9E23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-2.17</w:t>
            </w:r>
          </w:p>
        </w:tc>
        <w:tc>
          <w:tcPr>
            <w:tcW w:w="1053" w:type="dxa"/>
          </w:tcPr>
          <w:p w14:paraId="2928A606" w14:textId="7EAAD87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-0.751</w:t>
            </w:r>
          </w:p>
        </w:tc>
      </w:tr>
      <w:tr w:rsidR="001D6410" w:rsidRPr="001D6410" w14:paraId="08816B9E" w14:textId="77777777" w:rsidTr="0049264C">
        <w:tc>
          <w:tcPr>
            <w:tcW w:w="910" w:type="dxa"/>
            <w:vMerge/>
          </w:tcPr>
          <w:p w14:paraId="2635B0CD"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74CC77AB" w14:textId="6C6B5843"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54B8FDF6" w14:textId="07EF0D0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-0.351</w:t>
            </w:r>
          </w:p>
        </w:tc>
        <w:tc>
          <w:tcPr>
            <w:tcW w:w="876" w:type="dxa"/>
          </w:tcPr>
          <w:p w14:paraId="6317DB19" w14:textId="30380A9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0.021</w:t>
            </w:r>
          </w:p>
        </w:tc>
        <w:tc>
          <w:tcPr>
            <w:tcW w:w="1043" w:type="dxa"/>
          </w:tcPr>
          <w:p w14:paraId="4D1E9DDD" w14:textId="137DF61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-0.957</w:t>
            </w:r>
          </w:p>
        </w:tc>
        <w:tc>
          <w:tcPr>
            <w:tcW w:w="1035" w:type="dxa"/>
          </w:tcPr>
          <w:p w14:paraId="253D3137" w14:textId="051B26C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-1.68</w:t>
            </w:r>
          </w:p>
        </w:tc>
        <w:tc>
          <w:tcPr>
            <w:tcW w:w="1053" w:type="dxa"/>
          </w:tcPr>
          <w:p w14:paraId="3795CA5F" w14:textId="638B9B1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-0.283</w:t>
            </w:r>
          </w:p>
        </w:tc>
      </w:tr>
      <w:tr w:rsidR="001D6410" w:rsidRPr="001D6410" w14:paraId="11C822B6" w14:textId="77777777" w:rsidTr="0049264C">
        <w:tc>
          <w:tcPr>
            <w:tcW w:w="910" w:type="dxa"/>
            <w:vMerge w:val="restart"/>
          </w:tcPr>
          <w:p w14:paraId="680A3C5A" w14:textId="6D25FF7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w:t>
            </w:r>
          </w:p>
        </w:tc>
        <w:tc>
          <w:tcPr>
            <w:tcW w:w="2151" w:type="dxa"/>
          </w:tcPr>
          <w:p w14:paraId="6BBA2C1F" w14:textId="243A2611"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3AE82550" w14:textId="5B53BF7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-0.427</w:t>
            </w:r>
          </w:p>
        </w:tc>
        <w:tc>
          <w:tcPr>
            <w:tcW w:w="876" w:type="dxa"/>
          </w:tcPr>
          <w:p w14:paraId="603BA2E3" w14:textId="76BC162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0.340</w:t>
            </w:r>
          </w:p>
        </w:tc>
        <w:tc>
          <w:tcPr>
            <w:tcW w:w="1043" w:type="dxa"/>
          </w:tcPr>
          <w:p w14:paraId="19DCDF66" w14:textId="6845088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-0.504</w:t>
            </w:r>
          </w:p>
        </w:tc>
        <w:tc>
          <w:tcPr>
            <w:tcW w:w="1035" w:type="dxa"/>
          </w:tcPr>
          <w:p w14:paraId="6AE4C198" w14:textId="4555117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-1.226</w:t>
            </w:r>
          </w:p>
        </w:tc>
        <w:tc>
          <w:tcPr>
            <w:tcW w:w="1053" w:type="dxa"/>
          </w:tcPr>
          <w:p w14:paraId="64E3C9F8" w14:textId="22CE14E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0.218</w:t>
            </w:r>
          </w:p>
        </w:tc>
      </w:tr>
      <w:tr w:rsidR="001D6410" w:rsidRPr="001D6410" w14:paraId="6BAE2C96" w14:textId="77777777" w:rsidTr="0049264C">
        <w:tc>
          <w:tcPr>
            <w:tcW w:w="910" w:type="dxa"/>
            <w:vMerge/>
          </w:tcPr>
          <w:p w14:paraId="45E85E02"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7E6B4DE9" w14:textId="6E21216E"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5E0B8311" w14:textId="1FB2065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0.673</w:t>
            </w:r>
          </w:p>
        </w:tc>
        <w:tc>
          <w:tcPr>
            <w:tcW w:w="876" w:type="dxa"/>
          </w:tcPr>
          <w:p w14:paraId="7598E604" w14:textId="05990D0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0.046</w:t>
            </w:r>
          </w:p>
        </w:tc>
        <w:tc>
          <w:tcPr>
            <w:tcW w:w="1043" w:type="dxa"/>
          </w:tcPr>
          <w:p w14:paraId="5F766B66" w14:textId="0A2951B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0.794</w:t>
            </w:r>
          </w:p>
        </w:tc>
        <w:tc>
          <w:tcPr>
            <w:tcW w:w="1035" w:type="dxa"/>
          </w:tcPr>
          <w:p w14:paraId="05BD29C2" w14:textId="08C39CC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0.125</w:t>
            </w:r>
          </w:p>
        </w:tc>
        <w:tc>
          <w:tcPr>
            <w:tcW w:w="1053" w:type="dxa"/>
          </w:tcPr>
          <w:p w14:paraId="44F7A628" w14:textId="1A11823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1.462</w:t>
            </w:r>
          </w:p>
        </w:tc>
      </w:tr>
      <w:tr w:rsidR="001D6410" w:rsidRPr="001D6410" w14:paraId="40B81BB6" w14:textId="77777777" w:rsidTr="0049264C">
        <w:tc>
          <w:tcPr>
            <w:tcW w:w="910" w:type="dxa"/>
            <w:vMerge/>
          </w:tcPr>
          <w:p w14:paraId="13F17174"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309A2577" w14:textId="604680CD"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5010EB84" w14:textId="5AF6B34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1.1</w:t>
            </w:r>
          </w:p>
        </w:tc>
        <w:tc>
          <w:tcPr>
            <w:tcW w:w="876" w:type="dxa"/>
          </w:tcPr>
          <w:p w14:paraId="249C1428" w14:textId="1C3D336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0.001</w:t>
            </w:r>
          </w:p>
        </w:tc>
        <w:tc>
          <w:tcPr>
            <w:tcW w:w="1043" w:type="dxa"/>
          </w:tcPr>
          <w:p w14:paraId="5A85DC2B" w14:textId="748F773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1.298</w:t>
            </w:r>
          </w:p>
        </w:tc>
        <w:tc>
          <w:tcPr>
            <w:tcW w:w="1035" w:type="dxa"/>
          </w:tcPr>
          <w:p w14:paraId="12BE18C7" w14:textId="71BC48D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0.558</w:t>
            </w:r>
          </w:p>
        </w:tc>
        <w:tc>
          <w:tcPr>
            <w:tcW w:w="1053" w:type="dxa"/>
          </w:tcPr>
          <w:p w14:paraId="21C94065" w14:textId="628AE27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2.038</w:t>
            </w:r>
          </w:p>
        </w:tc>
      </w:tr>
      <w:tr w:rsidR="001D6410" w:rsidRPr="001D6410" w14:paraId="6F72FE13" w14:textId="77777777" w:rsidTr="0049264C">
        <w:tc>
          <w:tcPr>
            <w:tcW w:w="910" w:type="dxa"/>
            <w:vMerge w:val="restart"/>
          </w:tcPr>
          <w:p w14:paraId="720BF7B8" w14:textId="79CB7F6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3</w:t>
            </w:r>
          </w:p>
        </w:tc>
        <w:tc>
          <w:tcPr>
            <w:tcW w:w="2151" w:type="dxa"/>
          </w:tcPr>
          <w:p w14:paraId="502B4F8B" w14:textId="7C2E0F73"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7F2EAC58" w14:textId="7DABE72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-0.001</w:t>
            </w:r>
          </w:p>
        </w:tc>
        <w:tc>
          <w:tcPr>
            <w:tcW w:w="876" w:type="dxa"/>
          </w:tcPr>
          <w:p w14:paraId="28977185" w14:textId="4791D67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0.999</w:t>
            </w:r>
          </w:p>
        </w:tc>
        <w:tc>
          <w:tcPr>
            <w:tcW w:w="1043" w:type="dxa"/>
          </w:tcPr>
          <w:p w14:paraId="5ABCA509" w14:textId="4D7044F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-0.018</w:t>
            </w:r>
          </w:p>
        </w:tc>
        <w:tc>
          <w:tcPr>
            <w:tcW w:w="1035" w:type="dxa"/>
          </w:tcPr>
          <w:p w14:paraId="54EAD5FB" w14:textId="3AF3ECA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-0.733</w:t>
            </w:r>
          </w:p>
        </w:tc>
        <w:tc>
          <w:tcPr>
            <w:tcW w:w="1053" w:type="dxa"/>
          </w:tcPr>
          <w:p w14:paraId="501FCFC8" w14:textId="3ACABAC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0.696</w:t>
            </w:r>
          </w:p>
        </w:tc>
      </w:tr>
      <w:tr w:rsidR="001D6410" w:rsidRPr="001D6410" w14:paraId="7F1B49B9" w14:textId="77777777" w:rsidTr="0049264C">
        <w:tc>
          <w:tcPr>
            <w:tcW w:w="910" w:type="dxa"/>
            <w:vMerge/>
          </w:tcPr>
          <w:p w14:paraId="298A179D"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31B8AD7D" w14:textId="261DEE7C"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7A3E3267" w14:textId="41130D2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-0.097</w:t>
            </w:r>
          </w:p>
        </w:tc>
        <w:tc>
          <w:tcPr>
            <w:tcW w:w="876" w:type="dxa"/>
          </w:tcPr>
          <w:p w14:paraId="14E46AE1" w14:textId="4DFBB92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0.001</w:t>
            </w:r>
          </w:p>
        </w:tc>
        <w:tc>
          <w:tcPr>
            <w:tcW w:w="1043" w:type="dxa"/>
          </w:tcPr>
          <w:p w14:paraId="2B6F0430" w14:textId="3DF45FB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-1.2155</w:t>
            </w:r>
          </w:p>
        </w:tc>
        <w:tc>
          <w:tcPr>
            <w:tcW w:w="1035" w:type="dxa"/>
          </w:tcPr>
          <w:p w14:paraId="19E504BF" w14:textId="0E6C44A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-1.909</w:t>
            </w:r>
          </w:p>
        </w:tc>
        <w:tc>
          <w:tcPr>
            <w:tcW w:w="1053" w:type="dxa"/>
          </w:tcPr>
          <w:p w14:paraId="01F3C00C" w14:textId="2C4CE41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-0.522</w:t>
            </w:r>
          </w:p>
        </w:tc>
      </w:tr>
      <w:tr w:rsidR="001D6410" w:rsidRPr="001D6410" w14:paraId="5BC1360D" w14:textId="77777777" w:rsidTr="0049264C">
        <w:tc>
          <w:tcPr>
            <w:tcW w:w="910" w:type="dxa"/>
            <w:vMerge/>
          </w:tcPr>
          <w:p w14:paraId="54E83558"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6B535A8A" w14:textId="34B6F195"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5EF4AE7A" w14:textId="19C54D5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-0.095</w:t>
            </w:r>
          </w:p>
        </w:tc>
        <w:tc>
          <w:tcPr>
            <w:tcW w:w="876" w:type="dxa"/>
          </w:tcPr>
          <w:p w14:paraId="77C55DB6" w14:textId="4B7F3B9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0.003</w:t>
            </w:r>
          </w:p>
        </w:tc>
        <w:tc>
          <w:tcPr>
            <w:tcW w:w="1043" w:type="dxa"/>
          </w:tcPr>
          <w:p w14:paraId="752B6EF7" w14:textId="520C09F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-1.1972</w:t>
            </w:r>
          </w:p>
        </w:tc>
        <w:tc>
          <w:tcPr>
            <w:tcW w:w="1035" w:type="dxa"/>
          </w:tcPr>
          <w:p w14:paraId="69A8F970" w14:textId="6A9284C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-1.930</w:t>
            </w:r>
          </w:p>
        </w:tc>
        <w:tc>
          <w:tcPr>
            <w:tcW w:w="1053" w:type="dxa"/>
          </w:tcPr>
          <w:p w14:paraId="1276344D" w14:textId="5A2B67D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-0.464</w:t>
            </w:r>
          </w:p>
        </w:tc>
      </w:tr>
      <w:tr w:rsidR="001D6410" w:rsidRPr="001D6410" w14:paraId="48E626F4" w14:textId="77777777" w:rsidTr="0049264C">
        <w:tc>
          <w:tcPr>
            <w:tcW w:w="910" w:type="dxa"/>
            <w:vMerge w:val="restart"/>
          </w:tcPr>
          <w:p w14:paraId="1E4386E3" w14:textId="5131773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4</w:t>
            </w:r>
          </w:p>
        </w:tc>
        <w:tc>
          <w:tcPr>
            <w:tcW w:w="2151" w:type="dxa"/>
          </w:tcPr>
          <w:p w14:paraId="1F9A771A" w14:textId="70F87238"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1CACE448" w14:textId="5C70FC3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-0.206</w:t>
            </w:r>
          </w:p>
        </w:tc>
        <w:tc>
          <w:tcPr>
            <w:tcW w:w="876" w:type="dxa"/>
          </w:tcPr>
          <w:p w14:paraId="03D7E29C" w14:textId="240E86F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0.380</w:t>
            </w:r>
          </w:p>
        </w:tc>
        <w:tc>
          <w:tcPr>
            <w:tcW w:w="1043" w:type="dxa"/>
          </w:tcPr>
          <w:p w14:paraId="0845ACC9" w14:textId="6F3C46B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-0.477</w:t>
            </w:r>
          </w:p>
        </w:tc>
        <w:tc>
          <w:tcPr>
            <w:tcW w:w="1035" w:type="dxa"/>
          </w:tcPr>
          <w:p w14:paraId="0C1D3D10" w14:textId="28ABDAD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-1.20</w:t>
            </w:r>
          </w:p>
        </w:tc>
        <w:tc>
          <w:tcPr>
            <w:tcW w:w="1053" w:type="dxa"/>
          </w:tcPr>
          <w:p w14:paraId="58BC3FBD" w14:textId="7754359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0.244</w:t>
            </w:r>
          </w:p>
        </w:tc>
      </w:tr>
      <w:tr w:rsidR="001D6410" w:rsidRPr="001D6410" w14:paraId="40C17C2A" w14:textId="77777777" w:rsidTr="0049264C">
        <w:tc>
          <w:tcPr>
            <w:tcW w:w="910" w:type="dxa"/>
            <w:vMerge/>
          </w:tcPr>
          <w:p w14:paraId="40712AB1"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507FB027" w14:textId="4906A48B"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32854E94" w14:textId="4AEBD0D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-0.607</w:t>
            </w:r>
          </w:p>
        </w:tc>
        <w:tc>
          <w:tcPr>
            <w:tcW w:w="876" w:type="dxa"/>
          </w:tcPr>
          <w:p w14:paraId="4D959891" w14:textId="4E2C49F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1650DDE8" w14:textId="1B566A8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-1.407</w:t>
            </w:r>
          </w:p>
        </w:tc>
        <w:tc>
          <w:tcPr>
            <w:tcW w:w="1035" w:type="dxa"/>
          </w:tcPr>
          <w:p w14:paraId="7F0AC8B1" w14:textId="63F68AB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-2.110</w:t>
            </w:r>
          </w:p>
        </w:tc>
        <w:tc>
          <w:tcPr>
            <w:tcW w:w="1053" w:type="dxa"/>
          </w:tcPr>
          <w:p w14:paraId="5BC21C38" w14:textId="1407687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-0.699</w:t>
            </w:r>
          </w:p>
        </w:tc>
      </w:tr>
      <w:tr w:rsidR="001D6410" w:rsidRPr="001D6410" w14:paraId="26DBBBE8" w14:textId="77777777" w:rsidTr="0049264C">
        <w:tc>
          <w:tcPr>
            <w:tcW w:w="910" w:type="dxa"/>
            <w:vMerge/>
          </w:tcPr>
          <w:p w14:paraId="59C53FB5"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7F29E488" w14:textId="10D63F03"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6E537591" w14:textId="16C6761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-0.401</w:t>
            </w:r>
          </w:p>
        </w:tc>
        <w:tc>
          <w:tcPr>
            <w:tcW w:w="876" w:type="dxa"/>
          </w:tcPr>
          <w:p w14:paraId="05313730" w14:textId="6162E44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0.026</w:t>
            </w:r>
          </w:p>
        </w:tc>
        <w:tc>
          <w:tcPr>
            <w:tcW w:w="1043" w:type="dxa"/>
          </w:tcPr>
          <w:p w14:paraId="26BDB5DA" w14:textId="783F02C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-0.930</w:t>
            </w:r>
          </w:p>
        </w:tc>
        <w:tc>
          <w:tcPr>
            <w:tcW w:w="1035" w:type="dxa"/>
          </w:tcPr>
          <w:p w14:paraId="4C1ED0A1" w14:textId="0434AC4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-1.650</w:t>
            </w:r>
          </w:p>
        </w:tc>
        <w:tc>
          <w:tcPr>
            <w:tcW w:w="1053" w:type="dxa"/>
          </w:tcPr>
          <w:p w14:paraId="55368010" w14:textId="3957F19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-0.212</w:t>
            </w:r>
          </w:p>
        </w:tc>
      </w:tr>
      <w:tr w:rsidR="001D6410" w:rsidRPr="001D6410" w14:paraId="1EB8C7B4" w14:textId="77777777" w:rsidTr="0049264C">
        <w:tc>
          <w:tcPr>
            <w:tcW w:w="910" w:type="dxa"/>
            <w:vMerge w:val="restart"/>
          </w:tcPr>
          <w:p w14:paraId="56C481CE" w14:textId="6030F96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5</w:t>
            </w:r>
          </w:p>
        </w:tc>
        <w:tc>
          <w:tcPr>
            <w:tcW w:w="2151" w:type="dxa"/>
          </w:tcPr>
          <w:p w14:paraId="4BB4A376" w14:textId="6AC180B5"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26A6349B" w14:textId="413515C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-0.182</w:t>
            </w:r>
          </w:p>
        </w:tc>
        <w:tc>
          <w:tcPr>
            <w:tcW w:w="876" w:type="dxa"/>
          </w:tcPr>
          <w:p w14:paraId="6BEFC7B9" w14:textId="22E404A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0.008</w:t>
            </w:r>
          </w:p>
        </w:tc>
        <w:tc>
          <w:tcPr>
            <w:tcW w:w="1043" w:type="dxa"/>
          </w:tcPr>
          <w:p w14:paraId="3E37B7FB" w14:textId="29B6761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-1.112</w:t>
            </w:r>
          </w:p>
        </w:tc>
        <w:tc>
          <w:tcPr>
            <w:tcW w:w="1035" w:type="dxa"/>
          </w:tcPr>
          <w:p w14:paraId="68CDE696" w14:textId="074707F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-1.860</w:t>
            </w:r>
          </w:p>
        </w:tc>
        <w:tc>
          <w:tcPr>
            <w:tcW w:w="1053" w:type="dxa"/>
          </w:tcPr>
          <w:p w14:paraId="3E13F55D" w14:textId="42AFF38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-0.364</w:t>
            </w:r>
          </w:p>
        </w:tc>
      </w:tr>
      <w:tr w:rsidR="001D6410" w:rsidRPr="001D6410" w14:paraId="55778BD9" w14:textId="77777777" w:rsidTr="0049264C">
        <w:tc>
          <w:tcPr>
            <w:tcW w:w="910" w:type="dxa"/>
            <w:vMerge/>
          </w:tcPr>
          <w:p w14:paraId="31D212D7"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6329A2C3" w14:textId="1A9E4DBF"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2ABAFEF8" w14:textId="4A8E3AB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-0.044</w:t>
            </w:r>
          </w:p>
        </w:tc>
        <w:tc>
          <w:tcPr>
            <w:tcW w:w="876" w:type="dxa"/>
          </w:tcPr>
          <w:p w14:paraId="4F55F8D1" w14:textId="0583E7B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0.690</w:t>
            </w:r>
          </w:p>
        </w:tc>
        <w:tc>
          <w:tcPr>
            <w:tcW w:w="1043" w:type="dxa"/>
          </w:tcPr>
          <w:p w14:paraId="7D93711C" w14:textId="69F4F89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-0.267</w:t>
            </w:r>
          </w:p>
        </w:tc>
        <w:tc>
          <w:tcPr>
            <w:tcW w:w="1035" w:type="dxa"/>
          </w:tcPr>
          <w:p w14:paraId="30374BEF" w14:textId="2AF3A43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-0.919</w:t>
            </w:r>
          </w:p>
        </w:tc>
        <w:tc>
          <w:tcPr>
            <w:tcW w:w="1053" w:type="dxa"/>
          </w:tcPr>
          <w:p w14:paraId="5468D9C7" w14:textId="3F1DC57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0.385</w:t>
            </w:r>
          </w:p>
        </w:tc>
      </w:tr>
      <w:tr w:rsidR="001D6410" w:rsidRPr="001D6410" w14:paraId="0CAB9AA8" w14:textId="77777777" w:rsidTr="0049264C">
        <w:tc>
          <w:tcPr>
            <w:tcW w:w="910" w:type="dxa"/>
            <w:vMerge/>
          </w:tcPr>
          <w:p w14:paraId="663CD487"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46B230EF" w14:textId="5790C024"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04814EDF" w14:textId="6711BB0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0.138</w:t>
            </w:r>
          </w:p>
        </w:tc>
        <w:tc>
          <w:tcPr>
            <w:tcW w:w="876" w:type="dxa"/>
          </w:tcPr>
          <w:p w14:paraId="3D0C1E43" w14:textId="156EAEE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0.046</w:t>
            </w:r>
          </w:p>
        </w:tc>
        <w:tc>
          <w:tcPr>
            <w:tcW w:w="1043" w:type="dxa"/>
          </w:tcPr>
          <w:p w14:paraId="3E08ADDE" w14:textId="0F91411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0.845</w:t>
            </w:r>
          </w:p>
        </w:tc>
        <w:tc>
          <w:tcPr>
            <w:tcW w:w="1035" w:type="dxa"/>
          </w:tcPr>
          <w:p w14:paraId="14F1B73A" w14:textId="7EFA5B5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0.132</w:t>
            </w:r>
          </w:p>
        </w:tc>
        <w:tc>
          <w:tcPr>
            <w:tcW w:w="1053" w:type="dxa"/>
          </w:tcPr>
          <w:p w14:paraId="180ED91B" w14:textId="4013161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1.559</w:t>
            </w:r>
          </w:p>
        </w:tc>
      </w:tr>
      <w:tr w:rsidR="001D6410" w:rsidRPr="001D6410" w14:paraId="64E0A080" w14:textId="77777777" w:rsidTr="0049264C">
        <w:tc>
          <w:tcPr>
            <w:tcW w:w="910" w:type="dxa"/>
            <w:vMerge w:val="restart"/>
          </w:tcPr>
          <w:p w14:paraId="2E58DB33" w14:textId="5237320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6</w:t>
            </w:r>
          </w:p>
        </w:tc>
        <w:tc>
          <w:tcPr>
            <w:tcW w:w="2151" w:type="dxa"/>
          </w:tcPr>
          <w:p w14:paraId="21DE07E6" w14:textId="0BFFDE39"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061489B7" w14:textId="2E41B1F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0.069</w:t>
            </w:r>
          </w:p>
        </w:tc>
        <w:tc>
          <w:tcPr>
            <w:tcW w:w="876" w:type="dxa"/>
          </w:tcPr>
          <w:p w14:paraId="5DE1CA42" w14:textId="661A239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0.030</w:t>
            </w:r>
          </w:p>
        </w:tc>
        <w:tc>
          <w:tcPr>
            <w:tcW w:w="1043" w:type="dxa"/>
          </w:tcPr>
          <w:p w14:paraId="00D4FF7F" w14:textId="282E77C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0.935</w:t>
            </w:r>
          </w:p>
        </w:tc>
        <w:tc>
          <w:tcPr>
            <w:tcW w:w="1035" w:type="dxa"/>
          </w:tcPr>
          <w:p w14:paraId="3A193FA9" w14:textId="75F3406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0.196</w:t>
            </w:r>
          </w:p>
        </w:tc>
        <w:tc>
          <w:tcPr>
            <w:tcW w:w="1053" w:type="dxa"/>
          </w:tcPr>
          <w:p w14:paraId="75AC0FA2" w14:textId="47A21AB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1.673</w:t>
            </w:r>
          </w:p>
        </w:tc>
      </w:tr>
      <w:tr w:rsidR="001D6410" w:rsidRPr="001D6410" w14:paraId="0C5F24C2" w14:textId="77777777" w:rsidTr="0049264C">
        <w:tc>
          <w:tcPr>
            <w:tcW w:w="910" w:type="dxa"/>
            <w:vMerge/>
          </w:tcPr>
          <w:p w14:paraId="187A4903" w14:textId="77777777"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p>
        </w:tc>
        <w:tc>
          <w:tcPr>
            <w:tcW w:w="2151" w:type="dxa"/>
          </w:tcPr>
          <w:p w14:paraId="264FAAE5" w14:textId="0CED5AB5"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12DFE579" w14:textId="2955658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-0.051</w:t>
            </w:r>
          </w:p>
        </w:tc>
        <w:tc>
          <w:tcPr>
            <w:tcW w:w="876" w:type="dxa"/>
          </w:tcPr>
          <w:p w14:paraId="595BCC83" w14:textId="1BBE6BE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0.095</w:t>
            </w:r>
          </w:p>
        </w:tc>
        <w:tc>
          <w:tcPr>
            <w:tcW w:w="1043" w:type="dxa"/>
          </w:tcPr>
          <w:p w14:paraId="50AAE436" w14:textId="261EF68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-0.688</w:t>
            </w:r>
          </w:p>
        </w:tc>
        <w:tc>
          <w:tcPr>
            <w:tcW w:w="1035" w:type="dxa"/>
          </w:tcPr>
          <w:p w14:paraId="31C195B5" w14:textId="74582EF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-1.352</w:t>
            </w:r>
          </w:p>
        </w:tc>
        <w:tc>
          <w:tcPr>
            <w:tcW w:w="1053" w:type="dxa"/>
          </w:tcPr>
          <w:p w14:paraId="6A990B9B" w14:textId="30E7136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-0.024</w:t>
            </w:r>
          </w:p>
        </w:tc>
      </w:tr>
      <w:tr w:rsidR="001D6410" w:rsidRPr="001D6410" w14:paraId="45BE7504" w14:textId="77777777" w:rsidTr="0049264C">
        <w:tc>
          <w:tcPr>
            <w:tcW w:w="910" w:type="dxa"/>
            <w:vMerge/>
          </w:tcPr>
          <w:p w14:paraId="3911EC16" w14:textId="77777777"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p>
        </w:tc>
        <w:tc>
          <w:tcPr>
            <w:tcW w:w="2151" w:type="dxa"/>
          </w:tcPr>
          <w:p w14:paraId="7F9AD803" w14:textId="6B2E28C6"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0379CE9A" w14:textId="4C252EE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-0.121</w:t>
            </w:r>
          </w:p>
        </w:tc>
        <w:tc>
          <w:tcPr>
            <w:tcW w:w="876" w:type="dxa"/>
          </w:tcPr>
          <w:p w14:paraId="725DEAFD" w14:textId="6398E9F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2C88F00C" w14:textId="294E4A9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-1.623</w:t>
            </w:r>
          </w:p>
        </w:tc>
        <w:tc>
          <w:tcPr>
            <w:tcW w:w="1035" w:type="dxa"/>
          </w:tcPr>
          <w:p w14:paraId="180CEE83" w14:textId="37CA1FC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-2.388</w:t>
            </w:r>
          </w:p>
        </w:tc>
        <w:tc>
          <w:tcPr>
            <w:tcW w:w="1053" w:type="dxa"/>
          </w:tcPr>
          <w:p w14:paraId="4326E225" w14:textId="2BE0301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-0.858</w:t>
            </w:r>
          </w:p>
        </w:tc>
      </w:tr>
      <w:tr w:rsidR="001D6410" w:rsidRPr="001D6410" w14:paraId="65252130" w14:textId="77777777" w:rsidTr="0049264C">
        <w:tc>
          <w:tcPr>
            <w:tcW w:w="910" w:type="dxa"/>
            <w:vMerge w:val="restart"/>
          </w:tcPr>
          <w:p w14:paraId="369BF08C" w14:textId="2A862C9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7</w:t>
            </w:r>
          </w:p>
        </w:tc>
        <w:tc>
          <w:tcPr>
            <w:tcW w:w="2151" w:type="dxa"/>
          </w:tcPr>
          <w:p w14:paraId="1767F963" w14:textId="31588FFA"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1FA7122F" w14:textId="49864B7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-0.001</w:t>
            </w:r>
          </w:p>
        </w:tc>
        <w:tc>
          <w:tcPr>
            <w:tcW w:w="876" w:type="dxa"/>
          </w:tcPr>
          <w:p w14:paraId="0AD70C3B" w14:textId="325C256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0.999</w:t>
            </w:r>
          </w:p>
        </w:tc>
        <w:tc>
          <w:tcPr>
            <w:tcW w:w="1043" w:type="dxa"/>
          </w:tcPr>
          <w:p w14:paraId="38E260B0" w14:textId="1780411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-0.011</w:t>
            </w:r>
          </w:p>
        </w:tc>
        <w:tc>
          <w:tcPr>
            <w:tcW w:w="1035" w:type="dxa"/>
          </w:tcPr>
          <w:p w14:paraId="76FCEEEC" w14:textId="21E27A8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-0.726</w:t>
            </w:r>
          </w:p>
        </w:tc>
        <w:tc>
          <w:tcPr>
            <w:tcW w:w="1053" w:type="dxa"/>
          </w:tcPr>
          <w:p w14:paraId="6066DC7A" w14:textId="7CDF78F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0.704</w:t>
            </w:r>
          </w:p>
        </w:tc>
      </w:tr>
      <w:tr w:rsidR="001D6410" w:rsidRPr="001D6410" w14:paraId="4DD6617B" w14:textId="77777777" w:rsidTr="0049264C">
        <w:tc>
          <w:tcPr>
            <w:tcW w:w="910" w:type="dxa"/>
            <w:vMerge/>
          </w:tcPr>
          <w:p w14:paraId="5C772BB7"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62D5004B" w14:textId="40DF3050"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04F5617A" w14:textId="4EB2E54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0.162</w:t>
            </w:r>
          </w:p>
        </w:tc>
        <w:tc>
          <w:tcPr>
            <w:tcW w:w="876" w:type="dxa"/>
          </w:tcPr>
          <w:p w14:paraId="20791DE8" w14:textId="2684785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35277CD8" w14:textId="05137E3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1.506</w:t>
            </w:r>
          </w:p>
        </w:tc>
        <w:tc>
          <w:tcPr>
            <w:tcW w:w="1035" w:type="dxa"/>
          </w:tcPr>
          <w:p w14:paraId="617D0CE5" w14:textId="0B7314E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0.791</w:t>
            </w:r>
          </w:p>
        </w:tc>
        <w:tc>
          <w:tcPr>
            <w:tcW w:w="1053" w:type="dxa"/>
          </w:tcPr>
          <w:p w14:paraId="15648F33" w14:textId="224593C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2.221</w:t>
            </w:r>
          </w:p>
        </w:tc>
      </w:tr>
      <w:tr w:rsidR="001D6410" w:rsidRPr="001D6410" w14:paraId="6287652E" w14:textId="77777777" w:rsidTr="0049264C">
        <w:tc>
          <w:tcPr>
            <w:tcW w:w="910" w:type="dxa"/>
            <w:vMerge/>
          </w:tcPr>
          <w:p w14:paraId="3466903D"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5DB844DB" w14:textId="2ADF03FC"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7CA3E861" w14:textId="28DE2D2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0.164</w:t>
            </w:r>
          </w:p>
        </w:tc>
        <w:tc>
          <w:tcPr>
            <w:tcW w:w="876" w:type="dxa"/>
          </w:tcPr>
          <w:p w14:paraId="01367774" w14:textId="38AA9E8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1898CE68" w14:textId="4DFB957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1.517</w:t>
            </w:r>
          </w:p>
        </w:tc>
        <w:tc>
          <w:tcPr>
            <w:tcW w:w="1035" w:type="dxa"/>
          </w:tcPr>
          <w:p w14:paraId="21915437" w14:textId="35A8A5C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0.761</w:t>
            </w:r>
          </w:p>
        </w:tc>
        <w:tc>
          <w:tcPr>
            <w:tcW w:w="1053" w:type="dxa"/>
          </w:tcPr>
          <w:p w14:paraId="5F5888DD" w14:textId="34077D0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2.273</w:t>
            </w:r>
          </w:p>
        </w:tc>
      </w:tr>
      <w:tr w:rsidR="001D6410" w:rsidRPr="001D6410" w14:paraId="553D8774" w14:textId="77777777" w:rsidTr="0049264C">
        <w:tc>
          <w:tcPr>
            <w:tcW w:w="910" w:type="dxa"/>
            <w:vMerge w:val="restart"/>
          </w:tcPr>
          <w:p w14:paraId="7F41849A" w14:textId="0EB766D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8</w:t>
            </w:r>
          </w:p>
        </w:tc>
        <w:tc>
          <w:tcPr>
            <w:tcW w:w="2151" w:type="dxa"/>
          </w:tcPr>
          <w:p w14:paraId="0F89018F" w14:textId="3D772C8F"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00B5B614" w14:textId="07496E1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-0.160</w:t>
            </w:r>
          </w:p>
        </w:tc>
        <w:tc>
          <w:tcPr>
            <w:tcW w:w="876" w:type="dxa"/>
          </w:tcPr>
          <w:p w14:paraId="160D76EF" w14:textId="4E05C77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0.112</w:t>
            </w:r>
          </w:p>
        </w:tc>
        <w:tc>
          <w:tcPr>
            <w:tcW w:w="1043" w:type="dxa"/>
          </w:tcPr>
          <w:p w14:paraId="7B7C1F0A" w14:textId="5780510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-0.727</w:t>
            </w:r>
          </w:p>
        </w:tc>
        <w:tc>
          <w:tcPr>
            <w:tcW w:w="1035" w:type="dxa"/>
          </w:tcPr>
          <w:p w14:paraId="1D987A34" w14:textId="326B639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-1.446</w:t>
            </w:r>
          </w:p>
        </w:tc>
        <w:tc>
          <w:tcPr>
            <w:tcW w:w="1053" w:type="dxa"/>
          </w:tcPr>
          <w:p w14:paraId="7D94EC63" w14:textId="6FB6DD0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-0.008</w:t>
            </w:r>
          </w:p>
        </w:tc>
      </w:tr>
      <w:tr w:rsidR="001D6410" w:rsidRPr="001D6410" w14:paraId="7958E85B" w14:textId="77777777" w:rsidTr="0049264C">
        <w:tc>
          <w:tcPr>
            <w:tcW w:w="910" w:type="dxa"/>
            <w:vMerge/>
          </w:tcPr>
          <w:p w14:paraId="34823FCA"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03D5E946" w14:textId="1C3410B7"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4494F7B9" w14:textId="1B493AD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0.170</w:t>
            </w:r>
          </w:p>
        </w:tc>
        <w:tc>
          <w:tcPr>
            <w:tcW w:w="876" w:type="dxa"/>
          </w:tcPr>
          <w:p w14:paraId="4062E172" w14:textId="5E38B80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0.053</w:t>
            </w:r>
          </w:p>
        </w:tc>
        <w:tc>
          <w:tcPr>
            <w:tcW w:w="1043" w:type="dxa"/>
          </w:tcPr>
          <w:p w14:paraId="4D04701D" w14:textId="73F3905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0.772</w:t>
            </w:r>
          </w:p>
        </w:tc>
        <w:tc>
          <w:tcPr>
            <w:tcW w:w="1035" w:type="dxa"/>
          </w:tcPr>
          <w:p w14:paraId="2C6FA30A" w14:textId="3B8FC90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0.104</w:t>
            </w:r>
          </w:p>
        </w:tc>
        <w:tc>
          <w:tcPr>
            <w:tcW w:w="1053" w:type="dxa"/>
          </w:tcPr>
          <w:p w14:paraId="51CE7B31" w14:textId="3B2C56E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1.439</w:t>
            </w:r>
          </w:p>
        </w:tc>
      </w:tr>
      <w:tr w:rsidR="001D6410" w:rsidRPr="001D6410" w14:paraId="2D345F8A" w14:textId="77777777" w:rsidTr="0049264C">
        <w:tc>
          <w:tcPr>
            <w:tcW w:w="910" w:type="dxa"/>
            <w:vMerge/>
          </w:tcPr>
          <w:p w14:paraId="62D6D7ED"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67269C73" w14:textId="76876833"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19E0C031" w14:textId="2F84CE0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0.329</w:t>
            </w:r>
          </w:p>
        </w:tc>
        <w:tc>
          <w:tcPr>
            <w:tcW w:w="876" w:type="dxa"/>
          </w:tcPr>
          <w:p w14:paraId="4F4CE38F" w14:textId="284C42C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4ADE8679" w14:textId="7308289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1.449</w:t>
            </w:r>
          </w:p>
        </w:tc>
        <w:tc>
          <w:tcPr>
            <w:tcW w:w="1035" w:type="dxa"/>
          </w:tcPr>
          <w:p w14:paraId="53C2C17C" w14:textId="3CCA71E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0.801</w:t>
            </w:r>
          </w:p>
        </w:tc>
        <w:tc>
          <w:tcPr>
            <w:tcW w:w="1053" w:type="dxa"/>
          </w:tcPr>
          <w:p w14:paraId="71859865" w14:textId="500DDE6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2.197</w:t>
            </w:r>
          </w:p>
        </w:tc>
      </w:tr>
      <w:tr w:rsidR="001D6410" w:rsidRPr="001D6410" w14:paraId="5A763A85" w14:textId="77777777" w:rsidTr="0049264C">
        <w:tc>
          <w:tcPr>
            <w:tcW w:w="910" w:type="dxa"/>
            <w:vMerge w:val="restart"/>
          </w:tcPr>
          <w:p w14:paraId="4D420CEB" w14:textId="40B1C2F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9</w:t>
            </w:r>
          </w:p>
        </w:tc>
        <w:tc>
          <w:tcPr>
            <w:tcW w:w="2151" w:type="dxa"/>
          </w:tcPr>
          <w:p w14:paraId="79F680C3" w14:textId="77622F43"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6AB6AEC6" w14:textId="412E543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-0.207</w:t>
            </w:r>
          </w:p>
        </w:tc>
        <w:tc>
          <w:tcPr>
            <w:tcW w:w="876" w:type="dxa"/>
          </w:tcPr>
          <w:p w14:paraId="00B6C08A" w14:textId="70675DC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1987B1F7" w14:textId="1B5DA6B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-1.486</w:t>
            </w:r>
          </w:p>
        </w:tc>
        <w:tc>
          <w:tcPr>
            <w:tcW w:w="1035" w:type="dxa"/>
          </w:tcPr>
          <w:p w14:paraId="7E051FCF" w14:textId="5A2EFE2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-2.260</w:t>
            </w:r>
          </w:p>
        </w:tc>
        <w:tc>
          <w:tcPr>
            <w:tcW w:w="1053" w:type="dxa"/>
          </w:tcPr>
          <w:p w14:paraId="25A23273" w14:textId="4D40193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-0.713</w:t>
            </w:r>
          </w:p>
        </w:tc>
      </w:tr>
      <w:tr w:rsidR="001D6410" w:rsidRPr="001D6410" w14:paraId="58A5740B" w14:textId="77777777" w:rsidTr="0049264C">
        <w:tc>
          <w:tcPr>
            <w:tcW w:w="910" w:type="dxa"/>
            <w:vMerge/>
          </w:tcPr>
          <w:p w14:paraId="04AFEADE"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6BD2055C" w14:textId="26F178D1"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44C074E9" w14:textId="4AFEB09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-0.225</w:t>
            </w:r>
          </w:p>
        </w:tc>
        <w:tc>
          <w:tcPr>
            <w:tcW w:w="876" w:type="dxa"/>
          </w:tcPr>
          <w:p w14:paraId="73249BE5" w14:textId="5A1C353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290EAE31" w14:textId="225B51C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-1.612</w:t>
            </w:r>
          </w:p>
        </w:tc>
        <w:tc>
          <w:tcPr>
            <w:tcW w:w="1035" w:type="dxa"/>
          </w:tcPr>
          <w:p w14:paraId="5E7D9B99" w14:textId="3814315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-2.337</w:t>
            </w:r>
          </w:p>
        </w:tc>
        <w:tc>
          <w:tcPr>
            <w:tcW w:w="1053" w:type="dxa"/>
          </w:tcPr>
          <w:p w14:paraId="13C71CB8" w14:textId="1E3B93B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-0.888</w:t>
            </w:r>
          </w:p>
        </w:tc>
      </w:tr>
      <w:tr w:rsidR="001D6410" w:rsidRPr="001D6410" w14:paraId="0C5515CF" w14:textId="77777777" w:rsidTr="0049264C">
        <w:tc>
          <w:tcPr>
            <w:tcW w:w="910" w:type="dxa"/>
            <w:vMerge/>
          </w:tcPr>
          <w:p w14:paraId="5E61A27C"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62A35CBD" w14:textId="64B6A233"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2CFAC99F" w14:textId="6957BA6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-0.018</w:t>
            </w:r>
          </w:p>
        </w:tc>
        <w:tc>
          <w:tcPr>
            <w:tcW w:w="876" w:type="dxa"/>
          </w:tcPr>
          <w:p w14:paraId="3029BBDE" w14:textId="368A38F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0.929</w:t>
            </w:r>
          </w:p>
        </w:tc>
        <w:tc>
          <w:tcPr>
            <w:tcW w:w="1043" w:type="dxa"/>
          </w:tcPr>
          <w:p w14:paraId="50DB6882" w14:textId="7D7A764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-0.126</w:t>
            </w:r>
          </w:p>
        </w:tc>
        <w:tc>
          <w:tcPr>
            <w:tcW w:w="1035" w:type="dxa"/>
          </w:tcPr>
          <w:p w14:paraId="4C18FB21" w14:textId="1BE44E8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-0.820</w:t>
            </w:r>
          </w:p>
        </w:tc>
        <w:tc>
          <w:tcPr>
            <w:tcW w:w="1053" w:type="dxa"/>
          </w:tcPr>
          <w:p w14:paraId="756705C4" w14:textId="07B307E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0.568</w:t>
            </w:r>
          </w:p>
        </w:tc>
      </w:tr>
      <w:tr w:rsidR="001D6410" w:rsidRPr="001D6410" w14:paraId="6FBACB91" w14:textId="77777777" w:rsidTr="0049264C">
        <w:tc>
          <w:tcPr>
            <w:tcW w:w="910" w:type="dxa"/>
            <w:vMerge w:val="restart"/>
          </w:tcPr>
          <w:p w14:paraId="3732655D" w14:textId="0CECA18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10</w:t>
            </w:r>
          </w:p>
        </w:tc>
        <w:tc>
          <w:tcPr>
            <w:tcW w:w="2151" w:type="dxa"/>
          </w:tcPr>
          <w:p w14:paraId="23677F59" w14:textId="4BD76897"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539A7BD9" w14:textId="0835CF7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-0.242</w:t>
            </w:r>
          </w:p>
        </w:tc>
        <w:tc>
          <w:tcPr>
            <w:tcW w:w="876" w:type="dxa"/>
          </w:tcPr>
          <w:p w14:paraId="548D35A6" w14:textId="35251F1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0.001</w:t>
            </w:r>
          </w:p>
        </w:tc>
        <w:tc>
          <w:tcPr>
            <w:tcW w:w="1043" w:type="dxa"/>
          </w:tcPr>
          <w:p w14:paraId="50D81999" w14:textId="446E397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-1.338</w:t>
            </w:r>
          </w:p>
        </w:tc>
        <w:tc>
          <w:tcPr>
            <w:tcW w:w="1035" w:type="dxa"/>
          </w:tcPr>
          <w:p w14:paraId="4850039C" w14:textId="393B71F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-2.100</w:t>
            </w:r>
          </w:p>
        </w:tc>
        <w:tc>
          <w:tcPr>
            <w:tcW w:w="1053" w:type="dxa"/>
          </w:tcPr>
          <w:p w14:paraId="40A75D80" w14:textId="4FF65C6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-0.575</w:t>
            </w:r>
          </w:p>
        </w:tc>
      </w:tr>
      <w:tr w:rsidR="001D6410" w:rsidRPr="001D6410" w14:paraId="7A0A857E" w14:textId="77777777" w:rsidTr="0049264C">
        <w:tc>
          <w:tcPr>
            <w:tcW w:w="910" w:type="dxa"/>
            <w:vMerge/>
          </w:tcPr>
          <w:p w14:paraId="6C20723C"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33CB4BAD" w14:textId="686B48AF"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2B1CE343" w14:textId="7541560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-0.230</w:t>
            </w:r>
          </w:p>
        </w:tc>
        <w:tc>
          <w:tcPr>
            <w:tcW w:w="876" w:type="dxa"/>
          </w:tcPr>
          <w:p w14:paraId="19230AA2" w14:textId="379A208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7505A787" w14:textId="44AF188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-1.273</w:t>
            </w:r>
          </w:p>
        </w:tc>
        <w:tc>
          <w:tcPr>
            <w:tcW w:w="1035" w:type="dxa"/>
          </w:tcPr>
          <w:p w14:paraId="705BBA12" w14:textId="6007379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-1.970</w:t>
            </w:r>
          </w:p>
        </w:tc>
        <w:tc>
          <w:tcPr>
            <w:tcW w:w="1053" w:type="dxa"/>
          </w:tcPr>
          <w:p w14:paraId="09FE40D9" w14:textId="4F3F394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-0.575</w:t>
            </w:r>
          </w:p>
        </w:tc>
      </w:tr>
      <w:tr w:rsidR="001D6410" w:rsidRPr="001D6410" w14:paraId="54F023ED" w14:textId="77777777" w:rsidTr="0049264C">
        <w:tc>
          <w:tcPr>
            <w:tcW w:w="910" w:type="dxa"/>
            <w:vMerge/>
          </w:tcPr>
          <w:p w14:paraId="00B0299D"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013922D0" w14:textId="3335819D"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62AA0392" w14:textId="1CFCB83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0.012</w:t>
            </w:r>
          </w:p>
        </w:tc>
        <w:tc>
          <w:tcPr>
            <w:tcW w:w="876" w:type="dxa"/>
          </w:tcPr>
          <w:p w14:paraId="07F93094" w14:textId="754261F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0.981</w:t>
            </w:r>
          </w:p>
        </w:tc>
        <w:tc>
          <w:tcPr>
            <w:tcW w:w="1043" w:type="dxa"/>
          </w:tcPr>
          <w:p w14:paraId="0B527476" w14:textId="6996F8B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0.065</w:t>
            </w:r>
          </w:p>
        </w:tc>
        <w:tc>
          <w:tcPr>
            <w:tcW w:w="1035" w:type="dxa"/>
          </w:tcPr>
          <w:p w14:paraId="7DC9406A" w14:textId="2C72A3B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-0.629</w:t>
            </w:r>
          </w:p>
        </w:tc>
        <w:tc>
          <w:tcPr>
            <w:tcW w:w="1053" w:type="dxa"/>
          </w:tcPr>
          <w:p w14:paraId="2CB91F3D" w14:textId="635DFB1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0.759</w:t>
            </w:r>
          </w:p>
        </w:tc>
      </w:tr>
      <w:tr w:rsidR="001D6410" w:rsidRPr="001D6410" w14:paraId="65A62550" w14:textId="77777777" w:rsidTr="0049264C">
        <w:tc>
          <w:tcPr>
            <w:tcW w:w="910" w:type="dxa"/>
            <w:vMerge w:val="restart"/>
          </w:tcPr>
          <w:p w14:paraId="1B9F20DA" w14:textId="4603323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11</w:t>
            </w:r>
          </w:p>
        </w:tc>
        <w:tc>
          <w:tcPr>
            <w:tcW w:w="2151" w:type="dxa"/>
          </w:tcPr>
          <w:p w14:paraId="42BC184C" w14:textId="3D45175F"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59E45656" w14:textId="5B036E3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-0.269</w:t>
            </w:r>
          </w:p>
        </w:tc>
        <w:tc>
          <w:tcPr>
            <w:tcW w:w="876" w:type="dxa"/>
          </w:tcPr>
          <w:p w14:paraId="44FCF1ED" w14:textId="1698228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0.135</w:t>
            </w:r>
          </w:p>
        </w:tc>
        <w:tc>
          <w:tcPr>
            <w:tcW w:w="1043" w:type="dxa"/>
          </w:tcPr>
          <w:p w14:paraId="49C2909A" w14:textId="782947B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-0.695</w:t>
            </w:r>
          </w:p>
        </w:tc>
        <w:tc>
          <w:tcPr>
            <w:tcW w:w="1035" w:type="dxa"/>
          </w:tcPr>
          <w:p w14:paraId="36D9F487" w14:textId="0208952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-1.42</w:t>
            </w:r>
          </w:p>
        </w:tc>
        <w:tc>
          <w:tcPr>
            <w:tcW w:w="1053" w:type="dxa"/>
          </w:tcPr>
          <w:p w14:paraId="6286BA4E" w14:textId="543F654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0.027</w:t>
            </w:r>
          </w:p>
        </w:tc>
      </w:tr>
      <w:tr w:rsidR="001D6410" w:rsidRPr="001D6410" w14:paraId="3737CB6E" w14:textId="77777777" w:rsidTr="0049264C">
        <w:tc>
          <w:tcPr>
            <w:tcW w:w="910" w:type="dxa"/>
            <w:vMerge/>
          </w:tcPr>
          <w:p w14:paraId="31F26C3E"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3C2F5BDE" w14:textId="3E80C61A"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193CCF49" w14:textId="7663D78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-0.497</w:t>
            </w:r>
          </w:p>
        </w:tc>
        <w:tc>
          <w:tcPr>
            <w:tcW w:w="876" w:type="dxa"/>
          </w:tcPr>
          <w:p w14:paraId="7FE42937" w14:textId="5B4AC08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4BAF8BB9" w14:textId="5D5CFB8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-1.282</w:t>
            </w:r>
          </w:p>
        </w:tc>
        <w:tc>
          <w:tcPr>
            <w:tcW w:w="1035" w:type="dxa"/>
          </w:tcPr>
          <w:p w14:paraId="6F0E0D73" w14:textId="07D4928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-1.97</w:t>
            </w:r>
          </w:p>
        </w:tc>
        <w:tc>
          <w:tcPr>
            <w:tcW w:w="1053" w:type="dxa"/>
          </w:tcPr>
          <w:p w14:paraId="0926F954" w14:textId="3762231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-0.598</w:t>
            </w:r>
          </w:p>
        </w:tc>
      </w:tr>
      <w:tr w:rsidR="001D6410" w:rsidRPr="001D6410" w14:paraId="502FB8A2" w14:textId="77777777" w:rsidTr="0049264C">
        <w:tc>
          <w:tcPr>
            <w:tcW w:w="910" w:type="dxa"/>
            <w:vMerge/>
          </w:tcPr>
          <w:p w14:paraId="72841279"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4FC5B227" w14:textId="4B43C187"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1AC94F1B" w14:textId="027BC9A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-0.228</w:t>
            </w:r>
          </w:p>
        </w:tc>
        <w:tc>
          <w:tcPr>
            <w:tcW w:w="876" w:type="dxa"/>
          </w:tcPr>
          <w:p w14:paraId="6E50684B" w14:textId="67871CB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0.215</w:t>
            </w:r>
          </w:p>
        </w:tc>
        <w:tc>
          <w:tcPr>
            <w:tcW w:w="1043" w:type="dxa"/>
          </w:tcPr>
          <w:p w14:paraId="3C4A4E6D" w14:textId="74B40F9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-0.587</w:t>
            </w:r>
          </w:p>
        </w:tc>
        <w:tc>
          <w:tcPr>
            <w:tcW w:w="1035" w:type="dxa"/>
          </w:tcPr>
          <w:p w14:paraId="1DBDF531" w14:textId="071D33B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-1.29</w:t>
            </w:r>
          </w:p>
        </w:tc>
        <w:tc>
          <w:tcPr>
            <w:tcW w:w="1053" w:type="dxa"/>
          </w:tcPr>
          <w:p w14:paraId="1B741AAA" w14:textId="1E018A1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0.116</w:t>
            </w:r>
          </w:p>
        </w:tc>
      </w:tr>
      <w:tr w:rsidR="001D6410" w:rsidRPr="001D6410" w14:paraId="26C7335C" w14:textId="77777777" w:rsidTr="0049264C">
        <w:tc>
          <w:tcPr>
            <w:tcW w:w="910" w:type="dxa"/>
            <w:vMerge w:val="restart"/>
          </w:tcPr>
          <w:p w14:paraId="51CB06A0" w14:textId="4418039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w:t>
            </w:r>
          </w:p>
        </w:tc>
        <w:tc>
          <w:tcPr>
            <w:tcW w:w="2151" w:type="dxa"/>
          </w:tcPr>
          <w:p w14:paraId="74CA17EA" w14:textId="750D0DC5"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069858CC" w14:textId="0FEACEE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0.381</w:t>
            </w:r>
          </w:p>
        </w:tc>
        <w:tc>
          <w:tcPr>
            <w:tcW w:w="876" w:type="dxa"/>
          </w:tcPr>
          <w:p w14:paraId="08046C83" w14:textId="0E6E9B8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0.001</w:t>
            </w:r>
          </w:p>
        </w:tc>
        <w:tc>
          <w:tcPr>
            <w:tcW w:w="1043" w:type="dxa"/>
          </w:tcPr>
          <w:p w14:paraId="2C00FDFC" w14:textId="2B3F395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1.338</w:t>
            </w:r>
          </w:p>
        </w:tc>
        <w:tc>
          <w:tcPr>
            <w:tcW w:w="1035" w:type="dxa"/>
          </w:tcPr>
          <w:p w14:paraId="2CC3A4D9" w14:textId="3620ED0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0.576</w:t>
            </w:r>
          </w:p>
        </w:tc>
        <w:tc>
          <w:tcPr>
            <w:tcW w:w="1053" w:type="dxa"/>
          </w:tcPr>
          <w:p w14:paraId="6897E8B4" w14:textId="2399047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2.101</w:t>
            </w:r>
          </w:p>
        </w:tc>
      </w:tr>
      <w:tr w:rsidR="001D6410" w:rsidRPr="001D6410" w14:paraId="11B231FE" w14:textId="77777777" w:rsidTr="0049264C">
        <w:tc>
          <w:tcPr>
            <w:tcW w:w="910" w:type="dxa"/>
            <w:vMerge/>
          </w:tcPr>
          <w:p w14:paraId="430A0E76"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73D9ADFD" w14:textId="03729D14"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33F67D71" w14:textId="5B9559B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0.421</w:t>
            </w:r>
          </w:p>
        </w:tc>
        <w:tc>
          <w:tcPr>
            <w:tcW w:w="876" w:type="dxa"/>
          </w:tcPr>
          <w:p w14:paraId="00F4BD0C" w14:textId="612140D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073D3998" w14:textId="250B716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1.478</w:t>
            </w:r>
          </w:p>
        </w:tc>
        <w:tc>
          <w:tcPr>
            <w:tcW w:w="1035" w:type="dxa"/>
          </w:tcPr>
          <w:p w14:paraId="48052BD5" w14:textId="5ECFEC7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0.783</w:t>
            </w:r>
          </w:p>
        </w:tc>
        <w:tc>
          <w:tcPr>
            <w:tcW w:w="1053" w:type="dxa"/>
          </w:tcPr>
          <w:p w14:paraId="096F663F" w14:textId="7702EBB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2.173</w:t>
            </w:r>
          </w:p>
        </w:tc>
      </w:tr>
      <w:tr w:rsidR="001D6410" w:rsidRPr="001D6410" w14:paraId="0E0EC28F" w14:textId="77777777" w:rsidTr="0049264C">
        <w:tc>
          <w:tcPr>
            <w:tcW w:w="910" w:type="dxa"/>
            <w:vMerge/>
          </w:tcPr>
          <w:p w14:paraId="7C348C1A"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06EFAF72" w14:textId="38496F8D"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69B8928D" w14:textId="19051EB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0.039</w:t>
            </w:r>
          </w:p>
        </w:tc>
        <w:tc>
          <w:tcPr>
            <w:tcW w:w="876" w:type="dxa"/>
          </w:tcPr>
          <w:p w14:paraId="342A4E67" w14:textId="1256DA9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0.914</w:t>
            </w:r>
          </w:p>
        </w:tc>
        <w:tc>
          <w:tcPr>
            <w:tcW w:w="1043" w:type="dxa"/>
          </w:tcPr>
          <w:p w14:paraId="23731B2B" w14:textId="4643C2C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0.140</w:t>
            </w:r>
          </w:p>
        </w:tc>
        <w:tc>
          <w:tcPr>
            <w:tcW w:w="1035" w:type="dxa"/>
          </w:tcPr>
          <w:p w14:paraId="560EA2C7" w14:textId="38F8281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-0.554</w:t>
            </w:r>
          </w:p>
        </w:tc>
        <w:tc>
          <w:tcPr>
            <w:tcW w:w="1053" w:type="dxa"/>
          </w:tcPr>
          <w:p w14:paraId="0A879293" w14:textId="4BD1B46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0.834</w:t>
            </w:r>
          </w:p>
        </w:tc>
      </w:tr>
      <w:tr w:rsidR="001D6410" w:rsidRPr="001D6410" w14:paraId="389CCD6E" w14:textId="77777777" w:rsidTr="0049264C">
        <w:tc>
          <w:tcPr>
            <w:tcW w:w="910" w:type="dxa"/>
            <w:vMerge w:val="restart"/>
          </w:tcPr>
          <w:p w14:paraId="674AA16B" w14:textId="78281A5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w:t>
            </w:r>
          </w:p>
        </w:tc>
        <w:tc>
          <w:tcPr>
            <w:tcW w:w="2151" w:type="dxa"/>
          </w:tcPr>
          <w:p w14:paraId="351F6BED" w14:textId="77AFEE1D"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384966DC" w14:textId="60E89C0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0.411</w:t>
            </w:r>
          </w:p>
        </w:tc>
        <w:tc>
          <w:tcPr>
            <w:tcW w:w="876" w:type="dxa"/>
          </w:tcPr>
          <w:p w14:paraId="117C25B6" w14:textId="0716CB9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0.001</w:t>
            </w:r>
          </w:p>
        </w:tc>
        <w:tc>
          <w:tcPr>
            <w:tcW w:w="1043" w:type="dxa"/>
          </w:tcPr>
          <w:p w14:paraId="3EB26AAB" w14:textId="569606B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1.336</w:t>
            </w:r>
          </w:p>
        </w:tc>
        <w:tc>
          <w:tcPr>
            <w:tcW w:w="1035" w:type="dxa"/>
          </w:tcPr>
          <w:p w14:paraId="62BF7CF3" w14:textId="713A966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0.621</w:t>
            </w:r>
          </w:p>
        </w:tc>
        <w:tc>
          <w:tcPr>
            <w:tcW w:w="1053" w:type="dxa"/>
          </w:tcPr>
          <w:p w14:paraId="67295B34" w14:textId="049BEB5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2.051</w:t>
            </w:r>
          </w:p>
        </w:tc>
      </w:tr>
      <w:tr w:rsidR="001D6410" w:rsidRPr="001D6410" w14:paraId="40636461" w14:textId="77777777" w:rsidTr="0049264C">
        <w:tc>
          <w:tcPr>
            <w:tcW w:w="910" w:type="dxa"/>
            <w:vMerge/>
          </w:tcPr>
          <w:p w14:paraId="7281D23E"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796B9A31" w14:textId="7027885F"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441A49A2" w14:textId="2B202C2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0.335</w:t>
            </w:r>
          </w:p>
        </w:tc>
        <w:tc>
          <w:tcPr>
            <w:tcW w:w="876" w:type="dxa"/>
          </w:tcPr>
          <w:p w14:paraId="30074BCD" w14:textId="64511DA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0.004</w:t>
            </w:r>
          </w:p>
        </w:tc>
        <w:tc>
          <w:tcPr>
            <w:tcW w:w="1043" w:type="dxa"/>
          </w:tcPr>
          <w:p w14:paraId="3439F7E8" w14:textId="4BE3821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1.088</w:t>
            </w:r>
          </w:p>
        </w:tc>
        <w:tc>
          <w:tcPr>
            <w:tcW w:w="1035" w:type="dxa"/>
          </w:tcPr>
          <w:p w14:paraId="22F3D702" w14:textId="1BB91A4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0.438</w:t>
            </w:r>
          </w:p>
        </w:tc>
        <w:tc>
          <w:tcPr>
            <w:tcW w:w="1053" w:type="dxa"/>
          </w:tcPr>
          <w:p w14:paraId="7F8C31E7" w14:textId="01AA068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1.738</w:t>
            </w:r>
          </w:p>
        </w:tc>
      </w:tr>
      <w:tr w:rsidR="001D6410" w:rsidRPr="001D6410" w14:paraId="1AC76348" w14:textId="77777777" w:rsidTr="0049264C">
        <w:tc>
          <w:tcPr>
            <w:tcW w:w="910" w:type="dxa"/>
            <w:vMerge/>
          </w:tcPr>
          <w:p w14:paraId="400EA1A6"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0C5C30EE" w14:textId="3416816F"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5093587E" w14:textId="40C85F9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-0.076</w:t>
            </w:r>
          </w:p>
        </w:tc>
        <w:tc>
          <w:tcPr>
            <w:tcW w:w="876" w:type="dxa"/>
          </w:tcPr>
          <w:p w14:paraId="47CDC2D9" w14:textId="0868FBF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0.754</w:t>
            </w:r>
          </w:p>
        </w:tc>
        <w:tc>
          <w:tcPr>
            <w:tcW w:w="1043" w:type="dxa"/>
          </w:tcPr>
          <w:p w14:paraId="1FA7AEDB" w14:textId="0E7723C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-0.248</w:t>
            </w:r>
          </w:p>
        </w:tc>
        <w:tc>
          <w:tcPr>
            <w:tcW w:w="1035" w:type="dxa"/>
          </w:tcPr>
          <w:p w14:paraId="3BB8D500" w14:textId="2DC0D0F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-0.943</w:t>
            </w:r>
          </w:p>
        </w:tc>
        <w:tc>
          <w:tcPr>
            <w:tcW w:w="1053" w:type="dxa"/>
          </w:tcPr>
          <w:p w14:paraId="3CD0367E" w14:textId="15227DB3"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0.447</w:t>
            </w:r>
          </w:p>
        </w:tc>
      </w:tr>
      <w:tr w:rsidR="001D6410" w:rsidRPr="001D6410" w14:paraId="78BE8CA5" w14:textId="77777777" w:rsidTr="0049264C">
        <w:tc>
          <w:tcPr>
            <w:tcW w:w="910" w:type="dxa"/>
            <w:vMerge w:val="restart"/>
          </w:tcPr>
          <w:p w14:paraId="6E387D05" w14:textId="128DC6C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w:t>
            </w:r>
          </w:p>
        </w:tc>
        <w:tc>
          <w:tcPr>
            <w:tcW w:w="2151" w:type="dxa"/>
          </w:tcPr>
          <w:p w14:paraId="08212E0B" w14:textId="50050EB1"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5E6327B9" w14:textId="6443AAA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0.215</w:t>
            </w:r>
          </w:p>
        </w:tc>
        <w:tc>
          <w:tcPr>
            <w:tcW w:w="876" w:type="dxa"/>
          </w:tcPr>
          <w:p w14:paraId="7BF00DF8" w14:textId="274DDB8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34679A76" w14:textId="2A5D6302"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1.480</w:t>
            </w:r>
          </w:p>
        </w:tc>
        <w:tc>
          <w:tcPr>
            <w:tcW w:w="1035" w:type="dxa"/>
          </w:tcPr>
          <w:p w14:paraId="4354E937" w14:textId="5518EC2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0.745</w:t>
            </w:r>
          </w:p>
        </w:tc>
        <w:tc>
          <w:tcPr>
            <w:tcW w:w="1053" w:type="dxa"/>
          </w:tcPr>
          <w:p w14:paraId="2B83C237" w14:textId="67BA793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2.215</w:t>
            </w:r>
          </w:p>
        </w:tc>
      </w:tr>
      <w:tr w:rsidR="001D6410" w:rsidRPr="001D6410" w14:paraId="447F6AC3" w14:textId="77777777" w:rsidTr="0049264C">
        <w:tc>
          <w:tcPr>
            <w:tcW w:w="910" w:type="dxa"/>
            <w:vMerge/>
          </w:tcPr>
          <w:p w14:paraId="41269FE2"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01D08A61" w14:textId="527AEE6A"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6AFCF918" w14:textId="71F323A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0.217</w:t>
            </w:r>
          </w:p>
        </w:tc>
        <w:tc>
          <w:tcPr>
            <w:tcW w:w="876" w:type="dxa"/>
          </w:tcPr>
          <w:p w14:paraId="38596695" w14:textId="375EF0A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022669B6" w14:textId="4D2E4EC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1.495</w:t>
            </w:r>
          </w:p>
        </w:tc>
        <w:tc>
          <w:tcPr>
            <w:tcW w:w="1035" w:type="dxa"/>
          </w:tcPr>
          <w:p w14:paraId="58C13693" w14:textId="1618F10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0.823</w:t>
            </w:r>
          </w:p>
        </w:tc>
        <w:tc>
          <w:tcPr>
            <w:tcW w:w="1053" w:type="dxa"/>
          </w:tcPr>
          <w:p w14:paraId="07578B15" w14:textId="3419084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2.168</w:t>
            </w:r>
          </w:p>
        </w:tc>
      </w:tr>
      <w:tr w:rsidR="001D6410" w:rsidRPr="001D6410" w14:paraId="550E7957" w14:textId="77777777" w:rsidTr="0049264C">
        <w:tc>
          <w:tcPr>
            <w:tcW w:w="910" w:type="dxa"/>
            <w:vMerge/>
          </w:tcPr>
          <w:p w14:paraId="672F9547"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277EA7DA" w14:textId="4D1AE41C"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6E59553A" w14:textId="477DC51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0.002</w:t>
            </w:r>
          </w:p>
        </w:tc>
        <w:tc>
          <w:tcPr>
            <w:tcW w:w="876" w:type="dxa"/>
          </w:tcPr>
          <w:p w14:paraId="40FA0E9E" w14:textId="2775995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0.999</w:t>
            </w:r>
          </w:p>
        </w:tc>
        <w:tc>
          <w:tcPr>
            <w:tcW w:w="1043" w:type="dxa"/>
          </w:tcPr>
          <w:p w14:paraId="49104D1E" w14:textId="6F278ABF"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0.015</w:t>
            </w:r>
          </w:p>
        </w:tc>
        <w:tc>
          <w:tcPr>
            <w:tcW w:w="1035" w:type="dxa"/>
          </w:tcPr>
          <w:p w14:paraId="540F949F" w14:textId="0B035F6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-0.678</w:t>
            </w:r>
          </w:p>
        </w:tc>
        <w:tc>
          <w:tcPr>
            <w:tcW w:w="1053" w:type="dxa"/>
          </w:tcPr>
          <w:p w14:paraId="74C56DB4" w14:textId="159DB37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0.709</w:t>
            </w:r>
          </w:p>
        </w:tc>
      </w:tr>
      <w:tr w:rsidR="001D6410" w:rsidRPr="001D6410" w14:paraId="24CE6ADA" w14:textId="77777777" w:rsidTr="0049264C">
        <w:tc>
          <w:tcPr>
            <w:tcW w:w="910" w:type="dxa"/>
            <w:vMerge w:val="restart"/>
          </w:tcPr>
          <w:p w14:paraId="2751EEA0" w14:textId="2B96C69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15</w:t>
            </w:r>
          </w:p>
        </w:tc>
        <w:tc>
          <w:tcPr>
            <w:tcW w:w="2151" w:type="dxa"/>
          </w:tcPr>
          <w:p w14:paraId="0D3C38CF" w14:textId="2D816CF4"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2954E4F2" w14:textId="22370B3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0.191</w:t>
            </w:r>
          </w:p>
        </w:tc>
        <w:tc>
          <w:tcPr>
            <w:tcW w:w="876" w:type="dxa"/>
          </w:tcPr>
          <w:p w14:paraId="5A5C1804" w14:textId="1BF3176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0.001</w:t>
            </w:r>
          </w:p>
        </w:tc>
        <w:tc>
          <w:tcPr>
            <w:tcW w:w="1043" w:type="dxa"/>
          </w:tcPr>
          <w:p w14:paraId="5F7E968F" w14:textId="38A812F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1.348</w:t>
            </w:r>
          </w:p>
        </w:tc>
        <w:tc>
          <w:tcPr>
            <w:tcW w:w="1035" w:type="dxa"/>
          </w:tcPr>
          <w:p w14:paraId="1A1241D9" w14:textId="34E1813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0.633</w:t>
            </w:r>
          </w:p>
        </w:tc>
        <w:tc>
          <w:tcPr>
            <w:tcW w:w="1053" w:type="dxa"/>
          </w:tcPr>
          <w:p w14:paraId="4974E6FE" w14:textId="1184674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2.060</w:t>
            </w:r>
          </w:p>
        </w:tc>
      </w:tr>
      <w:tr w:rsidR="001D6410" w:rsidRPr="001D6410" w14:paraId="6F52378D" w14:textId="77777777" w:rsidTr="0049264C">
        <w:tc>
          <w:tcPr>
            <w:tcW w:w="910" w:type="dxa"/>
            <w:vMerge/>
          </w:tcPr>
          <w:p w14:paraId="1DE5F91A"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1A920E00" w14:textId="29CD1507"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7EE07219" w14:textId="0D7437C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0.259</w:t>
            </w:r>
          </w:p>
        </w:tc>
        <w:tc>
          <w:tcPr>
            <w:tcW w:w="876" w:type="dxa"/>
          </w:tcPr>
          <w:p w14:paraId="702FC846" w14:textId="6DFD729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6A9D5643" w14:textId="29DE3C69"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1.827</w:t>
            </w:r>
          </w:p>
        </w:tc>
        <w:tc>
          <w:tcPr>
            <w:tcW w:w="1035" w:type="dxa"/>
          </w:tcPr>
          <w:p w14:paraId="7423210F" w14:textId="22FE776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1.165</w:t>
            </w:r>
          </w:p>
        </w:tc>
        <w:tc>
          <w:tcPr>
            <w:tcW w:w="1053" w:type="dxa"/>
          </w:tcPr>
          <w:p w14:paraId="02B83191" w14:textId="58FCB87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2.490</w:t>
            </w:r>
          </w:p>
        </w:tc>
      </w:tr>
      <w:tr w:rsidR="001D6410" w:rsidRPr="001D6410" w14:paraId="0FCC954B" w14:textId="77777777" w:rsidTr="0049264C">
        <w:tc>
          <w:tcPr>
            <w:tcW w:w="910" w:type="dxa"/>
            <w:vMerge/>
          </w:tcPr>
          <w:p w14:paraId="402A1F0D"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2AF605D3" w14:textId="5FB0E760"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4ADF7ECE" w14:textId="22424B5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0.068</w:t>
            </w:r>
          </w:p>
        </w:tc>
        <w:tc>
          <w:tcPr>
            <w:tcW w:w="876" w:type="dxa"/>
          </w:tcPr>
          <w:p w14:paraId="3B4A29CC" w14:textId="3ADFD65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0.356</w:t>
            </w:r>
          </w:p>
        </w:tc>
        <w:tc>
          <w:tcPr>
            <w:tcW w:w="1043" w:type="dxa"/>
          </w:tcPr>
          <w:p w14:paraId="63E3869C" w14:textId="3C1C78C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0.479</w:t>
            </w:r>
          </w:p>
        </w:tc>
        <w:tc>
          <w:tcPr>
            <w:tcW w:w="1035" w:type="dxa"/>
          </w:tcPr>
          <w:p w14:paraId="27324F27" w14:textId="2EB61A04"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-0.221</w:t>
            </w:r>
          </w:p>
        </w:tc>
        <w:tc>
          <w:tcPr>
            <w:tcW w:w="1053" w:type="dxa"/>
          </w:tcPr>
          <w:p w14:paraId="50134F0D" w14:textId="3A4EA92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1.180</w:t>
            </w:r>
          </w:p>
        </w:tc>
      </w:tr>
      <w:tr w:rsidR="001D6410" w:rsidRPr="001D6410" w14:paraId="51C22A1A" w14:textId="77777777" w:rsidTr="0049264C">
        <w:tc>
          <w:tcPr>
            <w:tcW w:w="910" w:type="dxa"/>
            <w:vMerge w:val="restart"/>
          </w:tcPr>
          <w:p w14:paraId="3688237B" w14:textId="66DB9068"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w:t>
            </w:r>
          </w:p>
        </w:tc>
        <w:tc>
          <w:tcPr>
            <w:tcW w:w="2151" w:type="dxa"/>
          </w:tcPr>
          <w:p w14:paraId="1FC5F93B" w14:textId="0B9F0079"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38" w:type="dxa"/>
          </w:tcPr>
          <w:p w14:paraId="413D7703" w14:textId="35190E3D"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-0.117</w:t>
            </w:r>
          </w:p>
        </w:tc>
        <w:tc>
          <w:tcPr>
            <w:tcW w:w="876" w:type="dxa"/>
          </w:tcPr>
          <w:p w14:paraId="08F71438" w14:textId="64A7763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0.358</w:t>
            </w:r>
          </w:p>
        </w:tc>
        <w:tc>
          <w:tcPr>
            <w:tcW w:w="1043" w:type="dxa"/>
          </w:tcPr>
          <w:p w14:paraId="3B2407FE" w14:textId="5904663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-0.492</w:t>
            </w:r>
          </w:p>
        </w:tc>
        <w:tc>
          <w:tcPr>
            <w:tcW w:w="1035" w:type="dxa"/>
          </w:tcPr>
          <w:p w14:paraId="09CF5C46" w14:textId="243DF90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-1.21</w:t>
            </w:r>
          </w:p>
        </w:tc>
        <w:tc>
          <w:tcPr>
            <w:tcW w:w="1053" w:type="dxa"/>
          </w:tcPr>
          <w:p w14:paraId="7313982F" w14:textId="2944F48C"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0.229</w:t>
            </w:r>
          </w:p>
        </w:tc>
      </w:tr>
      <w:tr w:rsidR="001D6410" w:rsidRPr="001D6410" w14:paraId="43825930" w14:textId="77777777" w:rsidTr="0049264C">
        <w:tc>
          <w:tcPr>
            <w:tcW w:w="910" w:type="dxa"/>
            <w:vMerge/>
          </w:tcPr>
          <w:p w14:paraId="20D5F7FF"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4B97AF3A" w14:textId="0BB1B5E8"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38" w:type="dxa"/>
          </w:tcPr>
          <w:p w14:paraId="4D6FEFDB" w14:textId="64FD7F66"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-0.260</w:t>
            </w:r>
          </w:p>
        </w:tc>
        <w:tc>
          <w:tcPr>
            <w:tcW w:w="876" w:type="dxa"/>
          </w:tcPr>
          <w:p w14:paraId="152A29C0" w14:textId="1F3A660A"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0.004</w:t>
            </w:r>
          </w:p>
        </w:tc>
        <w:tc>
          <w:tcPr>
            <w:tcW w:w="1043" w:type="dxa"/>
          </w:tcPr>
          <w:p w14:paraId="4CA6CC5F" w14:textId="3F7A5C3B"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-1.093</w:t>
            </w:r>
          </w:p>
        </w:tc>
        <w:tc>
          <w:tcPr>
            <w:tcW w:w="1035" w:type="dxa"/>
          </w:tcPr>
          <w:p w14:paraId="0D9070E3" w14:textId="5B1DE09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-1.74</w:t>
            </w:r>
          </w:p>
        </w:tc>
        <w:tc>
          <w:tcPr>
            <w:tcW w:w="1053" w:type="dxa"/>
          </w:tcPr>
          <w:p w14:paraId="79476889" w14:textId="14867541"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-0.443</w:t>
            </w:r>
          </w:p>
        </w:tc>
      </w:tr>
      <w:tr w:rsidR="001D6410" w:rsidRPr="001D6410" w14:paraId="1C34BBA7" w14:textId="77777777" w:rsidTr="0049264C">
        <w:tc>
          <w:tcPr>
            <w:tcW w:w="910" w:type="dxa"/>
            <w:vMerge/>
          </w:tcPr>
          <w:p w14:paraId="606248CD" w14:textId="77777777" w:rsidR="0049264C" w:rsidRPr="001D6410" w:rsidRDefault="0049264C" w:rsidP="0049264C">
            <w:pPr>
              <w:spacing w:line="360" w:lineRule="auto"/>
              <w:jc w:val="center"/>
              <w:rPr>
                <w:rFonts w:ascii="Times New Roman" w:hAnsi="Times New Roman" w:cs="Times New Roman"/>
                <w:color w:val="000000" w:themeColor="text1"/>
                <w:sz w:val="24"/>
              </w:rPr>
            </w:pPr>
          </w:p>
        </w:tc>
        <w:tc>
          <w:tcPr>
            <w:tcW w:w="2151" w:type="dxa"/>
          </w:tcPr>
          <w:p w14:paraId="358FCFF8" w14:textId="71BECD37" w:rsidR="0049264C" w:rsidRPr="001D6410" w:rsidRDefault="0049264C" w:rsidP="0049264C">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38" w:type="dxa"/>
          </w:tcPr>
          <w:p w14:paraId="0170F77E" w14:textId="607E5855"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-0.143</w:t>
            </w:r>
          </w:p>
        </w:tc>
        <w:tc>
          <w:tcPr>
            <w:tcW w:w="876" w:type="dxa"/>
          </w:tcPr>
          <w:p w14:paraId="692A1B5B" w14:textId="399C0D0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0.200</w:t>
            </w:r>
          </w:p>
        </w:tc>
        <w:tc>
          <w:tcPr>
            <w:tcW w:w="1043" w:type="dxa"/>
          </w:tcPr>
          <w:p w14:paraId="00883B37" w14:textId="403BCD8E"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-0.601</w:t>
            </w:r>
          </w:p>
        </w:tc>
        <w:tc>
          <w:tcPr>
            <w:tcW w:w="1035" w:type="dxa"/>
          </w:tcPr>
          <w:p w14:paraId="0F687017" w14:textId="148AD0B0"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-1.30</w:t>
            </w:r>
          </w:p>
        </w:tc>
        <w:tc>
          <w:tcPr>
            <w:tcW w:w="1053" w:type="dxa"/>
          </w:tcPr>
          <w:p w14:paraId="34A0E9C3" w14:textId="12292987" w:rsidR="0049264C" w:rsidRPr="001D6410" w:rsidRDefault="0049264C" w:rsidP="0049264C">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0.096</w:t>
            </w:r>
          </w:p>
        </w:tc>
      </w:tr>
    </w:tbl>
    <w:p w14:paraId="43BBC078" w14:textId="69DBD925" w:rsidR="005B11D1" w:rsidRPr="001D6410" w:rsidRDefault="0049264C" w:rsidP="008233DA">
      <w:pPr>
        <w:spacing w:after="0" w:line="480" w:lineRule="auto"/>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bCs/>
          <w:color w:val="000000" w:themeColor="text1"/>
          <w:sz w:val="20"/>
          <w:szCs w:val="20"/>
          <w14:ligatures w14:val="none"/>
        </w:rPr>
        <w:t xml:space="preserve">HC, Healthy Control; PTSD, Post-traumatic </w:t>
      </w:r>
      <w:proofErr w:type="gramStart"/>
      <w:r w:rsidRPr="001D6410">
        <w:rPr>
          <w:rFonts w:ascii="Times New Roman" w:hAnsi="Times New Roman" w:cs="Times New Roman" w:hint="eastAsia"/>
          <w:bCs/>
          <w:color w:val="000000" w:themeColor="text1"/>
          <w:sz w:val="20"/>
          <w:szCs w:val="20"/>
          <w14:ligatures w14:val="none"/>
        </w:rPr>
        <w:t>Stress Disorder</w:t>
      </w:r>
      <w:proofErr w:type="gramEnd"/>
      <w:r w:rsidRPr="001D6410">
        <w:rPr>
          <w:rFonts w:ascii="Times New Roman" w:hAnsi="Times New Roman" w:cs="Times New Roman" w:hint="eastAsia"/>
          <w:bCs/>
          <w:color w:val="000000" w:themeColor="text1"/>
          <w:sz w:val="20"/>
          <w:szCs w:val="20"/>
          <w14:ligatures w14:val="none"/>
        </w:rPr>
        <w:t>; CPTSD, Complex PTSD.</w:t>
      </w:r>
    </w:p>
    <w:p w14:paraId="251E2336" w14:textId="49A0E748" w:rsidR="000164B6" w:rsidRPr="001D6410" w:rsidRDefault="000164B6" w:rsidP="008233DA">
      <w:pPr>
        <w:spacing w:after="0" w:line="480" w:lineRule="auto"/>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b/>
          <w:bCs/>
          <w:color w:val="000000" w:themeColor="text1"/>
          <w:sz w:val="24"/>
        </w:rPr>
        <w:t>Table S</w:t>
      </w:r>
      <w:r w:rsidR="00A9202F" w:rsidRPr="001D6410">
        <w:rPr>
          <w:rFonts w:ascii="Times New Roman" w:hAnsi="Times New Roman" w:cs="Times New Roman" w:hint="eastAsia"/>
          <w:b/>
          <w:bCs/>
          <w:color w:val="000000" w:themeColor="text1"/>
          <w:sz w:val="24"/>
        </w:rPr>
        <w:t>5</w:t>
      </w:r>
      <w:r w:rsidRPr="001D6410">
        <w:rPr>
          <w:rFonts w:ascii="Times New Roman" w:hAnsi="Times New Roman" w:cs="Times New Roman" w:hint="eastAsia"/>
          <w:b/>
          <w:bCs/>
          <w:color w:val="000000" w:themeColor="text1"/>
          <w:sz w:val="24"/>
        </w:rPr>
        <w:t>. Detailed Results of Tukey's HSD Post-hoc Tests for FC</w:t>
      </w:r>
    </w:p>
    <w:tbl>
      <w:tblPr>
        <w:tblStyle w:val="af4"/>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559"/>
        <w:gridCol w:w="1276"/>
        <w:gridCol w:w="922"/>
        <w:gridCol w:w="1043"/>
        <w:gridCol w:w="1035"/>
        <w:gridCol w:w="1053"/>
      </w:tblGrid>
      <w:tr w:rsidR="001D6410" w:rsidRPr="001D6410" w14:paraId="3E7114D3" w14:textId="77777777" w:rsidTr="000164B6">
        <w:tc>
          <w:tcPr>
            <w:tcW w:w="1418" w:type="dxa"/>
            <w:vMerge w:val="restart"/>
            <w:tcBorders>
              <w:top w:val="single" w:sz="4" w:space="0" w:color="auto"/>
              <w:bottom w:val="nil"/>
            </w:tcBorders>
          </w:tcPr>
          <w:p w14:paraId="67F3C6BA" w14:textId="7EA2B88E"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Functional Connectivity Pairs</w:t>
            </w:r>
          </w:p>
        </w:tc>
        <w:tc>
          <w:tcPr>
            <w:tcW w:w="1559" w:type="dxa"/>
            <w:vMerge w:val="restart"/>
            <w:tcBorders>
              <w:top w:val="single" w:sz="4" w:space="0" w:color="auto"/>
              <w:bottom w:val="nil"/>
            </w:tcBorders>
          </w:tcPr>
          <w:p w14:paraId="0E1BC6F5" w14:textId="77777777"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Comparison (I vs. J)</w:t>
            </w:r>
          </w:p>
        </w:tc>
        <w:tc>
          <w:tcPr>
            <w:tcW w:w="1276" w:type="dxa"/>
            <w:vMerge w:val="restart"/>
            <w:tcBorders>
              <w:top w:val="single" w:sz="4" w:space="0" w:color="auto"/>
              <w:bottom w:val="nil"/>
            </w:tcBorders>
          </w:tcPr>
          <w:p w14:paraId="5AAC625E" w14:textId="77777777"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Mean Difference (I-J)</w:t>
            </w:r>
          </w:p>
        </w:tc>
        <w:tc>
          <w:tcPr>
            <w:tcW w:w="922" w:type="dxa"/>
            <w:vMerge w:val="restart"/>
            <w:tcBorders>
              <w:top w:val="single" w:sz="4" w:space="0" w:color="auto"/>
              <w:bottom w:val="nil"/>
            </w:tcBorders>
          </w:tcPr>
          <w:p w14:paraId="2246A749" w14:textId="77777777"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p</w:t>
            </w:r>
          </w:p>
        </w:tc>
        <w:tc>
          <w:tcPr>
            <w:tcW w:w="1043" w:type="dxa"/>
            <w:vMerge w:val="restart"/>
            <w:tcBorders>
              <w:top w:val="single" w:sz="4" w:space="0" w:color="auto"/>
              <w:bottom w:val="nil"/>
            </w:tcBorders>
          </w:tcPr>
          <w:p w14:paraId="0B8C6E05" w14:textId="77777777" w:rsidR="000164B6" w:rsidRPr="001D6410" w:rsidRDefault="000164B6" w:rsidP="00E526C0">
            <w:pPr>
              <w:spacing w:line="360" w:lineRule="auto"/>
              <w:jc w:val="center"/>
              <w:rPr>
                <w:rFonts w:ascii="Times New Roman" w:hAnsi="Times New Roman" w:cs="Times New Roman"/>
                <w:color w:val="000000" w:themeColor="text1"/>
                <w:sz w:val="24"/>
              </w:rPr>
            </w:pPr>
            <w:proofErr w:type="spellStart"/>
            <w:r w:rsidRPr="001D6410">
              <w:rPr>
                <w:rFonts w:ascii="Times New Roman" w:hAnsi="Times New Roman" w:cs="Times New Roman" w:hint="eastAsia"/>
                <w:color w:val="000000" w:themeColor="text1"/>
                <w:sz w:val="24"/>
              </w:rPr>
              <w:t>Cohen</w:t>
            </w:r>
            <w:r w:rsidRPr="001D6410">
              <w:rPr>
                <w:rFonts w:ascii="Times New Roman" w:hAnsi="Times New Roman" w:cs="Times New Roman"/>
                <w:color w:val="000000" w:themeColor="text1"/>
                <w:sz w:val="24"/>
              </w:rPr>
              <w:t>’</w:t>
            </w:r>
            <w:r w:rsidRPr="001D6410">
              <w:rPr>
                <w:rFonts w:ascii="Times New Roman" w:hAnsi="Times New Roman" w:cs="Times New Roman" w:hint="eastAsia"/>
                <w:color w:val="000000" w:themeColor="text1"/>
                <w:sz w:val="24"/>
              </w:rPr>
              <w:t>d</w:t>
            </w:r>
            <w:proofErr w:type="spellEnd"/>
          </w:p>
        </w:tc>
        <w:tc>
          <w:tcPr>
            <w:tcW w:w="2088" w:type="dxa"/>
            <w:gridSpan w:val="2"/>
            <w:tcBorders>
              <w:top w:val="single" w:sz="4" w:space="0" w:color="auto"/>
              <w:bottom w:val="single" w:sz="4" w:space="0" w:color="auto"/>
            </w:tcBorders>
          </w:tcPr>
          <w:p w14:paraId="256568C5" w14:textId="77777777"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95% CI</w:t>
            </w:r>
          </w:p>
        </w:tc>
      </w:tr>
      <w:tr w:rsidR="001D6410" w:rsidRPr="001D6410" w14:paraId="17E13608" w14:textId="77777777" w:rsidTr="000164B6">
        <w:tc>
          <w:tcPr>
            <w:tcW w:w="1418" w:type="dxa"/>
            <w:vMerge/>
            <w:tcBorders>
              <w:top w:val="nil"/>
              <w:bottom w:val="single" w:sz="4" w:space="0" w:color="auto"/>
            </w:tcBorders>
          </w:tcPr>
          <w:p w14:paraId="1338B287"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1559" w:type="dxa"/>
            <w:vMerge/>
            <w:tcBorders>
              <w:top w:val="nil"/>
              <w:bottom w:val="single" w:sz="4" w:space="0" w:color="auto"/>
            </w:tcBorders>
          </w:tcPr>
          <w:p w14:paraId="0125B0A6"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1276" w:type="dxa"/>
            <w:vMerge/>
            <w:tcBorders>
              <w:top w:val="nil"/>
              <w:bottom w:val="single" w:sz="4" w:space="0" w:color="auto"/>
            </w:tcBorders>
          </w:tcPr>
          <w:p w14:paraId="1DF68E59"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922" w:type="dxa"/>
            <w:vMerge/>
            <w:tcBorders>
              <w:top w:val="nil"/>
              <w:bottom w:val="single" w:sz="4" w:space="0" w:color="auto"/>
            </w:tcBorders>
          </w:tcPr>
          <w:p w14:paraId="16BFAF19"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1043" w:type="dxa"/>
            <w:vMerge/>
            <w:tcBorders>
              <w:top w:val="nil"/>
              <w:bottom w:val="single" w:sz="4" w:space="0" w:color="auto"/>
            </w:tcBorders>
          </w:tcPr>
          <w:p w14:paraId="52AD0AFD"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1035" w:type="dxa"/>
            <w:tcBorders>
              <w:top w:val="single" w:sz="4" w:space="0" w:color="auto"/>
              <w:bottom w:val="single" w:sz="4" w:space="0" w:color="auto"/>
            </w:tcBorders>
          </w:tcPr>
          <w:p w14:paraId="538B773E" w14:textId="77777777"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Lower</w:t>
            </w:r>
          </w:p>
        </w:tc>
        <w:tc>
          <w:tcPr>
            <w:tcW w:w="1053" w:type="dxa"/>
            <w:tcBorders>
              <w:top w:val="single" w:sz="4" w:space="0" w:color="auto"/>
              <w:bottom w:val="single" w:sz="4" w:space="0" w:color="auto"/>
            </w:tcBorders>
          </w:tcPr>
          <w:p w14:paraId="286A7A43" w14:textId="77777777"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Upper</w:t>
            </w:r>
          </w:p>
        </w:tc>
      </w:tr>
      <w:tr w:rsidR="001D6410" w:rsidRPr="001D6410" w14:paraId="2FA8DBC2" w14:textId="77777777" w:rsidTr="000164B6">
        <w:tc>
          <w:tcPr>
            <w:tcW w:w="1418" w:type="dxa"/>
            <w:vMerge w:val="restart"/>
            <w:tcBorders>
              <w:top w:val="single" w:sz="4" w:space="0" w:color="auto"/>
            </w:tcBorders>
          </w:tcPr>
          <w:p w14:paraId="35E294A4" w14:textId="1B74783F"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Right Caudate-</w:t>
            </w:r>
            <w:r w:rsidRPr="001D6410">
              <w:rPr>
                <w:rFonts w:ascii="Times New Roman" w:hAnsi="Times New Roman" w:cs="Times New Roman" w:hint="eastAsia"/>
                <w:color w:val="000000" w:themeColor="text1"/>
              </w:rPr>
              <w:t xml:space="preserve"> Left Lingual</w:t>
            </w:r>
          </w:p>
        </w:tc>
        <w:tc>
          <w:tcPr>
            <w:tcW w:w="1559" w:type="dxa"/>
            <w:tcBorders>
              <w:top w:val="single" w:sz="4" w:space="0" w:color="auto"/>
            </w:tcBorders>
          </w:tcPr>
          <w:p w14:paraId="506D3936" w14:textId="77777777" w:rsidR="000164B6" w:rsidRPr="001D6410" w:rsidRDefault="000164B6" w:rsidP="000164B6">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76" w:type="dxa"/>
            <w:tcBorders>
              <w:top w:val="single" w:sz="4" w:space="0" w:color="auto"/>
            </w:tcBorders>
          </w:tcPr>
          <w:p w14:paraId="09389A19" w14:textId="79FD707A"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-0.147</w:t>
            </w:r>
          </w:p>
        </w:tc>
        <w:tc>
          <w:tcPr>
            <w:tcW w:w="922" w:type="dxa"/>
            <w:tcBorders>
              <w:top w:val="single" w:sz="4" w:space="0" w:color="auto"/>
            </w:tcBorders>
          </w:tcPr>
          <w:p w14:paraId="5B7C5D83" w14:textId="6BAADAFB"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Borders>
              <w:top w:val="single" w:sz="4" w:space="0" w:color="auto"/>
            </w:tcBorders>
          </w:tcPr>
          <w:p w14:paraId="4D1C5FC7" w14:textId="3D41FFF4"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-1.605</w:t>
            </w:r>
          </w:p>
        </w:tc>
        <w:tc>
          <w:tcPr>
            <w:tcW w:w="1035" w:type="dxa"/>
            <w:tcBorders>
              <w:top w:val="single" w:sz="4" w:space="0" w:color="auto"/>
            </w:tcBorders>
          </w:tcPr>
          <w:p w14:paraId="5493326E" w14:textId="4C7C70A0"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-2.39</w:t>
            </w:r>
          </w:p>
        </w:tc>
        <w:tc>
          <w:tcPr>
            <w:tcW w:w="1053" w:type="dxa"/>
            <w:tcBorders>
              <w:top w:val="single" w:sz="4" w:space="0" w:color="auto"/>
            </w:tcBorders>
          </w:tcPr>
          <w:p w14:paraId="2E027756" w14:textId="101B54C0"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-0.822</w:t>
            </w:r>
          </w:p>
        </w:tc>
      </w:tr>
      <w:tr w:rsidR="001D6410" w:rsidRPr="001D6410" w14:paraId="122874F7" w14:textId="77777777" w:rsidTr="000164B6">
        <w:tc>
          <w:tcPr>
            <w:tcW w:w="1418" w:type="dxa"/>
            <w:vMerge/>
          </w:tcPr>
          <w:p w14:paraId="7C03802F"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1559" w:type="dxa"/>
          </w:tcPr>
          <w:p w14:paraId="2D597BB1" w14:textId="77777777" w:rsidR="000164B6" w:rsidRPr="001D6410" w:rsidRDefault="000164B6" w:rsidP="000164B6">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76" w:type="dxa"/>
          </w:tcPr>
          <w:p w14:paraId="5CEB0F70" w14:textId="6C9E2B3F"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-0.177</w:t>
            </w:r>
          </w:p>
        </w:tc>
        <w:tc>
          <w:tcPr>
            <w:tcW w:w="922" w:type="dxa"/>
          </w:tcPr>
          <w:p w14:paraId="40BC293C" w14:textId="4E291286"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0D86ABB5" w14:textId="0E36389A"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-1.928</w:t>
            </w:r>
          </w:p>
        </w:tc>
        <w:tc>
          <w:tcPr>
            <w:tcW w:w="1035" w:type="dxa"/>
          </w:tcPr>
          <w:p w14:paraId="0275E81E" w14:textId="08C22BCA"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-2.68</w:t>
            </w:r>
          </w:p>
        </w:tc>
        <w:tc>
          <w:tcPr>
            <w:tcW w:w="1053" w:type="dxa"/>
          </w:tcPr>
          <w:p w14:paraId="00568492" w14:textId="29E3A107"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-1.174</w:t>
            </w:r>
          </w:p>
        </w:tc>
      </w:tr>
      <w:tr w:rsidR="001D6410" w:rsidRPr="001D6410" w14:paraId="2DA0A4D1" w14:textId="77777777" w:rsidTr="002E2652">
        <w:trPr>
          <w:trHeight w:val="838"/>
        </w:trPr>
        <w:tc>
          <w:tcPr>
            <w:tcW w:w="1418" w:type="dxa"/>
            <w:vMerge/>
          </w:tcPr>
          <w:p w14:paraId="351BDA61"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1559" w:type="dxa"/>
          </w:tcPr>
          <w:p w14:paraId="08957CBB" w14:textId="77777777" w:rsidR="000164B6" w:rsidRPr="001D6410" w:rsidRDefault="000164B6" w:rsidP="000164B6">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76" w:type="dxa"/>
          </w:tcPr>
          <w:p w14:paraId="69DEBBF7" w14:textId="055A4B24"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-0.029</w:t>
            </w:r>
          </w:p>
        </w:tc>
        <w:tc>
          <w:tcPr>
            <w:tcW w:w="922" w:type="dxa"/>
          </w:tcPr>
          <w:p w14:paraId="20DDEF1D" w14:textId="5A146431"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0.621</w:t>
            </w:r>
          </w:p>
        </w:tc>
        <w:tc>
          <w:tcPr>
            <w:tcW w:w="1043" w:type="dxa"/>
          </w:tcPr>
          <w:p w14:paraId="7D2AF317" w14:textId="632F11C4"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-0.323</w:t>
            </w:r>
          </w:p>
        </w:tc>
        <w:tc>
          <w:tcPr>
            <w:tcW w:w="1035" w:type="dxa"/>
          </w:tcPr>
          <w:p w14:paraId="73BCA519" w14:textId="79E846F3"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-1.02</w:t>
            </w:r>
          </w:p>
        </w:tc>
        <w:tc>
          <w:tcPr>
            <w:tcW w:w="1053" w:type="dxa"/>
          </w:tcPr>
          <w:p w14:paraId="2716B814" w14:textId="781A63CB" w:rsidR="000164B6" w:rsidRPr="001D6410" w:rsidRDefault="000164B6"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0.373</w:t>
            </w:r>
          </w:p>
        </w:tc>
      </w:tr>
      <w:tr w:rsidR="001D6410" w:rsidRPr="001D6410" w14:paraId="73264383" w14:textId="77777777" w:rsidTr="000164B6">
        <w:tc>
          <w:tcPr>
            <w:tcW w:w="1418" w:type="dxa"/>
            <w:vMerge w:val="restart"/>
          </w:tcPr>
          <w:p w14:paraId="39607824" w14:textId="6FC2F06D" w:rsidR="000164B6" w:rsidRPr="001D6410" w:rsidRDefault="000164B6" w:rsidP="000164B6">
            <w:pPr>
              <w:jc w:val="center"/>
              <w:rPr>
                <w:rFonts w:ascii="Times New Roman" w:hAnsi="Times New Roman" w:cs="Times New Roman"/>
                <w:color w:val="000000" w:themeColor="text1"/>
              </w:rPr>
            </w:pPr>
            <w:r w:rsidRPr="001D6410">
              <w:rPr>
                <w:rFonts w:ascii="Times New Roman" w:hAnsi="Times New Roman" w:cs="Times New Roman" w:hint="eastAsia"/>
                <w:color w:val="000000" w:themeColor="text1"/>
              </w:rPr>
              <w:t>Right Supplementary Motor Area- Right</w:t>
            </w:r>
          </w:p>
          <w:p w14:paraId="06DFBFB2" w14:textId="44EDBEF1" w:rsidR="000164B6" w:rsidRPr="001D6410" w:rsidRDefault="000164B6" w:rsidP="000164B6">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rPr>
              <w:t>Precuneus</w:t>
            </w:r>
          </w:p>
        </w:tc>
        <w:tc>
          <w:tcPr>
            <w:tcW w:w="1559" w:type="dxa"/>
          </w:tcPr>
          <w:p w14:paraId="50C9B401" w14:textId="77777777" w:rsidR="000164B6" w:rsidRPr="001D6410" w:rsidRDefault="000164B6" w:rsidP="000164B6">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PTSD</w:t>
            </w:r>
          </w:p>
        </w:tc>
        <w:tc>
          <w:tcPr>
            <w:tcW w:w="1276" w:type="dxa"/>
          </w:tcPr>
          <w:p w14:paraId="650B67DF" w14:textId="2F74EB99"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-0.223</w:t>
            </w:r>
          </w:p>
        </w:tc>
        <w:tc>
          <w:tcPr>
            <w:tcW w:w="922" w:type="dxa"/>
          </w:tcPr>
          <w:p w14:paraId="019CCA3B" w14:textId="70BC8EF8"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7706E257" w14:textId="528FA404"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-2.342</w:t>
            </w:r>
          </w:p>
        </w:tc>
        <w:tc>
          <w:tcPr>
            <w:tcW w:w="1035" w:type="dxa"/>
          </w:tcPr>
          <w:p w14:paraId="5E262A8D" w14:textId="364B4E81"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-3.195</w:t>
            </w:r>
          </w:p>
        </w:tc>
        <w:tc>
          <w:tcPr>
            <w:tcW w:w="1053" w:type="dxa"/>
          </w:tcPr>
          <w:p w14:paraId="793B4DD8" w14:textId="515B04FE"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-1.489</w:t>
            </w:r>
          </w:p>
        </w:tc>
      </w:tr>
      <w:tr w:rsidR="001D6410" w:rsidRPr="001D6410" w14:paraId="63522C80" w14:textId="77777777" w:rsidTr="000164B6">
        <w:tc>
          <w:tcPr>
            <w:tcW w:w="1418" w:type="dxa"/>
            <w:vMerge/>
          </w:tcPr>
          <w:p w14:paraId="1DF8F619"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1559" w:type="dxa"/>
          </w:tcPr>
          <w:p w14:paraId="7305DA25" w14:textId="77777777" w:rsidR="000164B6" w:rsidRPr="001D6410" w:rsidRDefault="000164B6" w:rsidP="000164B6">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HC vs. CPTSD</w:t>
            </w:r>
          </w:p>
        </w:tc>
        <w:tc>
          <w:tcPr>
            <w:tcW w:w="1276" w:type="dxa"/>
          </w:tcPr>
          <w:p w14:paraId="428EBF11" w14:textId="782A200E"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-0.026</w:t>
            </w:r>
          </w:p>
        </w:tc>
        <w:tc>
          <w:tcPr>
            <w:tcW w:w="922" w:type="dxa"/>
          </w:tcPr>
          <w:p w14:paraId="7944D24E" w14:textId="6B0DFB5C"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0.685</w:t>
            </w:r>
          </w:p>
        </w:tc>
        <w:tc>
          <w:tcPr>
            <w:tcW w:w="1043" w:type="dxa"/>
          </w:tcPr>
          <w:p w14:paraId="6044E016" w14:textId="55913382"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-0.269</w:t>
            </w:r>
          </w:p>
        </w:tc>
        <w:tc>
          <w:tcPr>
            <w:tcW w:w="1035" w:type="dxa"/>
          </w:tcPr>
          <w:p w14:paraId="4D559F9B" w14:textId="494B0B41"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-0.921</w:t>
            </w:r>
          </w:p>
        </w:tc>
        <w:tc>
          <w:tcPr>
            <w:tcW w:w="1053" w:type="dxa"/>
          </w:tcPr>
          <w:p w14:paraId="68D8E18F" w14:textId="5E71F0E0"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0.382</w:t>
            </w:r>
          </w:p>
        </w:tc>
      </w:tr>
      <w:tr w:rsidR="001D6410" w:rsidRPr="001D6410" w14:paraId="293AD82F" w14:textId="77777777" w:rsidTr="000164B6">
        <w:tc>
          <w:tcPr>
            <w:tcW w:w="1418" w:type="dxa"/>
            <w:vMerge/>
          </w:tcPr>
          <w:p w14:paraId="62820683" w14:textId="77777777" w:rsidR="000164B6" w:rsidRPr="001D6410" w:rsidRDefault="000164B6" w:rsidP="00E526C0">
            <w:pPr>
              <w:spacing w:line="360" w:lineRule="auto"/>
              <w:jc w:val="center"/>
              <w:rPr>
                <w:rFonts w:ascii="Times New Roman" w:hAnsi="Times New Roman" w:cs="Times New Roman"/>
                <w:color w:val="000000" w:themeColor="text1"/>
                <w:sz w:val="24"/>
              </w:rPr>
            </w:pPr>
          </w:p>
        </w:tc>
        <w:tc>
          <w:tcPr>
            <w:tcW w:w="1559" w:type="dxa"/>
          </w:tcPr>
          <w:p w14:paraId="3140AB87" w14:textId="77777777" w:rsidR="000164B6" w:rsidRPr="001D6410" w:rsidRDefault="000164B6" w:rsidP="000164B6">
            <w:pPr>
              <w:spacing w:line="360" w:lineRule="auto"/>
              <w:jc w:val="center"/>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color w:val="000000" w:themeColor="text1"/>
                <w:sz w:val="24"/>
              </w:rPr>
              <w:t>PTSD vs. CPTSD</w:t>
            </w:r>
          </w:p>
        </w:tc>
        <w:tc>
          <w:tcPr>
            <w:tcW w:w="1276" w:type="dxa"/>
          </w:tcPr>
          <w:p w14:paraId="19012F04" w14:textId="73F80F82"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0.198</w:t>
            </w:r>
          </w:p>
        </w:tc>
        <w:tc>
          <w:tcPr>
            <w:tcW w:w="922" w:type="dxa"/>
          </w:tcPr>
          <w:p w14:paraId="5D755F2E" w14:textId="1D3EFE91"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.001</w:t>
            </w:r>
          </w:p>
        </w:tc>
        <w:tc>
          <w:tcPr>
            <w:tcW w:w="1043" w:type="dxa"/>
          </w:tcPr>
          <w:p w14:paraId="7AD1406C" w14:textId="4209BF21"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2.072</w:t>
            </w:r>
          </w:p>
        </w:tc>
        <w:tc>
          <w:tcPr>
            <w:tcW w:w="1035" w:type="dxa"/>
          </w:tcPr>
          <w:p w14:paraId="48A171D6" w14:textId="201D6D7A"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1.266</w:t>
            </w:r>
          </w:p>
        </w:tc>
        <w:tc>
          <w:tcPr>
            <w:tcW w:w="1053" w:type="dxa"/>
          </w:tcPr>
          <w:p w14:paraId="7498E94B" w14:textId="09A4AC64" w:rsidR="000164B6" w:rsidRPr="001D6410" w:rsidRDefault="00467BC7" w:rsidP="00E526C0">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2.879</w:t>
            </w:r>
          </w:p>
        </w:tc>
      </w:tr>
    </w:tbl>
    <w:p w14:paraId="0CD87B02" w14:textId="09029E60" w:rsidR="002F6FAF" w:rsidRPr="001D6410" w:rsidRDefault="00467BC7" w:rsidP="00F90A1A">
      <w:pPr>
        <w:spacing w:after="0" w:line="360" w:lineRule="auto"/>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bCs/>
          <w:color w:val="000000" w:themeColor="text1"/>
          <w:sz w:val="20"/>
          <w:szCs w:val="20"/>
          <w14:ligatures w14:val="none"/>
        </w:rPr>
        <w:t xml:space="preserve">HC, Healthy Control; PTSD, Post-traumatic </w:t>
      </w:r>
      <w:proofErr w:type="gramStart"/>
      <w:r w:rsidRPr="001D6410">
        <w:rPr>
          <w:rFonts w:ascii="Times New Roman" w:hAnsi="Times New Roman" w:cs="Times New Roman" w:hint="eastAsia"/>
          <w:bCs/>
          <w:color w:val="000000" w:themeColor="text1"/>
          <w:sz w:val="20"/>
          <w:szCs w:val="20"/>
          <w14:ligatures w14:val="none"/>
        </w:rPr>
        <w:t>Stress Disorder</w:t>
      </w:r>
      <w:proofErr w:type="gramEnd"/>
      <w:r w:rsidRPr="001D6410">
        <w:rPr>
          <w:rFonts w:ascii="Times New Roman" w:hAnsi="Times New Roman" w:cs="Times New Roman" w:hint="eastAsia"/>
          <w:bCs/>
          <w:color w:val="000000" w:themeColor="text1"/>
          <w:sz w:val="20"/>
          <w:szCs w:val="20"/>
          <w14:ligatures w14:val="none"/>
        </w:rPr>
        <w:t>; CPTSD, Complex PTSD.</w:t>
      </w:r>
    </w:p>
    <w:p w14:paraId="4C1858DD" w14:textId="77777777" w:rsidR="00506AD8" w:rsidRPr="001D6410" w:rsidRDefault="00506AD8" w:rsidP="00F90A1A">
      <w:pPr>
        <w:spacing w:after="0" w:line="360" w:lineRule="auto"/>
        <w:rPr>
          <w:rFonts w:ascii="Times New Roman" w:hAnsi="Times New Roman" w:cs="Times New Roman"/>
          <w:bCs/>
          <w:color w:val="000000" w:themeColor="text1"/>
          <w:sz w:val="20"/>
          <w:szCs w:val="20"/>
          <w14:ligatures w14:val="none"/>
        </w:rPr>
      </w:pPr>
    </w:p>
    <w:p w14:paraId="1000C7EE" w14:textId="681F79E9" w:rsidR="002F6FAF" w:rsidRPr="001D6410" w:rsidRDefault="002F6FAF" w:rsidP="002F6FAF">
      <w:pPr>
        <w:widowControl/>
        <w:rPr>
          <w:rFonts w:ascii="Times New Roman" w:hAnsi="Times New Roman" w:cs="Times New Roman"/>
          <w:bCs/>
          <w:color w:val="000000" w:themeColor="text1"/>
          <w:sz w:val="20"/>
          <w:szCs w:val="20"/>
          <w14:ligatures w14:val="none"/>
        </w:rPr>
      </w:pPr>
      <w:r w:rsidRPr="001D6410">
        <w:rPr>
          <w:rFonts w:ascii="Times New Roman" w:hAnsi="Times New Roman" w:cs="Times New Roman"/>
          <w:bCs/>
          <w:color w:val="000000" w:themeColor="text1"/>
          <w:sz w:val="20"/>
          <w:szCs w:val="20"/>
          <w14:ligatures w14:val="none"/>
        </w:rPr>
        <w:br w:type="page"/>
      </w:r>
    </w:p>
    <w:p w14:paraId="2C834588" w14:textId="21DA3E07" w:rsidR="00960166" w:rsidRPr="001D6410" w:rsidRDefault="00960166" w:rsidP="008233DA">
      <w:pPr>
        <w:widowControl/>
        <w:spacing w:line="480" w:lineRule="auto"/>
        <w:rPr>
          <w:rFonts w:ascii="Times New Roman" w:hAnsi="Times New Roman" w:cs="Times New Roman"/>
          <w:b/>
          <w:bCs/>
          <w:color w:val="000000" w:themeColor="text1"/>
          <w:sz w:val="24"/>
        </w:rPr>
      </w:pPr>
      <w:bookmarkStart w:id="3" w:name="OLE_LINK2"/>
      <w:r w:rsidRPr="001D6410">
        <w:rPr>
          <w:rFonts w:ascii="Times New Roman" w:hAnsi="Times New Roman" w:cs="Times New Roman" w:hint="eastAsia"/>
          <w:b/>
          <w:bCs/>
          <w:color w:val="000000" w:themeColor="text1"/>
          <w:sz w:val="24"/>
        </w:rPr>
        <w:lastRenderedPageBreak/>
        <w:t>Table S</w:t>
      </w:r>
      <w:r w:rsidR="00506AD8" w:rsidRPr="001D6410">
        <w:rPr>
          <w:rFonts w:ascii="Times New Roman" w:hAnsi="Times New Roman" w:cs="Times New Roman" w:hint="eastAsia"/>
          <w:b/>
          <w:bCs/>
          <w:color w:val="000000" w:themeColor="text1"/>
          <w:sz w:val="24"/>
        </w:rPr>
        <w:t>6</w:t>
      </w:r>
      <w:r w:rsidRPr="001D6410">
        <w:rPr>
          <w:rFonts w:ascii="Times New Roman" w:hAnsi="Times New Roman" w:cs="Times New Roman" w:hint="eastAsia"/>
          <w:b/>
          <w:bCs/>
          <w:color w:val="000000" w:themeColor="text1"/>
          <w:sz w:val="24"/>
        </w:rPr>
        <w:t>.</w:t>
      </w:r>
      <w:r w:rsidR="002E2652" w:rsidRPr="001D6410">
        <w:rPr>
          <w:rFonts w:ascii="Times New Roman" w:hAnsi="Times New Roman" w:cs="Times New Roman" w:hint="eastAsia"/>
          <w:b/>
          <w:bCs/>
          <w:color w:val="000000" w:themeColor="text1"/>
          <w:sz w:val="24"/>
        </w:rPr>
        <w:t xml:space="preserve"> Descriptive Statistics and Independent-Samples T-Test Results for CAPS-5 Subscales in the PTSD and CPTSD Groups</w:t>
      </w:r>
    </w:p>
    <w:tbl>
      <w:tblPr>
        <w:tblStyle w:val="af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1276"/>
        <w:gridCol w:w="1417"/>
        <w:gridCol w:w="794"/>
        <w:gridCol w:w="794"/>
      </w:tblGrid>
      <w:tr w:rsidR="001D6410" w:rsidRPr="001D6410" w14:paraId="76BD1607" w14:textId="77777777" w:rsidTr="002E2652">
        <w:tc>
          <w:tcPr>
            <w:tcW w:w="2268" w:type="dxa"/>
            <w:tcBorders>
              <w:top w:val="single" w:sz="4" w:space="0" w:color="auto"/>
              <w:bottom w:val="single" w:sz="4" w:space="0" w:color="auto"/>
            </w:tcBorders>
          </w:tcPr>
          <w:p w14:paraId="333DCD29" w14:textId="77777777" w:rsidR="002E2652" w:rsidRPr="001D6410" w:rsidRDefault="002E2652" w:rsidP="00E526C0">
            <w:pPr>
              <w:jc w:val="center"/>
              <w:rPr>
                <w:rFonts w:ascii="Times New Roman" w:hAnsi="Times New Roman" w:cs="Times New Roman"/>
                <w:color w:val="000000" w:themeColor="text1"/>
              </w:rPr>
            </w:pPr>
          </w:p>
        </w:tc>
        <w:tc>
          <w:tcPr>
            <w:tcW w:w="1276" w:type="dxa"/>
            <w:tcBorders>
              <w:top w:val="single" w:sz="4" w:space="0" w:color="auto"/>
              <w:bottom w:val="single" w:sz="4" w:space="0" w:color="auto"/>
            </w:tcBorders>
          </w:tcPr>
          <w:p w14:paraId="64F463BA" w14:textId="17C10085"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 xml:space="preserve">PTSD </w:t>
            </w:r>
          </w:p>
        </w:tc>
        <w:tc>
          <w:tcPr>
            <w:tcW w:w="1276" w:type="dxa"/>
            <w:tcBorders>
              <w:top w:val="single" w:sz="4" w:space="0" w:color="auto"/>
              <w:bottom w:val="single" w:sz="4" w:space="0" w:color="auto"/>
            </w:tcBorders>
          </w:tcPr>
          <w:p w14:paraId="0EA2BB81" w14:textId="0F5D832D"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 xml:space="preserve">CPTSD </w:t>
            </w:r>
          </w:p>
        </w:tc>
        <w:tc>
          <w:tcPr>
            <w:tcW w:w="1417" w:type="dxa"/>
            <w:tcBorders>
              <w:top w:val="single" w:sz="4" w:space="0" w:color="auto"/>
              <w:bottom w:val="single" w:sz="4" w:space="0" w:color="auto"/>
            </w:tcBorders>
          </w:tcPr>
          <w:p w14:paraId="5BDACC22" w14:textId="2C3E122B"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T</w:t>
            </w:r>
          </w:p>
        </w:tc>
        <w:tc>
          <w:tcPr>
            <w:tcW w:w="794" w:type="dxa"/>
            <w:tcBorders>
              <w:top w:val="single" w:sz="4" w:space="0" w:color="auto"/>
              <w:bottom w:val="single" w:sz="4" w:space="0" w:color="auto"/>
            </w:tcBorders>
          </w:tcPr>
          <w:p w14:paraId="753C8100" w14:textId="29DF7B91" w:rsidR="002E2652" w:rsidRPr="001D6410" w:rsidRDefault="002E2652" w:rsidP="002E2652">
            <w:pPr>
              <w:spacing w:line="360" w:lineRule="auto"/>
              <w:jc w:val="center"/>
              <w:rPr>
                <w:rFonts w:ascii="Times New Roman" w:hAnsi="Times New Roman" w:cs="Times New Roman"/>
                <w:color w:val="000000" w:themeColor="text1"/>
                <w:sz w:val="24"/>
              </w:rPr>
            </w:pPr>
            <w:proofErr w:type="spellStart"/>
            <w:r w:rsidRPr="001D6410">
              <w:rPr>
                <w:rFonts w:ascii="Times New Roman" w:hAnsi="Times New Roman" w:cs="Times New Roman" w:hint="eastAsia"/>
                <w:color w:val="000000" w:themeColor="text1"/>
                <w:sz w:val="24"/>
              </w:rPr>
              <w:t>df</w:t>
            </w:r>
            <w:proofErr w:type="spellEnd"/>
          </w:p>
        </w:tc>
        <w:tc>
          <w:tcPr>
            <w:tcW w:w="794" w:type="dxa"/>
            <w:tcBorders>
              <w:top w:val="single" w:sz="4" w:space="0" w:color="auto"/>
              <w:bottom w:val="single" w:sz="4" w:space="0" w:color="auto"/>
            </w:tcBorders>
          </w:tcPr>
          <w:p w14:paraId="73D613A8" w14:textId="21592DBD"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color w:val="000000" w:themeColor="text1"/>
                <w:sz w:val="24"/>
              </w:rPr>
              <w:t>P</w:t>
            </w:r>
          </w:p>
        </w:tc>
      </w:tr>
      <w:tr w:rsidR="001D6410" w:rsidRPr="001D6410" w14:paraId="77A4939D" w14:textId="77777777" w:rsidTr="002E2652">
        <w:tc>
          <w:tcPr>
            <w:tcW w:w="2268" w:type="dxa"/>
            <w:tcBorders>
              <w:top w:val="single" w:sz="4" w:space="0" w:color="auto"/>
            </w:tcBorders>
          </w:tcPr>
          <w:p w14:paraId="4F031070" w14:textId="507716F5"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Re-experiencing</w:t>
            </w:r>
          </w:p>
        </w:tc>
        <w:tc>
          <w:tcPr>
            <w:tcW w:w="1276" w:type="dxa"/>
            <w:tcBorders>
              <w:top w:val="single" w:sz="4" w:space="0" w:color="auto"/>
            </w:tcBorders>
          </w:tcPr>
          <w:p w14:paraId="439A894E" w14:textId="4FF5963E"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13.7</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2.97</w:t>
            </w:r>
          </w:p>
        </w:tc>
        <w:tc>
          <w:tcPr>
            <w:tcW w:w="1276" w:type="dxa"/>
            <w:tcBorders>
              <w:top w:val="single" w:sz="4" w:space="0" w:color="auto"/>
            </w:tcBorders>
          </w:tcPr>
          <w:p w14:paraId="1A924F67" w14:textId="0142DADA"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13.2</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2.55</w:t>
            </w:r>
          </w:p>
        </w:tc>
        <w:tc>
          <w:tcPr>
            <w:tcW w:w="1417" w:type="dxa"/>
            <w:tcBorders>
              <w:top w:val="single" w:sz="4" w:space="0" w:color="auto"/>
            </w:tcBorders>
          </w:tcPr>
          <w:p w14:paraId="758F2DE0" w14:textId="47C94F18"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0.584</w:t>
            </w:r>
          </w:p>
        </w:tc>
        <w:tc>
          <w:tcPr>
            <w:tcW w:w="794" w:type="dxa"/>
            <w:tcBorders>
              <w:top w:val="single" w:sz="4" w:space="0" w:color="auto"/>
            </w:tcBorders>
          </w:tcPr>
          <w:p w14:paraId="52E80D15" w14:textId="37ECBECC"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36</w:t>
            </w:r>
          </w:p>
        </w:tc>
        <w:tc>
          <w:tcPr>
            <w:tcW w:w="794" w:type="dxa"/>
            <w:tcBorders>
              <w:top w:val="single" w:sz="4" w:space="0" w:color="auto"/>
            </w:tcBorders>
          </w:tcPr>
          <w:p w14:paraId="10DFE017" w14:textId="6550019A"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0.563</w:t>
            </w:r>
          </w:p>
        </w:tc>
      </w:tr>
      <w:tr w:rsidR="001D6410" w:rsidRPr="001D6410" w14:paraId="405E866C" w14:textId="77777777" w:rsidTr="002E2652">
        <w:tc>
          <w:tcPr>
            <w:tcW w:w="2268" w:type="dxa"/>
          </w:tcPr>
          <w:p w14:paraId="7FBFF640" w14:textId="1F8C82A1"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Avoidance</w:t>
            </w:r>
          </w:p>
        </w:tc>
        <w:tc>
          <w:tcPr>
            <w:tcW w:w="1276" w:type="dxa"/>
          </w:tcPr>
          <w:p w14:paraId="0256FE26" w14:textId="04330DC9"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5.72</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1.45</w:t>
            </w:r>
          </w:p>
        </w:tc>
        <w:tc>
          <w:tcPr>
            <w:tcW w:w="1276" w:type="dxa"/>
          </w:tcPr>
          <w:p w14:paraId="5E60A5E2" w14:textId="0728F3C8"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5.95</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1.15</w:t>
            </w:r>
          </w:p>
        </w:tc>
        <w:tc>
          <w:tcPr>
            <w:tcW w:w="1417" w:type="dxa"/>
          </w:tcPr>
          <w:p w14:paraId="7D197F47" w14:textId="42A1AD4D"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-0.541</w:t>
            </w:r>
          </w:p>
        </w:tc>
        <w:tc>
          <w:tcPr>
            <w:tcW w:w="794" w:type="dxa"/>
          </w:tcPr>
          <w:p w14:paraId="6F4E25D6" w14:textId="5B34B4A9"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36</w:t>
            </w:r>
          </w:p>
        </w:tc>
        <w:tc>
          <w:tcPr>
            <w:tcW w:w="794" w:type="dxa"/>
          </w:tcPr>
          <w:p w14:paraId="5634BDB4" w14:textId="5C421BE2"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0.592</w:t>
            </w:r>
          </w:p>
        </w:tc>
      </w:tr>
      <w:tr w:rsidR="001D6410" w:rsidRPr="001D6410" w14:paraId="3ADA70CA" w14:textId="77777777" w:rsidTr="002E2652">
        <w:tc>
          <w:tcPr>
            <w:tcW w:w="2268" w:type="dxa"/>
          </w:tcPr>
          <w:p w14:paraId="0557A385" w14:textId="6343BCD7"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Negative alterations in cognition and mood</w:t>
            </w:r>
          </w:p>
        </w:tc>
        <w:tc>
          <w:tcPr>
            <w:tcW w:w="1276" w:type="dxa"/>
          </w:tcPr>
          <w:p w14:paraId="0E28E755" w14:textId="15494E7D"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17.7</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3.21</w:t>
            </w:r>
          </w:p>
        </w:tc>
        <w:tc>
          <w:tcPr>
            <w:tcW w:w="1276" w:type="dxa"/>
          </w:tcPr>
          <w:p w14:paraId="523F5C54" w14:textId="5DAF7193"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17.4</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3.57</w:t>
            </w:r>
          </w:p>
        </w:tc>
        <w:tc>
          <w:tcPr>
            <w:tcW w:w="1417" w:type="dxa"/>
          </w:tcPr>
          <w:p w14:paraId="397DD6E7" w14:textId="34BC5201"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0.336</w:t>
            </w:r>
          </w:p>
        </w:tc>
        <w:tc>
          <w:tcPr>
            <w:tcW w:w="794" w:type="dxa"/>
          </w:tcPr>
          <w:p w14:paraId="5B18B737" w14:textId="697990AA"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36</w:t>
            </w:r>
          </w:p>
        </w:tc>
        <w:tc>
          <w:tcPr>
            <w:tcW w:w="794" w:type="dxa"/>
          </w:tcPr>
          <w:p w14:paraId="2BAA2F04" w14:textId="62C702F9"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0.739</w:t>
            </w:r>
          </w:p>
        </w:tc>
      </w:tr>
      <w:tr w:rsidR="001D6410" w:rsidRPr="001D6410" w14:paraId="1F3B79C8" w14:textId="77777777" w:rsidTr="002E2652">
        <w:tc>
          <w:tcPr>
            <w:tcW w:w="2268" w:type="dxa"/>
          </w:tcPr>
          <w:p w14:paraId="6925C208" w14:textId="524E0FCD"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Hyperarousal</w:t>
            </w:r>
          </w:p>
        </w:tc>
        <w:tc>
          <w:tcPr>
            <w:tcW w:w="1276" w:type="dxa"/>
          </w:tcPr>
          <w:p w14:paraId="6891A623" w14:textId="605A5CA0"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12.1</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3.51</w:t>
            </w:r>
          </w:p>
        </w:tc>
        <w:tc>
          <w:tcPr>
            <w:tcW w:w="1276" w:type="dxa"/>
          </w:tcPr>
          <w:p w14:paraId="369F88DF" w14:textId="7F98FD3F"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12.7</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3.41</w:t>
            </w:r>
          </w:p>
        </w:tc>
        <w:tc>
          <w:tcPr>
            <w:tcW w:w="1417" w:type="dxa"/>
          </w:tcPr>
          <w:p w14:paraId="7B9E5A49" w14:textId="4D28354B"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-0.530</w:t>
            </w:r>
          </w:p>
        </w:tc>
        <w:tc>
          <w:tcPr>
            <w:tcW w:w="794" w:type="dxa"/>
          </w:tcPr>
          <w:p w14:paraId="63A25E5D" w14:textId="2D179D39"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36</w:t>
            </w:r>
          </w:p>
        </w:tc>
        <w:tc>
          <w:tcPr>
            <w:tcW w:w="794" w:type="dxa"/>
          </w:tcPr>
          <w:p w14:paraId="04FAA93F" w14:textId="7C3230CC" w:rsidR="002E2652" w:rsidRPr="001D6410" w:rsidRDefault="002E2652"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0.600</w:t>
            </w:r>
          </w:p>
        </w:tc>
      </w:tr>
      <w:tr w:rsidR="001D6410" w:rsidRPr="001D6410" w14:paraId="4E154AA7" w14:textId="77777777" w:rsidTr="002E2652">
        <w:tc>
          <w:tcPr>
            <w:tcW w:w="2268" w:type="dxa"/>
          </w:tcPr>
          <w:p w14:paraId="5353B694" w14:textId="1F92C84A" w:rsidR="0098441D" w:rsidRPr="001D6410" w:rsidRDefault="0098441D"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Dissociation</w:t>
            </w:r>
          </w:p>
        </w:tc>
        <w:tc>
          <w:tcPr>
            <w:tcW w:w="1276" w:type="dxa"/>
          </w:tcPr>
          <w:p w14:paraId="4D90326B" w14:textId="79C2C8AC" w:rsidR="0098441D" w:rsidRPr="001D6410" w:rsidRDefault="00D558AF"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2.61</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2.33</w:t>
            </w:r>
          </w:p>
        </w:tc>
        <w:tc>
          <w:tcPr>
            <w:tcW w:w="1276" w:type="dxa"/>
          </w:tcPr>
          <w:p w14:paraId="2FEB06DE" w14:textId="3C971B3C" w:rsidR="0098441D" w:rsidRPr="001D6410" w:rsidRDefault="00D558AF"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2.85</w:t>
            </w:r>
            <w:r w:rsidRPr="001D6410">
              <w:rPr>
                <w:rFonts w:ascii="Times New Roman" w:hAnsi="Times New Roman" w:cs="Times New Roman" w:hint="eastAsia"/>
                <w:color w:val="000000" w:themeColor="text1"/>
                <w:sz w:val="24"/>
              </w:rPr>
              <w:t>±</w:t>
            </w:r>
            <w:r w:rsidRPr="001D6410">
              <w:rPr>
                <w:rFonts w:ascii="Times New Roman" w:hAnsi="Times New Roman" w:cs="Times New Roman" w:hint="eastAsia"/>
                <w:color w:val="000000" w:themeColor="text1"/>
                <w:sz w:val="24"/>
              </w:rPr>
              <w:t>2.37</w:t>
            </w:r>
          </w:p>
        </w:tc>
        <w:tc>
          <w:tcPr>
            <w:tcW w:w="1417" w:type="dxa"/>
          </w:tcPr>
          <w:p w14:paraId="66733DE0" w14:textId="19B3AFA3" w:rsidR="0098441D" w:rsidRPr="001D6410" w:rsidRDefault="00D558AF"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-0.313</w:t>
            </w:r>
          </w:p>
        </w:tc>
        <w:tc>
          <w:tcPr>
            <w:tcW w:w="794" w:type="dxa"/>
          </w:tcPr>
          <w:p w14:paraId="6E19A24C" w14:textId="639408FC" w:rsidR="0098441D" w:rsidRPr="001D6410" w:rsidRDefault="00D558AF"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36</w:t>
            </w:r>
          </w:p>
        </w:tc>
        <w:tc>
          <w:tcPr>
            <w:tcW w:w="794" w:type="dxa"/>
          </w:tcPr>
          <w:p w14:paraId="68743B56" w14:textId="53240893" w:rsidR="0098441D" w:rsidRPr="001D6410" w:rsidRDefault="00D558AF" w:rsidP="002E2652">
            <w:pPr>
              <w:spacing w:line="360" w:lineRule="auto"/>
              <w:jc w:val="center"/>
              <w:rPr>
                <w:rFonts w:ascii="Times New Roman" w:hAnsi="Times New Roman" w:cs="Times New Roman"/>
                <w:color w:val="000000" w:themeColor="text1"/>
                <w:sz w:val="24"/>
              </w:rPr>
            </w:pPr>
            <w:r w:rsidRPr="001D6410">
              <w:rPr>
                <w:rFonts w:ascii="Times New Roman" w:hAnsi="Times New Roman" w:cs="Times New Roman" w:hint="eastAsia"/>
                <w:color w:val="000000" w:themeColor="text1"/>
                <w:sz w:val="24"/>
              </w:rPr>
              <w:t>0.756</w:t>
            </w:r>
          </w:p>
        </w:tc>
      </w:tr>
    </w:tbl>
    <w:bookmarkEnd w:id="3"/>
    <w:p w14:paraId="7AFCE9ED" w14:textId="5A397756" w:rsidR="00960166" w:rsidRPr="001D6410" w:rsidRDefault="002214F9" w:rsidP="008233DA">
      <w:pPr>
        <w:widowControl/>
        <w:spacing w:line="480" w:lineRule="auto"/>
        <w:rPr>
          <w:rFonts w:ascii="Times New Roman" w:hAnsi="Times New Roman" w:cs="Times New Roman"/>
          <w:bCs/>
          <w:color w:val="000000" w:themeColor="text1"/>
          <w:sz w:val="20"/>
          <w:szCs w:val="20"/>
          <w14:ligatures w14:val="none"/>
        </w:rPr>
      </w:pPr>
      <w:r w:rsidRPr="001D6410">
        <w:rPr>
          <w:rFonts w:ascii="Times New Roman" w:hAnsi="Times New Roman" w:cs="Times New Roman" w:hint="eastAsia"/>
          <w:bCs/>
          <w:color w:val="000000" w:themeColor="text1"/>
          <w:sz w:val="20"/>
          <w:szCs w:val="20"/>
          <w14:ligatures w14:val="none"/>
        </w:rPr>
        <w:t xml:space="preserve">PTSD, Post-traumatic </w:t>
      </w:r>
      <w:proofErr w:type="gramStart"/>
      <w:r w:rsidRPr="001D6410">
        <w:rPr>
          <w:rFonts w:ascii="Times New Roman" w:hAnsi="Times New Roman" w:cs="Times New Roman" w:hint="eastAsia"/>
          <w:bCs/>
          <w:color w:val="000000" w:themeColor="text1"/>
          <w:sz w:val="20"/>
          <w:szCs w:val="20"/>
          <w14:ligatures w14:val="none"/>
        </w:rPr>
        <w:t>Stress Disorder</w:t>
      </w:r>
      <w:proofErr w:type="gramEnd"/>
      <w:r w:rsidRPr="001D6410">
        <w:rPr>
          <w:rFonts w:ascii="Times New Roman" w:hAnsi="Times New Roman" w:cs="Times New Roman" w:hint="eastAsia"/>
          <w:bCs/>
          <w:color w:val="000000" w:themeColor="text1"/>
          <w:sz w:val="20"/>
          <w:szCs w:val="20"/>
          <w14:ligatures w14:val="none"/>
        </w:rPr>
        <w:t>; CPTSD, Complex PTSD; CAPS-5, Clinician-Administered PTSD Scale for DSM-5.</w:t>
      </w:r>
    </w:p>
    <w:p w14:paraId="75F58C97" w14:textId="430F40A2" w:rsidR="000164B6" w:rsidRDefault="002F6FAF" w:rsidP="002F6FAF">
      <w:pPr>
        <w:widowControl/>
        <w:rPr>
          <w:rFonts w:ascii="Times New Roman" w:hAnsi="Times New Roman" w:cs="Times New Roman"/>
          <w:bCs/>
          <w:sz w:val="20"/>
          <w:szCs w:val="20"/>
          <w14:ligatures w14:val="none"/>
        </w:rPr>
      </w:pPr>
      <w:r>
        <w:rPr>
          <w:rFonts w:ascii="Times New Roman" w:hAnsi="Times New Roman" w:cs="Times New Roman"/>
          <w:bCs/>
          <w:sz w:val="20"/>
          <w:szCs w:val="20"/>
          <w14:ligatures w14:val="none"/>
        </w:rPr>
        <w:br w:type="page"/>
      </w:r>
    </w:p>
    <w:p w14:paraId="60368D66" w14:textId="7EC54240" w:rsidR="00467BC7" w:rsidRDefault="00467BC7" w:rsidP="00F90A1A">
      <w:pPr>
        <w:spacing w:after="0" w:line="360" w:lineRule="auto"/>
        <w:rPr>
          <w:rFonts w:ascii="Times New Roman" w:hAnsi="Times New Roman" w:cs="Times New Roman"/>
          <w:b/>
          <w:bCs/>
          <w:sz w:val="24"/>
        </w:rPr>
      </w:pPr>
      <w:r w:rsidRPr="00467BC7">
        <w:rPr>
          <w:rFonts w:ascii="Times New Roman" w:hAnsi="Times New Roman" w:cs="Times New Roman" w:hint="eastAsia"/>
          <w:b/>
          <w:bCs/>
          <w:sz w:val="24"/>
        </w:rPr>
        <w:lastRenderedPageBreak/>
        <w:t>Figure S1.</w:t>
      </w:r>
      <w:r w:rsidR="00E43010">
        <w:rPr>
          <w:rFonts w:ascii="Times New Roman" w:hAnsi="Times New Roman" w:cs="Times New Roman" w:hint="eastAsia"/>
          <w:b/>
          <w:bCs/>
          <w:sz w:val="24"/>
        </w:rPr>
        <w:t xml:space="preserve"> </w:t>
      </w:r>
      <w:r w:rsidR="00E43010" w:rsidRPr="00E43010">
        <w:rPr>
          <w:rFonts w:ascii="Times New Roman" w:hAnsi="Times New Roman" w:cs="Times New Roman" w:hint="eastAsia"/>
          <w:b/>
          <w:bCs/>
          <w:sz w:val="24"/>
        </w:rPr>
        <w:t>The frequency distribution of</w:t>
      </w:r>
      <w:r w:rsidR="00E43010">
        <w:rPr>
          <w:rFonts w:ascii="Times New Roman" w:hAnsi="Times New Roman" w:cs="Times New Roman" w:hint="eastAsia"/>
          <w:b/>
          <w:bCs/>
          <w:sz w:val="24"/>
        </w:rPr>
        <w:t xml:space="preserve"> Clinical Scales</w:t>
      </w:r>
    </w:p>
    <w:p w14:paraId="27E19B24" w14:textId="3F7AD112" w:rsidR="00E43010" w:rsidRDefault="00E43010" w:rsidP="00F90A1A">
      <w:pPr>
        <w:spacing w:after="0" w:line="360" w:lineRule="auto"/>
        <w:rPr>
          <w:rFonts w:ascii="Times New Roman" w:hAnsi="Times New Roman" w:cs="Times New Roman"/>
          <w:b/>
          <w:bCs/>
          <w:sz w:val="24"/>
        </w:rPr>
      </w:pPr>
      <w:r>
        <w:rPr>
          <w:rFonts w:ascii="Times New Roman" w:hAnsi="Times New Roman" w:cs="Times New Roman"/>
          <w:b/>
          <w:bCs/>
          <w:noProof/>
          <w:sz w:val="24"/>
        </w:rPr>
        <w:drawing>
          <wp:inline distT="0" distB="0" distL="0" distR="0" wp14:anchorId="51BDD923" wp14:editId="3BDA41EB">
            <wp:extent cx="6546686" cy="3682512"/>
            <wp:effectExtent l="3175" t="0" r="0" b="0"/>
            <wp:docPr id="9723013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01378"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rot="16200000">
                      <a:off x="0" y="0"/>
                      <a:ext cx="6560681" cy="3690384"/>
                    </a:xfrm>
                    <a:prstGeom prst="rect">
                      <a:avLst/>
                    </a:prstGeom>
                    <a:noFill/>
                  </pic:spPr>
                </pic:pic>
              </a:graphicData>
            </a:graphic>
          </wp:inline>
        </w:drawing>
      </w:r>
    </w:p>
    <w:p w14:paraId="25F50360" w14:textId="5B7741DD" w:rsidR="00465AED" w:rsidRPr="00881263" w:rsidRDefault="00E43010" w:rsidP="00881263">
      <w:pPr>
        <w:spacing w:line="480" w:lineRule="auto"/>
        <w:rPr>
          <w:rFonts w:ascii="Times New Roman" w:hAnsi="Times New Roman" w:cs="Times New Roman"/>
          <w:bCs/>
          <w:sz w:val="20"/>
          <w:szCs w:val="20"/>
          <w14:ligatures w14:val="none"/>
        </w:rPr>
      </w:pPr>
      <w:r w:rsidRPr="006B383F">
        <w:rPr>
          <w:rFonts w:ascii="Times New Roman" w:hAnsi="Times New Roman" w:cs="Times New Roman" w:hint="eastAsia"/>
          <w:bCs/>
          <w:sz w:val="20"/>
          <w:szCs w:val="20"/>
          <w14:ligatures w14:val="none"/>
        </w:rPr>
        <w:t>PTSD, Post-Traumatic Stress Disorder; CPTSD, Complex Post-Traumatic Stress Disorder; HC, Healthy Control</w:t>
      </w:r>
      <w:r>
        <w:rPr>
          <w:rFonts w:ascii="Times New Roman" w:hAnsi="Times New Roman" w:cs="Times New Roman" w:hint="eastAsia"/>
          <w:bCs/>
          <w:sz w:val="20"/>
          <w:szCs w:val="20"/>
          <w14:ligatures w14:val="none"/>
        </w:rPr>
        <w:t xml:space="preserve">; </w:t>
      </w:r>
      <w:r w:rsidRPr="006B383F">
        <w:rPr>
          <w:rFonts w:ascii="Times New Roman" w:hAnsi="Times New Roman" w:cs="Times New Roman"/>
          <w:bCs/>
          <w:sz w:val="20"/>
          <w:szCs w:val="20"/>
          <w14:ligatures w14:val="none"/>
        </w:rPr>
        <w:t>HAMD, Hamilton Depression Rating Scale</w:t>
      </w:r>
      <w:r>
        <w:rPr>
          <w:rFonts w:ascii="Times New Roman" w:hAnsi="Times New Roman" w:cs="Times New Roman" w:hint="eastAsia"/>
          <w:bCs/>
          <w:sz w:val="20"/>
          <w:szCs w:val="20"/>
          <w14:ligatures w14:val="none"/>
        </w:rPr>
        <w:t xml:space="preserve">; </w:t>
      </w:r>
      <w:r w:rsidRPr="006B383F">
        <w:rPr>
          <w:rFonts w:ascii="Times New Roman" w:hAnsi="Times New Roman" w:cs="Times New Roman"/>
          <w:bCs/>
          <w:sz w:val="20"/>
          <w:szCs w:val="20"/>
          <w14:ligatures w14:val="none"/>
        </w:rPr>
        <w:t>HAMA, Hamilton Anxiety Rating Scale</w:t>
      </w:r>
      <w:r>
        <w:rPr>
          <w:rFonts w:ascii="Times New Roman" w:hAnsi="Times New Roman" w:cs="Times New Roman" w:hint="eastAsia"/>
          <w:bCs/>
          <w:sz w:val="20"/>
          <w:szCs w:val="20"/>
          <w14:ligatures w14:val="none"/>
        </w:rPr>
        <w:t xml:space="preserve">; </w:t>
      </w:r>
      <w:r w:rsidRPr="006B383F">
        <w:rPr>
          <w:rFonts w:ascii="Times New Roman" w:hAnsi="Times New Roman" w:cs="Times New Roman"/>
          <w:bCs/>
          <w:sz w:val="20"/>
          <w:szCs w:val="20"/>
          <w14:ligatures w14:val="none"/>
        </w:rPr>
        <w:t>SSS, Somatic Self-rating Scale;</w:t>
      </w:r>
      <w:r>
        <w:rPr>
          <w:rFonts w:ascii="Times New Roman" w:hAnsi="Times New Roman" w:cs="Times New Roman" w:hint="eastAsia"/>
          <w:bCs/>
          <w:sz w:val="20"/>
          <w:szCs w:val="20"/>
          <w14:ligatures w14:val="none"/>
        </w:rPr>
        <w:t xml:space="preserve"> </w:t>
      </w:r>
      <w:bookmarkStart w:id="4" w:name="_Hlk208419890"/>
      <w:r w:rsidRPr="006B383F">
        <w:rPr>
          <w:rFonts w:ascii="Times New Roman" w:hAnsi="Times New Roman" w:cs="Times New Roman"/>
          <w:bCs/>
          <w:sz w:val="20"/>
          <w:szCs w:val="20"/>
          <w14:ligatures w14:val="none"/>
        </w:rPr>
        <w:t>CAPS-5, Clinician-Administered PTSD Scale for DSM-5</w:t>
      </w:r>
      <w:bookmarkEnd w:id="4"/>
      <w:r w:rsidRPr="006B383F">
        <w:rPr>
          <w:rFonts w:ascii="Times New Roman" w:hAnsi="Times New Roman" w:cs="Times New Roman"/>
          <w:bCs/>
          <w:sz w:val="20"/>
          <w:szCs w:val="20"/>
          <w14:ligatures w14:val="none"/>
        </w:rPr>
        <w:t>;</w:t>
      </w:r>
      <w:r>
        <w:rPr>
          <w:rFonts w:ascii="Times New Roman" w:hAnsi="Times New Roman" w:cs="Times New Roman" w:hint="eastAsia"/>
          <w:bCs/>
          <w:sz w:val="20"/>
          <w:szCs w:val="20"/>
          <w14:ligatures w14:val="none"/>
        </w:rPr>
        <w:t xml:space="preserve"> </w:t>
      </w:r>
      <w:r w:rsidRPr="006B383F">
        <w:rPr>
          <w:rFonts w:ascii="Times New Roman" w:hAnsi="Times New Roman" w:cs="Times New Roman"/>
          <w:bCs/>
          <w:sz w:val="20"/>
          <w:szCs w:val="20"/>
          <w14:ligatures w14:val="none"/>
        </w:rPr>
        <w:t>CTQ, Childhood Trauma Questionnaire.</w:t>
      </w:r>
    </w:p>
    <w:sectPr w:rsidR="00465AED" w:rsidRPr="008812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A6CB3" w14:textId="77777777" w:rsidR="002F5E4C" w:rsidRDefault="002F5E4C" w:rsidP="00AE058B">
      <w:pPr>
        <w:spacing w:after="0" w:line="240" w:lineRule="auto"/>
        <w:rPr>
          <w:rFonts w:hint="eastAsia"/>
        </w:rPr>
      </w:pPr>
      <w:r>
        <w:separator/>
      </w:r>
    </w:p>
  </w:endnote>
  <w:endnote w:type="continuationSeparator" w:id="0">
    <w:p w14:paraId="628CF192" w14:textId="77777777" w:rsidR="002F5E4C" w:rsidRDefault="002F5E4C" w:rsidP="00AE058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6AEB4" w14:textId="77777777" w:rsidR="002F5E4C" w:rsidRDefault="002F5E4C" w:rsidP="00AE058B">
      <w:pPr>
        <w:spacing w:after="0" w:line="240" w:lineRule="auto"/>
        <w:rPr>
          <w:rFonts w:hint="eastAsia"/>
        </w:rPr>
      </w:pPr>
      <w:r>
        <w:separator/>
      </w:r>
    </w:p>
  </w:footnote>
  <w:footnote w:type="continuationSeparator" w:id="0">
    <w:p w14:paraId="4BAF271F" w14:textId="77777777" w:rsidR="002F5E4C" w:rsidRDefault="002F5E4C" w:rsidP="00AE058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E70C7"/>
    <w:multiLevelType w:val="hybridMultilevel"/>
    <w:tmpl w:val="A350AA62"/>
    <w:lvl w:ilvl="0" w:tplc="B30EC296">
      <w:start w:val="1"/>
      <w:numFmt w:val="decimal"/>
      <w:lvlText w:val="%1."/>
      <w:lvlJc w:val="left"/>
      <w:pPr>
        <w:ind w:left="444" w:hanging="360"/>
      </w:pPr>
      <w:rPr>
        <w:rFonts w:hint="default"/>
      </w:rPr>
    </w:lvl>
    <w:lvl w:ilvl="1" w:tplc="04090019" w:tentative="1">
      <w:start w:val="1"/>
      <w:numFmt w:val="lowerLetter"/>
      <w:lvlText w:val="%2)"/>
      <w:lvlJc w:val="left"/>
      <w:pPr>
        <w:ind w:left="964" w:hanging="440"/>
      </w:pPr>
    </w:lvl>
    <w:lvl w:ilvl="2" w:tplc="0409001B" w:tentative="1">
      <w:start w:val="1"/>
      <w:numFmt w:val="lowerRoman"/>
      <w:lvlText w:val="%3."/>
      <w:lvlJc w:val="right"/>
      <w:pPr>
        <w:ind w:left="1404" w:hanging="440"/>
      </w:pPr>
    </w:lvl>
    <w:lvl w:ilvl="3" w:tplc="0409000F" w:tentative="1">
      <w:start w:val="1"/>
      <w:numFmt w:val="decimal"/>
      <w:lvlText w:val="%4."/>
      <w:lvlJc w:val="left"/>
      <w:pPr>
        <w:ind w:left="1844" w:hanging="440"/>
      </w:pPr>
    </w:lvl>
    <w:lvl w:ilvl="4" w:tplc="04090019" w:tentative="1">
      <w:start w:val="1"/>
      <w:numFmt w:val="lowerLetter"/>
      <w:lvlText w:val="%5)"/>
      <w:lvlJc w:val="left"/>
      <w:pPr>
        <w:ind w:left="2284" w:hanging="440"/>
      </w:pPr>
    </w:lvl>
    <w:lvl w:ilvl="5" w:tplc="0409001B" w:tentative="1">
      <w:start w:val="1"/>
      <w:numFmt w:val="lowerRoman"/>
      <w:lvlText w:val="%6."/>
      <w:lvlJc w:val="right"/>
      <w:pPr>
        <w:ind w:left="2724" w:hanging="440"/>
      </w:pPr>
    </w:lvl>
    <w:lvl w:ilvl="6" w:tplc="0409000F" w:tentative="1">
      <w:start w:val="1"/>
      <w:numFmt w:val="decimal"/>
      <w:lvlText w:val="%7."/>
      <w:lvlJc w:val="left"/>
      <w:pPr>
        <w:ind w:left="3164" w:hanging="440"/>
      </w:pPr>
    </w:lvl>
    <w:lvl w:ilvl="7" w:tplc="04090019" w:tentative="1">
      <w:start w:val="1"/>
      <w:numFmt w:val="lowerLetter"/>
      <w:lvlText w:val="%8)"/>
      <w:lvlJc w:val="left"/>
      <w:pPr>
        <w:ind w:left="3604" w:hanging="440"/>
      </w:pPr>
    </w:lvl>
    <w:lvl w:ilvl="8" w:tplc="0409001B" w:tentative="1">
      <w:start w:val="1"/>
      <w:numFmt w:val="lowerRoman"/>
      <w:lvlText w:val="%9."/>
      <w:lvlJc w:val="right"/>
      <w:pPr>
        <w:ind w:left="4044" w:hanging="440"/>
      </w:pPr>
    </w:lvl>
  </w:abstractNum>
  <w:num w:numId="1" w16cid:durableId="195424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2D7"/>
    <w:rsid w:val="000120F3"/>
    <w:rsid w:val="00014B05"/>
    <w:rsid w:val="000164B6"/>
    <w:rsid w:val="00017F02"/>
    <w:rsid w:val="000643C4"/>
    <w:rsid w:val="00094165"/>
    <w:rsid w:val="000D010B"/>
    <w:rsid w:val="00111037"/>
    <w:rsid w:val="00120A8C"/>
    <w:rsid w:val="00184BE2"/>
    <w:rsid w:val="001937F2"/>
    <w:rsid w:val="001948F1"/>
    <w:rsid w:val="001D6410"/>
    <w:rsid w:val="002214F9"/>
    <w:rsid w:val="002C0AA4"/>
    <w:rsid w:val="002D11B5"/>
    <w:rsid w:val="002D6A1C"/>
    <w:rsid w:val="002E2652"/>
    <w:rsid w:val="002F5E4C"/>
    <w:rsid w:val="002F6FAF"/>
    <w:rsid w:val="003048AC"/>
    <w:rsid w:val="0031286F"/>
    <w:rsid w:val="0031693C"/>
    <w:rsid w:val="0034324F"/>
    <w:rsid w:val="00356273"/>
    <w:rsid w:val="003873B0"/>
    <w:rsid w:val="003962FC"/>
    <w:rsid w:val="003A05EC"/>
    <w:rsid w:val="003E1C51"/>
    <w:rsid w:val="004318EF"/>
    <w:rsid w:val="0045281B"/>
    <w:rsid w:val="00465AED"/>
    <w:rsid w:val="00467BC7"/>
    <w:rsid w:val="0047154C"/>
    <w:rsid w:val="00475297"/>
    <w:rsid w:val="0049264C"/>
    <w:rsid w:val="004D1283"/>
    <w:rsid w:val="004F6D3A"/>
    <w:rsid w:val="00506AD8"/>
    <w:rsid w:val="00532690"/>
    <w:rsid w:val="005635DA"/>
    <w:rsid w:val="0058745A"/>
    <w:rsid w:val="005B11D1"/>
    <w:rsid w:val="005C1DEC"/>
    <w:rsid w:val="00640244"/>
    <w:rsid w:val="00645334"/>
    <w:rsid w:val="006959A3"/>
    <w:rsid w:val="006B25D4"/>
    <w:rsid w:val="006C28BC"/>
    <w:rsid w:val="006C7174"/>
    <w:rsid w:val="006E7F50"/>
    <w:rsid w:val="0076711F"/>
    <w:rsid w:val="00783BA8"/>
    <w:rsid w:val="00791A07"/>
    <w:rsid w:val="007F645F"/>
    <w:rsid w:val="007F7438"/>
    <w:rsid w:val="00820CD8"/>
    <w:rsid w:val="008233DA"/>
    <w:rsid w:val="00833A40"/>
    <w:rsid w:val="00881263"/>
    <w:rsid w:val="0089192D"/>
    <w:rsid w:val="008934C2"/>
    <w:rsid w:val="008D49BD"/>
    <w:rsid w:val="008F1C80"/>
    <w:rsid w:val="00927473"/>
    <w:rsid w:val="00960166"/>
    <w:rsid w:val="00975A58"/>
    <w:rsid w:val="0098441D"/>
    <w:rsid w:val="009F6791"/>
    <w:rsid w:val="00A34004"/>
    <w:rsid w:val="00A4064A"/>
    <w:rsid w:val="00A61249"/>
    <w:rsid w:val="00A678FF"/>
    <w:rsid w:val="00A74770"/>
    <w:rsid w:val="00A9202F"/>
    <w:rsid w:val="00AB591A"/>
    <w:rsid w:val="00AC2310"/>
    <w:rsid w:val="00AE058B"/>
    <w:rsid w:val="00B6271C"/>
    <w:rsid w:val="00BC0D77"/>
    <w:rsid w:val="00BE4717"/>
    <w:rsid w:val="00C07D22"/>
    <w:rsid w:val="00C84A25"/>
    <w:rsid w:val="00C87447"/>
    <w:rsid w:val="00CB4987"/>
    <w:rsid w:val="00CC5C84"/>
    <w:rsid w:val="00CE24CF"/>
    <w:rsid w:val="00CE4682"/>
    <w:rsid w:val="00D327BF"/>
    <w:rsid w:val="00D558AF"/>
    <w:rsid w:val="00D94883"/>
    <w:rsid w:val="00DA5C59"/>
    <w:rsid w:val="00DB32D7"/>
    <w:rsid w:val="00DC7D03"/>
    <w:rsid w:val="00DD758D"/>
    <w:rsid w:val="00E03F0E"/>
    <w:rsid w:val="00E3175B"/>
    <w:rsid w:val="00E43010"/>
    <w:rsid w:val="00E54552"/>
    <w:rsid w:val="00E735FC"/>
    <w:rsid w:val="00F06301"/>
    <w:rsid w:val="00F90A1A"/>
    <w:rsid w:val="00FE6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7143A"/>
  <w15:chartTrackingRefBased/>
  <w15:docId w15:val="{612F3CAB-E630-4A06-B7F0-D5B2277A7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B32D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B32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B32D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B32D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B32D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B32D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B32D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B32D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B32D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B32D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B32D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B32D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B32D7"/>
    <w:rPr>
      <w:rFonts w:cstheme="majorBidi"/>
      <w:color w:val="0F4761" w:themeColor="accent1" w:themeShade="BF"/>
      <w:sz w:val="28"/>
      <w:szCs w:val="28"/>
    </w:rPr>
  </w:style>
  <w:style w:type="character" w:customStyle="1" w:styleId="50">
    <w:name w:val="标题 5 字符"/>
    <w:basedOn w:val="a0"/>
    <w:link w:val="5"/>
    <w:uiPriority w:val="9"/>
    <w:semiHidden/>
    <w:rsid w:val="00DB32D7"/>
    <w:rPr>
      <w:rFonts w:cstheme="majorBidi"/>
      <w:color w:val="0F4761" w:themeColor="accent1" w:themeShade="BF"/>
      <w:sz w:val="24"/>
    </w:rPr>
  </w:style>
  <w:style w:type="character" w:customStyle="1" w:styleId="60">
    <w:name w:val="标题 6 字符"/>
    <w:basedOn w:val="a0"/>
    <w:link w:val="6"/>
    <w:uiPriority w:val="9"/>
    <w:semiHidden/>
    <w:rsid w:val="00DB32D7"/>
    <w:rPr>
      <w:rFonts w:cstheme="majorBidi"/>
      <w:b/>
      <w:bCs/>
      <w:color w:val="0F4761" w:themeColor="accent1" w:themeShade="BF"/>
    </w:rPr>
  </w:style>
  <w:style w:type="character" w:customStyle="1" w:styleId="70">
    <w:name w:val="标题 7 字符"/>
    <w:basedOn w:val="a0"/>
    <w:link w:val="7"/>
    <w:uiPriority w:val="9"/>
    <w:semiHidden/>
    <w:rsid w:val="00DB32D7"/>
    <w:rPr>
      <w:rFonts w:cstheme="majorBidi"/>
      <w:b/>
      <w:bCs/>
      <w:color w:val="595959" w:themeColor="text1" w:themeTint="A6"/>
    </w:rPr>
  </w:style>
  <w:style w:type="character" w:customStyle="1" w:styleId="80">
    <w:name w:val="标题 8 字符"/>
    <w:basedOn w:val="a0"/>
    <w:link w:val="8"/>
    <w:uiPriority w:val="9"/>
    <w:semiHidden/>
    <w:rsid w:val="00DB32D7"/>
    <w:rPr>
      <w:rFonts w:cstheme="majorBidi"/>
      <w:color w:val="595959" w:themeColor="text1" w:themeTint="A6"/>
    </w:rPr>
  </w:style>
  <w:style w:type="character" w:customStyle="1" w:styleId="90">
    <w:name w:val="标题 9 字符"/>
    <w:basedOn w:val="a0"/>
    <w:link w:val="9"/>
    <w:uiPriority w:val="9"/>
    <w:semiHidden/>
    <w:rsid w:val="00DB32D7"/>
    <w:rPr>
      <w:rFonts w:eastAsiaTheme="majorEastAsia" w:cstheme="majorBidi"/>
      <w:color w:val="595959" w:themeColor="text1" w:themeTint="A6"/>
    </w:rPr>
  </w:style>
  <w:style w:type="paragraph" w:styleId="a3">
    <w:name w:val="Title"/>
    <w:basedOn w:val="a"/>
    <w:next w:val="a"/>
    <w:link w:val="a4"/>
    <w:uiPriority w:val="10"/>
    <w:qFormat/>
    <w:rsid w:val="00DB32D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B32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32D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B32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B32D7"/>
    <w:pPr>
      <w:spacing w:before="160"/>
      <w:jc w:val="center"/>
    </w:pPr>
    <w:rPr>
      <w:i/>
      <w:iCs/>
      <w:color w:val="404040" w:themeColor="text1" w:themeTint="BF"/>
    </w:rPr>
  </w:style>
  <w:style w:type="character" w:customStyle="1" w:styleId="a8">
    <w:name w:val="引用 字符"/>
    <w:basedOn w:val="a0"/>
    <w:link w:val="a7"/>
    <w:uiPriority w:val="29"/>
    <w:rsid w:val="00DB32D7"/>
    <w:rPr>
      <w:i/>
      <w:iCs/>
      <w:color w:val="404040" w:themeColor="text1" w:themeTint="BF"/>
    </w:rPr>
  </w:style>
  <w:style w:type="paragraph" w:styleId="a9">
    <w:name w:val="List Paragraph"/>
    <w:basedOn w:val="a"/>
    <w:uiPriority w:val="34"/>
    <w:qFormat/>
    <w:rsid w:val="00DB32D7"/>
    <w:pPr>
      <w:ind w:left="720"/>
      <w:contextualSpacing/>
    </w:pPr>
  </w:style>
  <w:style w:type="character" w:styleId="aa">
    <w:name w:val="Intense Emphasis"/>
    <w:basedOn w:val="a0"/>
    <w:uiPriority w:val="21"/>
    <w:qFormat/>
    <w:rsid w:val="00DB32D7"/>
    <w:rPr>
      <w:i/>
      <w:iCs/>
      <w:color w:val="0F4761" w:themeColor="accent1" w:themeShade="BF"/>
    </w:rPr>
  </w:style>
  <w:style w:type="paragraph" w:styleId="ab">
    <w:name w:val="Intense Quote"/>
    <w:basedOn w:val="a"/>
    <w:next w:val="a"/>
    <w:link w:val="ac"/>
    <w:uiPriority w:val="30"/>
    <w:qFormat/>
    <w:rsid w:val="00DB32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B32D7"/>
    <w:rPr>
      <w:i/>
      <w:iCs/>
      <w:color w:val="0F4761" w:themeColor="accent1" w:themeShade="BF"/>
    </w:rPr>
  </w:style>
  <w:style w:type="character" w:styleId="ad">
    <w:name w:val="Intense Reference"/>
    <w:basedOn w:val="a0"/>
    <w:uiPriority w:val="32"/>
    <w:qFormat/>
    <w:rsid w:val="00DB32D7"/>
    <w:rPr>
      <w:b/>
      <w:bCs/>
      <w:smallCaps/>
      <w:color w:val="0F4761" w:themeColor="accent1" w:themeShade="BF"/>
      <w:spacing w:val="5"/>
    </w:rPr>
  </w:style>
  <w:style w:type="paragraph" w:styleId="ae">
    <w:name w:val="header"/>
    <w:basedOn w:val="a"/>
    <w:link w:val="af"/>
    <w:uiPriority w:val="99"/>
    <w:unhideWhenUsed/>
    <w:rsid w:val="00AE058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E058B"/>
    <w:rPr>
      <w:sz w:val="18"/>
      <w:szCs w:val="18"/>
    </w:rPr>
  </w:style>
  <w:style w:type="paragraph" w:styleId="af0">
    <w:name w:val="footer"/>
    <w:basedOn w:val="a"/>
    <w:link w:val="af1"/>
    <w:uiPriority w:val="99"/>
    <w:unhideWhenUsed/>
    <w:rsid w:val="00AE058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E058B"/>
    <w:rPr>
      <w:sz w:val="18"/>
      <w:szCs w:val="18"/>
    </w:rPr>
  </w:style>
  <w:style w:type="character" w:styleId="af2">
    <w:name w:val="Hyperlink"/>
    <w:basedOn w:val="a0"/>
    <w:uiPriority w:val="99"/>
    <w:unhideWhenUsed/>
    <w:rsid w:val="00F90A1A"/>
    <w:rPr>
      <w:color w:val="467886" w:themeColor="hyperlink"/>
      <w:u w:val="single"/>
    </w:rPr>
  </w:style>
  <w:style w:type="character" w:styleId="af3">
    <w:name w:val="Unresolved Mention"/>
    <w:basedOn w:val="a0"/>
    <w:uiPriority w:val="99"/>
    <w:semiHidden/>
    <w:unhideWhenUsed/>
    <w:rsid w:val="00F90A1A"/>
    <w:rPr>
      <w:color w:val="605E5C"/>
      <w:shd w:val="clear" w:color="auto" w:fill="E1DFDD"/>
    </w:rPr>
  </w:style>
  <w:style w:type="table" w:styleId="af4">
    <w:name w:val="Table Grid"/>
    <w:basedOn w:val="a1"/>
    <w:uiPriority w:val="39"/>
    <w:rsid w:val="006E7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neuroimage.2011.10.018"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s1053-8119(02)91132-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52/jn.90777.200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16/j.neuroimage.2007.07.007" TargetMode="External"/><Relationship Id="rId4" Type="http://schemas.openxmlformats.org/officeDocument/2006/relationships/settings" Target="settings.xml"/><Relationship Id="rId9" Type="http://schemas.openxmlformats.org/officeDocument/2006/relationships/hyperlink" Target="https://doi.org/10.1016/j.neuroimage.2012.03.017"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55362-9D05-46A9-B380-F5AE6E8BE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1174</TotalTime>
  <Pages>10</Pages>
  <Words>1821</Words>
  <Characters>10381</Characters>
  <Application>Microsoft Office Word</Application>
  <DocSecurity>0</DocSecurity>
  <Lines>86</Lines>
  <Paragraphs>24</Paragraphs>
  <ScaleCrop>false</ScaleCrop>
  <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hanyi zhang</dc:creator>
  <cp:keywords/>
  <dc:description/>
  <cp:lastModifiedBy>hanyi zhang</cp:lastModifiedBy>
  <cp:revision>29</cp:revision>
  <dcterms:created xsi:type="dcterms:W3CDTF">2025-08-28T02:51:00Z</dcterms:created>
  <dcterms:modified xsi:type="dcterms:W3CDTF">2026-04-01T06:29:00Z</dcterms:modified>
</cp:coreProperties>
</file>