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D3D487">
      <w:pPr>
        <w:rPr>
          <w:rFonts w:ascii="Times New Roman" w:hAnsi="Times New Roman" w:cs="Times New Roman"/>
          <w:sz w:val="24"/>
          <w:szCs w:val="24"/>
        </w:rPr>
      </w:pPr>
      <w:r>
        <w:rPr>
          <w:rFonts w:ascii="Times New Roman" w:hAnsi="Times New Roman" w:cs="Times New Roman"/>
          <w:b/>
          <w:bCs/>
          <w:color w:val="0000FF"/>
          <w:sz w:val="28"/>
          <w:szCs w:val="28"/>
        </w:rPr>
        <w:t>Supplementar</w:t>
      </w:r>
      <w:bookmarkStart w:id="0" w:name="_GoBack"/>
      <w:bookmarkEnd w:id="0"/>
      <w:r>
        <w:rPr>
          <w:rFonts w:ascii="Times New Roman" w:hAnsi="Times New Roman" w:cs="Times New Roman"/>
          <w:b/>
          <w:bCs/>
          <w:color w:val="0000FF"/>
          <w:sz w:val="28"/>
          <w:szCs w:val="28"/>
        </w:rPr>
        <w:t xml:space="preserve">y Material </w:t>
      </w:r>
      <w:r>
        <w:rPr>
          <w:rFonts w:hint="eastAsia" w:ascii="Times New Roman" w:hAnsi="Times New Roman" w:eastAsia="宋体" w:cs="Times New Roman"/>
          <w:b/>
          <w:bCs/>
          <w:color w:val="0000FF"/>
          <w:sz w:val="28"/>
          <w:szCs w:val="28"/>
          <w:lang w:val="en-US" w:eastAsia="zh-CN"/>
        </w:rPr>
        <w:t>S</w:t>
      </w:r>
      <w:r>
        <w:rPr>
          <w:rFonts w:hint="default" w:ascii="Times New Roman" w:hAnsi="Times New Roman" w:eastAsia="宋体" w:cs="Times New Roman"/>
          <w:b/>
          <w:bCs/>
          <w:color w:val="0000FF"/>
          <w:sz w:val="28"/>
          <w:szCs w:val="28"/>
          <w:lang w:val="en-US" w:eastAsia="zh-CN"/>
        </w:rPr>
        <w:t>3</w:t>
      </w:r>
      <w:r>
        <w:rPr>
          <w:rFonts w:ascii="Times New Roman" w:hAnsi="Times New Roman" w:cs="Times New Roman"/>
          <w:b/>
          <w:bCs/>
          <w:color w:val="0000FF"/>
          <w:sz w:val="28"/>
          <w:szCs w:val="28"/>
        </w:rPr>
        <w:t>:</w:t>
      </w:r>
      <w:r>
        <w:rPr>
          <w:rFonts w:ascii="Times New Roman" w:hAnsi="Times New Roman" w:cs="Times New Roman"/>
          <w:b/>
          <w:bCs/>
          <w:sz w:val="28"/>
          <w:szCs w:val="28"/>
        </w:rPr>
        <w:t xml:space="preserve"> </w:t>
      </w:r>
      <w:r>
        <w:rPr>
          <w:rFonts w:ascii="Times New Roman" w:hAnsi="Times New Roman" w:cs="Times New Roman"/>
          <w:sz w:val="28"/>
          <w:szCs w:val="28"/>
        </w:rPr>
        <w:t>Detailed search strategy for each database.</w:t>
      </w:r>
    </w:p>
    <w:tbl>
      <w:tblPr>
        <w:tblStyle w:val="5"/>
        <w:tblW w:w="6074" w:type="pct"/>
        <w:tblInd w:w="-9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8"/>
        <w:gridCol w:w="9815"/>
        <w:gridCol w:w="1670"/>
        <w:gridCol w:w="1802"/>
        <w:gridCol w:w="2184"/>
      </w:tblGrid>
      <w:tr w14:paraId="571B429F">
        <w:tc>
          <w:tcPr>
            <w:tcW w:w="507" w:type="pct"/>
          </w:tcPr>
          <w:p w14:paraId="52CE9B0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b/>
                <w:bCs/>
                <w:sz w:val="24"/>
                <w:szCs w:val="32"/>
                <w:vertAlign w:val="baseline"/>
                <w:lang w:val="en-US" w:eastAsia="zh-CN"/>
              </w:rPr>
            </w:pPr>
            <w:r>
              <w:rPr>
                <w:rFonts w:hint="eastAsia" w:ascii="Times New Roman" w:hAnsi="Times New Roman" w:eastAsia="宋体"/>
                <w:b/>
                <w:bCs/>
                <w:sz w:val="24"/>
                <w:szCs w:val="32"/>
                <w:vertAlign w:val="baseline"/>
                <w:lang w:val="en-US" w:eastAsia="zh-CN"/>
              </w:rPr>
              <w:t>Database</w:t>
            </w:r>
          </w:p>
        </w:tc>
        <w:tc>
          <w:tcPr>
            <w:tcW w:w="2850" w:type="pct"/>
          </w:tcPr>
          <w:p w14:paraId="1DC8E3E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b/>
                <w:bCs/>
                <w:sz w:val="24"/>
                <w:szCs w:val="32"/>
                <w:vertAlign w:val="baseline"/>
                <w:lang w:val="en-US" w:eastAsia="zh-CN"/>
              </w:rPr>
            </w:pPr>
            <w:r>
              <w:rPr>
                <w:rFonts w:hint="eastAsia" w:ascii="Times New Roman" w:hAnsi="Times New Roman" w:eastAsia="宋体"/>
                <w:b/>
                <w:bCs/>
                <w:sz w:val="24"/>
                <w:szCs w:val="32"/>
                <w:vertAlign w:val="baseline"/>
                <w:lang w:val="en-US" w:eastAsia="zh-CN"/>
              </w:rPr>
              <w:t>Searching words</w:t>
            </w:r>
          </w:p>
        </w:tc>
        <w:tc>
          <w:tcPr>
            <w:tcW w:w="484" w:type="pct"/>
          </w:tcPr>
          <w:p w14:paraId="24B1ED6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b/>
                <w:bCs/>
                <w:sz w:val="24"/>
                <w:szCs w:val="32"/>
                <w:vertAlign w:val="baseline"/>
                <w:lang w:val="en-US" w:eastAsia="zh-CN"/>
              </w:rPr>
            </w:pPr>
            <w:r>
              <w:rPr>
                <w:rFonts w:hint="eastAsia" w:ascii="Times New Roman" w:hAnsi="Times New Roman" w:eastAsia="宋体"/>
                <w:b/>
                <w:bCs/>
                <w:sz w:val="24"/>
                <w:szCs w:val="32"/>
                <w:vertAlign w:val="baseline"/>
                <w:lang w:val="en-US" w:eastAsia="zh-CN"/>
              </w:rPr>
              <w:t>T</w:t>
            </w:r>
            <w:r>
              <w:rPr>
                <w:rFonts w:hint="default" w:ascii="Times New Roman" w:hAnsi="Times New Roman" w:eastAsia="宋体"/>
                <w:b/>
                <w:bCs/>
                <w:sz w:val="24"/>
                <w:szCs w:val="32"/>
                <w:vertAlign w:val="baseline"/>
                <w:lang w:val="en-US" w:eastAsia="zh-CN"/>
              </w:rPr>
              <w:t xml:space="preserve">ime </w:t>
            </w:r>
            <w:r>
              <w:rPr>
                <w:rFonts w:hint="eastAsia" w:ascii="Times New Roman" w:hAnsi="Times New Roman" w:eastAsia="宋体"/>
                <w:b/>
                <w:bCs/>
                <w:sz w:val="24"/>
                <w:szCs w:val="32"/>
                <w:vertAlign w:val="baseline"/>
                <w:lang w:val="en-US" w:eastAsia="zh-CN"/>
              </w:rPr>
              <w:t>R</w:t>
            </w:r>
            <w:r>
              <w:rPr>
                <w:rFonts w:hint="default" w:ascii="Times New Roman" w:hAnsi="Times New Roman" w:eastAsia="宋体"/>
                <w:b/>
                <w:bCs/>
                <w:sz w:val="24"/>
                <w:szCs w:val="32"/>
                <w:vertAlign w:val="baseline"/>
                <w:lang w:val="en-US" w:eastAsia="zh-CN"/>
              </w:rPr>
              <w:t>ange</w:t>
            </w:r>
          </w:p>
        </w:tc>
        <w:tc>
          <w:tcPr>
            <w:tcW w:w="523" w:type="pct"/>
          </w:tcPr>
          <w:p w14:paraId="160B2C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b/>
                <w:bCs/>
                <w:sz w:val="24"/>
                <w:szCs w:val="32"/>
                <w:vertAlign w:val="baseline"/>
                <w:lang w:val="en-US" w:eastAsia="zh-CN"/>
              </w:rPr>
            </w:pPr>
            <w:r>
              <w:rPr>
                <w:rFonts w:hint="eastAsia" w:ascii="Times New Roman" w:hAnsi="Times New Roman" w:eastAsia="宋体"/>
                <w:b/>
                <w:bCs/>
                <w:sz w:val="24"/>
                <w:szCs w:val="32"/>
                <w:vertAlign w:val="baseline"/>
                <w:lang w:val="en-US" w:eastAsia="zh-CN"/>
              </w:rPr>
              <w:t>Language</w:t>
            </w:r>
          </w:p>
        </w:tc>
        <w:tc>
          <w:tcPr>
            <w:tcW w:w="634" w:type="pct"/>
          </w:tcPr>
          <w:p w14:paraId="2CBDA2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b/>
                <w:bCs/>
                <w:sz w:val="24"/>
                <w:szCs w:val="32"/>
                <w:vertAlign w:val="baseline"/>
                <w:lang w:val="en-US" w:eastAsia="zh-CN"/>
              </w:rPr>
            </w:pPr>
            <w:r>
              <w:rPr>
                <w:rFonts w:hint="default" w:ascii="Times New Roman" w:hAnsi="Times New Roman" w:eastAsia="宋体"/>
                <w:b/>
                <w:bCs/>
                <w:sz w:val="24"/>
                <w:szCs w:val="32"/>
                <w:vertAlign w:val="baseline"/>
                <w:lang w:val="en-US" w:eastAsia="zh-CN"/>
              </w:rPr>
              <w:t>Additional restrictions</w:t>
            </w:r>
          </w:p>
        </w:tc>
      </w:tr>
      <w:tr w14:paraId="6C59174B">
        <w:tc>
          <w:tcPr>
            <w:tcW w:w="507" w:type="pct"/>
          </w:tcPr>
          <w:p w14:paraId="3D63B7E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宋体"/>
                <w:sz w:val="24"/>
                <w:szCs w:val="32"/>
                <w:vertAlign w:val="baseline"/>
                <w:lang w:val="en-US" w:eastAsia="zh-CN"/>
              </w:rPr>
            </w:pPr>
            <w:r>
              <w:rPr>
                <w:rFonts w:hint="eastAsia" w:ascii="Times New Roman" w:hAnsi="Times New Roman" w:eastAsia="宋体"/>
                <w:sz w:val="24"/>
                <w:szCs w:val="32"/>
                <w:vertAlign w:val="baseline"/>
                <w:lang w:val="en-US" w:eastAsia="zh-CN"/>
              </w:rPr>
              <w:t>Web of Science</w:t>
            </w:r>
          </w:p>
        </w:tc>
        <w:tc>
          <w:tcPr>
            <w:tcW w:w="2850" w:type="pct"/>
          </w:tcPr>
          <w:p w14:paraId="12F3C6E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sz w:val="24"/>
                <w:szCs w:val="32"/>
                <w:vertAlign w:val="baseline"/>
                <w:lang w:val="en-US" w:eastAsia="zh-CN"/>
              </w:rPr>
            </w:pPr>
            <w:r>
              <w:rPr>
                <w:rFonts w:hint="eastAsia" w:ascii="Times New Roman" w:hAnsi="Times New Roman" w:eastAsia="宋体"/>
                <w:sz w:val="24"/>
                <w:szCs w:val="32"/>
                <w:lang w:val="en-US" w:eastAsia="zh-CN"/>
              </w:rPr>
              <w:t>Artificial Intelligence and Adolescent Emotional Support (Topic) or Artificial Intelligence and Adolescent Emotional Therapy (Topic) or Artificial Intelligence and Adolescent Mental Health Support (Topic) or Artificial Intelligence and Adolescent Mental Health Therapy (Topic)</w:t>
            </w:r>
          </w:p>
        </w:tc>
        <w:tc>
          <w:tcPr>
            <w:tcW w:w="484" w:type="pct"/>
          </w:tcPr>
          <w:p w14:paraId="1D2683D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Times New Roman" w:hAnsi="Times New Roman" w:eastAsia="宋体"/>
                <w:sz w:val="24"/>
                <w:szCs w:val="32"/>
                <w:lang w:val="en-US" w:eastAsia="zh-CN"/>
              </w:rPr>
            </w:pPr>
            <w:r>
              <w:rPr>
                <w:rFonts w:hint="eastAsia" w:ascii="Times New Roman" w:hAnsi="Times New Roman" w:eastAsia="宋体"/>
                <w:sz w:val="24"/>
                <w:szCs w:val="32"/>
                <w:lang w:val="en-US" w:eastAsia="zh-CN"/>
              </w:rPr>
              <w:t>2015-24 July 2025</w:t>
            </w:r>
          </w:p>
        </w:tc>
        <w:tc>
          <w:tcPr>
            <w:tcW w:w="523" w:type="pct"/>
          </w:tcPr>
          <w:p w14:paraId="6D893C1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宋体"/>
                <w:sz w:val="24"/>
                <w:szCs w:val="32"/>
                <w:lang w:val="en-US" w:eastAsia="zh-CN"/>
              </w:rPr>
            </w:pPr>
            <w:r>
              <w:rPr>
                <w:rFonts w:hint="eastAsia" w:ascii="Times New Roman" w:hAnsi="Times New Roman" w:eastAsia="宋体"/>
                <w:sz w:val="24"/>
                <w:szCs w:val="32"/>
                <w:lang w:val="en-US" w:eastAsia="zh-CN"/>
              </w:rPr>
              <w:t>English</w:t>
            </w:r>
          </w:p>
        </w:tc>
        <w:tc>
          <w:tcPr>
            <w:tcW w:w="634" w:type="pct"/>
          </w:tcPr>
          <w:p w14:paraId="63D38A3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宋体"/>
                <w:sz w:val="24"/>
                <w:szCs w:val="32"/>
                <w:lang w:val="en-US" w:eastAsia="zh-CN"/>
              </w:rPr>
            </w:pPr>
            <w:r>
              <w:rPr>
                <w:rFonts w:hint="eastAsia" w:ascii="Times New Roman" w:hAnsi="Times New Roman" w:eastAsia="宋体"/>
                <w:sz w:val="24"/>
                <w:szCs w:val="32"/>
                <w:lang w:val="en-US" w:eastAsia="zh-CN"/>
              </w:rPr>
              <w:t>Article</w:t>
            </w:r>
          </w:p>
        </w:tc>
      </w:tr>
      <w:tr w14:paraId="28AC89D2">
        <w:tc>
          <w:tcPr>
            <w:tcW w:w="507" w:type="pct"/>
          </w:tcPr>
          <w:p w14:paraId="388C2F5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sz w:val="24"/>
                <w:szCs w:val="32"/>
                <w:vertAlign w:val="baseline"/>
                <w:lang w:val="en-US" w:eastAsia="zh-CN"/>
              </w:rPr>
            </w:pPr>
            <w:r>
              <w:rPr>
                <w:rFonts w:hint="eastAsia" w:ascii="Times New Roman" w:hAnsi="Times New Roman" w:eastAsia="宋体"/>
                <w:sz w:val="24"/>
                <w:szCs w:val="32"/>
                <w:lang w:val="en-US" w:eastAsia="zh-CN"/>
              </w:rPr>
              <w:t>PubMed</w:t>
            </w:r>
          </w:p>
        </w:tc>
        <w:tc>
          <w:tcPr>
            <w:tcW w:w="2850" w:type="pct"/>
          </w:tcPr>
          <w:p w14:paraId="59EBEE4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sz w:val="24"/>
                <w:szCs w:val="32"/>
                <w:vertAlign w:val="baseline"/>
                <w:lang w:val="en-US" w:eastAsia="zh-CN"/>
              </w:rPr>
            </w:pPr>
            <w:r>
              <w:rPr>
                <w:rFonts w:hint="eastAsia" w:ascii="Times New Roman" w:hAnsi="Times New Roman" w:eastAsia="宋体"/>
                <w:sz w:val="24"/>
                <w:szCs w:val="32"/>
                <w:vertAlign w:val="baseline"/>
                <w:lang w:val="en-US" w:eastAsia="zh-CN"/>
              </w:rPr>
              <w:t>(((Artificial Intelligence[Title/Abstract] AND Adolescent Emotional Support[Title/Abstract]) OR (Artificial Intelligence[Title/Abstract] AND Adolescent Emotional Therapy[Title/Abstract])) OR (Artificial Intelligence[Title/Abstract] AND Adolescent Mental Health Support[Title/Abstract])) OR (Artificial Intelligence[Title/Abstract] AND Adolescent Mental Health Therapy[Title/Abstract])</w:t>
            </w:r>
          </w:p>
        </w:tc>
        <w:tc>
          <w:tcPr>
            <w:tcW w:w="484" w:type="pct"/>
          </w:tcPr>
          <w:p w14:paraId="61B8D5C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宋体"/>
                <w:sz w:val="24"/>
                <w:szCs w:val="32"/>
                <w:vertAlign w:val="baseline"/>
                <w:lang w:val="en-US" w:eastAsia="zh-CN"/>
              </w:rPr>
            </w:pPr>
            <w:r>
              <w:rPr>
                <w:rFonts w:hint="eastAsia" w:ascii="Times New Roman" w:hAnsi="Times New Roman" w:eastAsia="宋体"/>
                <w:sz w:val="24"/>
                <w:szCs w:val="32"/>
                <w:lang w:val="en-US" w:eastAsia="zh-CN"/>
              </w:rPr>
              <w:t>2015-24 July 2025</w:t>
            </w:r>
          </w:p>
        </w:tc>
        <w:tc>
          <w:tcPr>
            <w:tcW w:w="523" w:type="pct"/>
          </w:tcPr>
          <w:p w14:paraId="2609F5F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sz w:val="24"/>
                <w:szCs w:val="32"/>
                <w:vertAlign w:val="baseline"/>
                <w:lang w:val="en-US" w:eastAsia="zh-CN"/>
              </w:rPr>
            </w:pPr>
            <w:r>
              <w:rPr>
                <w:rFonts w:hint="eastAsia" w:ascii="Times New Roman" w:hAnsi="Times New Roman" w:eastAsia="宋体"/>
                <w:sz w:val="24"/>
                <w:szCs w:val="32"/>
                <w:lang w:val="en-US" w:eastAsia="zh-CN"/>
              </w:rPr>
              <w:t>English</w:t>
            </w:r>
          </w:p>
        </w:tc>
        <w:tc>
          <w:tcPr>
            <w:tcW w:w="634" w:type="pct"/>
          </w:tcPr>
          <w:p w14:paraId="452120B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sz w:val="24"/>
                <w:szCs w:val="32"/>
                <w:lang w:val="en-US" w:eastAsia="zh-CN"/>
              </w:rPr>
            </w:pPr>
            <w:r>
              <w:rPr>
                <w:rFonts w:hint="eastAsia" w:ascii="Times New Roman" w:hAnsi="Times New Roman" w:eastAsia="宋体"/>
                <w:sz w:val="24"/>
                <w:szCs w:val="32"/>
                <w:lang w:val="en-US" w:eastAsia="zh-CN"/>
              </w:rPr>
              <w:t>Full text；Free full text</w:t>
            </w:r>
          </w:p>
        </w:tc>
      </w:tr>
      <w:tr w14:paraId="553D0BCC">
        <w:tc>
          <w:tcPr>
            <w:tcW w:w="507" w:type="pct"/>
          </w:tcPr>
          <w:p w14:paraId="0F5B250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sz w:val="24"/>
                <w:szCs w:val="32"/>
                <w:vertAlign w:val="baseline"/>
                <w:lang w:val="en-US" w:eastAsia="zh-CN"/>
              </w:rPr>
            </w:pPr>
            <w:r>
              <w:rPr>
                <w:rFonts w:hint="eastAsia" w:ascii="Times New Roman" w:hAnsi="Times New Roman" w:eastAsia="宋体"/>
                <w:sz w:val="24"/>
                <w:szCs w:val="32"/>
                <w:lang w:val="en-US" w:eastAsia="zh-CN"/>
              </w:rPr>
              <w:t>Science Direct</w:t>
            </w:r>
          </w:p>
        </w:tc>
        <w:tc>
          <w:tcPr>
            <w:tcW w:w="2850" w:type="pct"/>
          </w:tcPr>
          <w:p w14:paraId="2F169EB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sz w:val="24"/>
                <w:szCs w:val="32"/>
                <w:vertAlign w:val="baseline"/>
                <w:lang w:val="en-US" w:eastAsia="zh-CN"/>
              </w:rPr>
            </w:pPr>
            <w:r>
              <w:rPr>
                <w:rFonts w:hint="eastAsia" w:ascii="Times New Roman" w:hAnsi="Times New Roman" w:eastAsia="宋体"/>
                <w:sz w:val="24"/>
                <w:szCs w:val="32"/>
                <w:vertAlign w:val="baseline"/>
                <w:lang w:val="en-US" w:eastAsia="zh-CN"/>
              </w:rPr>
              <w:t>Artificial Intelligence and Adolescent Emotional Support or Artificial Intelligence and Adolescent Emotional Therapy or Artificial Intelligence and Adolescent Mental Health Support or Artificial Intelligence and Adolescent Mental Health Therapy</w:t>
            </w:r>
          </w:p>
        </w:tc>
        <w:tc>
          <w:tcPr>
            <w:tcW w:w="484" w:type="pct"/>
          </w:tcPr>
          <w:p w14:paraId="42924B6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宋体"/>
                <w:sz w:val="24"/>
                <w:szCs w:val="32"/>
                <w:vertAlign w:val="baseline"/>
                <w:lang w:val="en-US" w:eastAsia="zh-CN"/>
              </w:rPr>
            </w:pPr>
            <w:r>
              <w:rPr>
                <w:rFonts w:hint="eastAsia" w:ascii="Times New Roman" w:hAnsi="Times New Roman" w:eastAsia="宋体"/>
                <w:sz w:val="24"/>
                <w:szCs w:val="32"/>
                <w:lang w:val="en-US" w:eastAsia="zh-CN"/>
              </w:rPr>
              <w:t>2015-24 July 2025</w:t>
            </w:r>
          </w:p>
        </w:tc>
        <w:tc>
          <w:tcPr>
            <w:tcW w:w="523" w:type="pct"/>
          </w:tcPr>
          <w:p w14:paraId="13DF7F0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sz w:val="24"/>
                <w:szCs w:val="32"/>
                <w:vertAlign w:val="baseline"/>
                <w:lang w:val="en-US" w:eastAsia="zh-CN"/>
              </w:rPr>
            </w:pPr>
            <w:r>
              <w:rPr>
                <w:rFonts w:hint="eastAsia" w:ascii="Times New Roman" w:hAnsi="Times New Roman" w:eastAsia="宋体"/>
                <w:sz w:val="24"/>
                <w:szCs w:val="32"/>
                <w:lang w:val="en-US" w:eastAsia="zh-CN"/>
              </w:rPr>
              <w:t>English</w:t>
            </w:r>
          </w:p>
        </w:tc>
        <w:tc>
          <w:tcPr>
            <w:tcW w:w="634" w:type="pct"/>
          </w:tcPr>
          <w:p w14:paraId="61D9B86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宋体"/>
                <w:sz w:val="24"/>
                <w:szCs w:val="32"/>
                <w:lang w:val="en-US" w:eastAsia="zh-CN"/>
              </w:rPr>
            </w:pPr>
            <w:r>
              <w:rPr>
                <w:rFonts w:hint="eastAsia" w:ascii="Times New Roman" w:hAnsi="Times New Roman" w:eastAsia="宋体"/>
                <w:sz w:val="24"/>
                <w:szCs w:val="32"/>
                <w:lang w:val="en-US" w:eastAsia="zh-CN"/>
              </w:rPr>
              <w:t>Research Articles</w:t>
            </w:r>
          </w:p>
        </w:tc>
      </w:tr>
      <w:tr w14:paraId="300E6AA4">
        <w:tc>
          <w:tcPr>
            <w:tcW w:w="507" w:type="pct"/>
          </w:tcPr>
          <w:p w14:paraId="65ACB3F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sz w:val="24"/>
                <w:szCs w:val="32"/>
                <w:vertAlign w:val="baseline"/>
                <w:lang w:val="en-US" w:eastAsia="zh-CN"/>
              </w:rPr>
            </w:pPr>
            <w:r>
              <w:rPr>
                <w:rFonts w:hint="eastAsia" w:ascii="Times New Roman" w:hAnsi="Times New Roman" w:eastAsia="宋体"/>
                <w:sz w:val="24"/>
                <w:szCs w:val="32"/>
                <w:lang w:val="en-US" w:eastAsia="zh-CN"/>
              </w:rPr>
              <w:t>Embase</w:t>
            </w:r>
          </w:p>
        </w:tc>
        <w:tc>
          <w:tcPr>
            <w:tcW w:w="2850" w:type="pct"/>
          </w:tcPr>
          <w:p w14:paraId="51D14D9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sz w:val="24"/>
                <w:szCs w:val="32"/>
                <w:vertAlign w:val="baseline"/>
                <w:lang w:val="en-US" w:eastAsia="zh-CN"/>
              </w:rPr>
            </w:pPr>
            <w:r>
              <w:rPr>
                <w:rFonts w:hint="eastAsia" w:ascii="Times New Roman" w:hAnsi="Times New Roman" w:eastAsia="宋体"/>
                <w:sz w:val="24"/>
                <w:szCs w:val="32"/>
                <w:vertAlign w:val="baseline"/>
                <w:lang w:val="en-US" w:eastAsia="zh-CN"/>
              </w:rPr>
              <w:t>artificial</w:t>
            </w:r>
            <w:r>
              <w:rPr>
                <w:rFonts w:hint="default" w:ascii="Times New Roman" w:hAnsi="Times New Roman" w:eastAsia="宋体"/>
                <w:sz w:val="24"/>
                <w:szCs w:val="32"/>
                <w:vertAlign w:val="baseline"/>
                <w:lang w:val="en-US" w:eastAsia="zh-CN"/>
              </w:rPr>
              <w:t> AND intelligence AND adolescent AND emotional AND support OR (artificial AND intelligence AND adolescent AND emotional AND therapy) OR (artificial AND intelligence AND adolescent AND mental AND health AND support) OR (artificial AND intelligence AND adolescent AND mental AND health AND therapy)</w:t>
            </w:r>
          </w:p>
        </w:tc>
        <w:tc>
          <w:tcPr>
            <w:tcW w:w="484" w:type="pct"/>
          </w:tcPr>
          <w:p w14:paraId="25437A4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宋体"/>
                <w:sz w:val="24"/>
                <w:szCs w:val="32"/>
                <w:vertAlign w:val="baseline"/>
                <w:lang w:val="en-US" w:eastAsia="zh-CN"/>
              </w:rPr>
            </w:pPr>
            <w:r>
              <w:rPr>
                <w:rFonts w:hint="eastAsia" w:ascii="Times New Roman" w:hAnsi="Times New Roman" w:eastAsia="宋体"/>
                <w:sz w:val="24"/>
                <w:szCs w:val="32"/>
                <w:lang w:val="en-US" w:eastAsia="zh-CN"/>
              </w:rPr>
              <w:t>2015-24 July 2025</w:t>
            </w:r>
          </w:p>
        </w:tc>
        <w:tc>
          <w:tcPr>
            <w:tcW w:w="523" w:type="pct"/>
          </w:tcPr>
          <w:p w14:paraId="2068EDB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sz w:val="24"/>
                <w:szCs w:val="32"/>
                <w:vertAlign w:val="baseline"/>
                <w:lang w:val="en-US" w:eastAsia="zh-CN"/>
              </w:rPr>
            </w:pPr>
            <w:r>
              <w:rPr>
                <w:rFonts w:hint="eastAsia" w:ascii="Times New Roman" w:hAnsi="Times New Roman" w:eastAsia="宋体"/>
                <w:sz w:val="24"/>
                <w:szCs w:val="32"/>
                <w:lang w:val="en-US" w:eastAsia="zh-CN"/>
              </w:rPr>
              <w:t>English</w:t>
            </w:r>
          </w:p>
        </w:tc>
        <w:tc>
          <w:tcPr>
            <w:tcW w:w="634" w:type="pct"/>
          </w:tcPr>
          <w:p w14:paraId="5C009DC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宋体"/>
                <w:sz w:val="24"/>
                <w:szCs w:val="32"/>
                <w:lang w:val="en-US" w:eastAsia="zh-CN"/>
              </w:rPr>
            </w:pPr>
            <w:r>
              <w:rPr>
                <w:rFonts w:hint="eastAsia" w:ascii="Times New Roman" w:hAnsi="Times New Roman" w:eastAsia="宋体"/>
                <w:sz w:val="24"/>
                <w:szCs w:val="32"/>
                <w:lang w:val="en-US" w:eastAsia="zh-CN"/>
              </w:rPr>
              <w:t>None</w:t>
            </w:r>
          </w:p>
        </w:tc>
      </w:tr>
    </w:tbl>
    <w:p w14:paraId="2F9E87E6"/>
    <w:sectPr>
      <w:pgSz w:w="16838" w:h="11906" w:orient="landscape"/>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9" w:lineRule="auto"/>
      </w:pPr>
      <w:r>
        <w:separator/>
      </w:r>
    </w:p>
  </w:footnote>
  <w:footnote w:type="continuationSeparator" w:id="1">
    <w:p>
      <w:pPr>
        <w:spacing w:before="0" w:after="0" w:line="27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5A1484"/>
    <w:rsid w:val="1DC11182"/>
    <w:rsid w:val="495A1484"/>
    <w:rsid w:val="6D805ED0"/>
    <w:rsid w:val="79A31CB3"/>
    <w:rsid w:val="7A2E03A2"/>
    <w:rsid w:val="7FFCF124"/>
    <w:rsid w:val="AD3FB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9" w:lineRule="auto"/>
    </w:pPr>
    <w:rPr>
      <w:rFonts w:asciiTheme="minorHAnsi" w:hAnsiTheme="minorHAnsi" w:eastAsiaTheme="minorHAnsi" w:cstheme="minorBidi"/>
      <w:sz w:val="24"/>
      <w:szCs w:val="24"/>
      <w:lang w:val="en-US" w:eastAsia="en-US" w:bidi="ar-SA"/>
    </w:rPr>
  </w:style>
  <w:style w:type="paragraph" w:styleId="2">
    <w:name w:val="heading 3"/>
    <w:basedOn w:val="1"/>
    <w:next w:val="1"/>
    <w:semiHidden/>
    <w:unhideWhenUsed/>
    <w:qFormat/>
    <w:uiPriority w:val="0"/>
    <w:pPr>
      <w:spacing w:before="200" w:beforeAutospacing="0" w:after="160" w:afterAutospacing="0" w:line="400" w:lineRule="exact"/>
      <w:ind w:firstLine="560" w:firstLineChars="200"/>
      <w:jc w:val="left"/>
      <w:outlineLvl w:val="2"/>
    </w:pPr>
    <w:rPr>
      <w:rFonts w:hint="eastAsia" w:ascii="Times New Roman" w:hAnsi="Times New Roman" w:eastAsia="宋体" w:cs="宋体"/>
      <w:b/>
      <w:bCs/>
      <w:kern w:val="0"/>
      <w:sz w:val="24"/>
      <w:szCs w:val="27"/>
      <w:lang w:bidi="ar"/>
    </w:rPr>
  </w:style>
  <w:style w:type="paragraph" w:styleId="3">
    <w:name w:val="heading 9"/>
    <w:basedOn w:val="1"/>
    <w:next w:val="1"/>
    <w:semiHidden/>
    <w:unhideWhenUsed/>
    <w:qFormat/>
    <w:uiPriority w:val="0"/>
    <w:pPr>
      <w:keepNext/>
      <w:keepLines/>
      <w:spacing w:before="240" w:beforeLines="0" w:beforeAutospacing="0" w:after="64" w:afterLines="0" w:afterAutospacing="0" w:line="317" w:lineRule="auto"/>
      <w:outlineLvl w:val="8"/>
    </w:pPr>
    <w:rPr>
      <w:rFonts w:ascii="Arial" w:hAnsi="Arial" w:eastAsia="黑体"/>
      <w:sz w:val="21"/>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table" w:styleId="5">
    <w:name w:val="Table Grid"/>
    <w:basedOn w:val="4"/>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样式2"/>
    <w:basedOn w:val="3"/>
    <w:next w:val="3"/>
    <w:qFormat/>
    <w:uiPriority w:val="0"/>
    <w:pPr>
      <w:spacing w:before="200" w:after="160" w:line="400" w:lineRule="exact"/>
      <w:ind w:firstLine="482" w:firstLineChars="200"/>
    </w:pPr>
    <w:rPr>
      <w:rFonts w:hint="eastAsia" w:ascii="Times New Roman" w:hAnsi="Times New Roman" w:cs="Times New Roman"/>
      <w:b/>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184</Words>
  <Characters>1373</Characters>
  <Lines>0</Lines>
  <Paragraphs>0</Paragraphs>
  <TotalTime>1</TotalTime>
  <ScaleCrop>false</ScaleCrop>
  <LinksUpToDate>false</LinksUpToDate>
  <CharactersWithSpaces>1529</CharactersWithSpaces>
  <Application>WPS Office_12.1.24709.24709_F1E327BC-269C-435d-A152-05C5408002CA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2025-12-16T01:39:00Z</dcterms:created>
  <dc:creator>liang</dc:creator>
  <cp:lastModifiedBy>梁璐</cp:lastModifiedBy>
  <dcterms:modified xsi:type="dcterms:W3CDTF">2026-05-05T20:35:31Z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2052-12.1.24709.24709</vt:lpwstr>
  </property>
  <property fmtid="{D5CDD505-2E9C-101B-9397-08002B2CF9AE}" pid="3" name="ICV">
    <vt:lpwstr>42944738CD5445463682DB693E3FE20B_43</vt:lpwstr>
  </property>
  <property fmtid="{D5CDD505-2E9C-101B-9397-08002B2CF9AE}" pid="4" name="KSOTemplateDocerSaveRecord">
    <vt:lpwstr>eyJoZGlkIjoiNTVhODRjZjM1OTUwZDg4MTAzNGMxM2M1MTExYTlkZmMiLCJ1c2VySWQiOiIyNDk0OTczMDUifQ==</vt:lpwstr>
  </property>
</Properties>
</file>