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9205D9" w14:textId="2DB3F341" w:rsidR="00FE5F51" w:rsidRPr="00A22BAF" w:rsidRDefault="00FE5F51" w:rsidP="00FE5F51">
      <w:pPr>
        <w:tabs>
          <w:tab w:val="left" w:pos="3590"/>
        </w:tabs>
        <w:spacing w:line="240" w:lineRule="auto"/>
        <w:rPr>
          <w:rFonts w:asciiTheme="majorBidi" w:hAnsiTheme="majorBidi" w:cstheme="majorBidi"/>
        </w:rPr>
      </w:pPr>
      <w:r w:rsidRPr="00A22BAF">
        <w:rPr>
          <w:rFonts w:asciiTheme="majorBidi" w:hAnsiTheme="majorBidi" w:cstheme="majorBidi"/>
          <w:b/>
          <w:sz w:val="20"/>
          <w:szCs w:val="20"/>
        </w:rPr>
        <w:t>Table S</w:t>
      </w:r>
      <w:r>
        <w:rPr>
          <w:rFonts w:asciiTheme="majorBidi" w:hAnsiTheme="majorBidi" w:cstheme="majorBidi"/>
          <w:b/>
          <w:sz w:val="20"/>
          <w:szCs w:val="20"/>
        </w:rPr>
        <w:t>1</w:t>
      </w:r>
    </w:p>
    <w:p w14:paraId="5F603475" w14:textId="214AF815" w:rsidR="008A0181" w:rsidRPr="00A22BAF" w:rsidRDefault="00FE5F51" w:rsidP="00FE5F51">
      <w:pPr>
        <w:spacing w:before="120" w:after="60" w:line="240" w:lineRule="auto"/>
        <w:rPr>
          <w:rFonts w:asciiTheme="majorBidi" w:hAnsiTheme="majorBidi" w:cstheme="majorBidi"/>
          <w:b/>
          <w:bCs/>
        </w:rPr>
      </w:pPr>
      <w:r w:rsidRPr="00A22BAF">
        <w:rPr>
          <w:rFonts w:asciiTheme="majorBidi" w:hAnsiTheme="majorBidi" w:cstheme="majorBidi"/>
          <w:b/>
          <w:sz w:val="18"/>
          <w:szCs w:val="18"/>
        </w:rPr>
        <w:t>Supplementary Table S</w:t>
      </w:r>
      <w:r>
        <w:rPr>
          <w:rFonts w:asciiTheme="majorBidi" w:hAnsiTheme="majorBidi" w:cstheme="majorBidi"/>
          <w:b/>
          <w:sz w:val="18"/>
          <w:szCs w:val="18"/>
        </w:rPr>
        <w:t>1</w:t>
      </w:r>
      <w:r w:rsidRPr="00A22BAF">
        <w:rPr>
          <w:rFonts w:asciiTheme="majorBidi" w:hAnsiTheme="majorBidi" w:cstheme="majorBidi"/>
          <w:b/>
          <w:sz w:val="18"/>
          <w:szCs w:val="18"/>
        </w:rPr>
        <w:t xml:space="preserve">. </w:t>
      </w:r>
      <w:r w:rsidRPr="00FE5F51">
        <w:rPr>
          <w:rFonts w:asciiTheme="majorBidi" w:hAnsiTheme="majorBidi" w:cstheme="majorBidi"/>
          <w:b/>
          <w:sz w:val="18"/>
          <w:szCs w:val="18"/>
        </w:rPr>
        <w:t xml:space="preserve">Full Search Strings </w:t>
      </w:r>
    </w:p>
    <w:tbl>
      <w:tblPr>
        <w:tblStyle w:val="TableGrid"/>
        <w:tblW w:w="9498" w:type="dxa"/>
        <w:tblInd w:w="-289" w:type="dxa"/>
        <w:tblLayout w:type="fixed"/>
        <w:tblLook w:val="04A0" w:firstRow="1" w:lastRow="0" w:firstColumn="1" w:lastColumn="0" w:noHBand="0" w:noVBand="1"/>
      </w:tblPr>
      <w:tblGrid>
        <w:gridCol w:w="356"/>
        <w:gridCol w:w="1232"/>
        <w:gridCol w:w="1832"/>
        <w:gridCol w:w="666"/>
        <w:gridCol w:w="1667"/>
        <w:gridCol w:w="666"/>
        <w:gridCol w:w="1662"/>
        <w:gridCol w:w="567"/>
        <w:gridCol w:w="850"/>
      </w:tblGrid>
      <w:tr w:rsidR="00A7311E" w:rsidRPr="00A22BAF" w14:paraId="2D4BC7C1" w14:textId="77777777" w:rsidTr="00DE11B6">
        <w:trPr>
          <w:trHeight w:val="146"/>
        </w:trPr>
        <w:tc>
          <w:tcPr>
            <w:tcW w:w="9498" w:type="dxa"/>
            <w:gridSpan w:val="9"/>
            <w:vAlign w:val="center"/>
          </w:tcPr>
          <w:p w14:paraId="08C94AEB" w14:textId="77777777" w:rsidR="00A7311E" w:rsidRPr="00A22BAF" w:rsidRDefault="00A7311E" w:rsidP="008B16B4">
            <w:pPr>
              <w:rPr>
                <w:rFonts w:asciiTheme="majorBidi" w:eastAsia="Times New Roman" w:hAnsiTheme="majorBidi" w:cstheme="majorBidi"/>
                <w:b/>
                <w:bCs/>
                <w:color w:val="000000" w:themeColor="text1"/>
                <w:sz w:val="18"/>
                <w:szCs w:val="18"/>
              </w:rPr>
            </w:pPr>
            <w:r w:rsidRPr="00A22BAF">
              <w:rPr>
                <w:rFonts w:asciiTheme="majorBidi" w:eastAsia="Times New Roman" w:hAnsiTheme="majorBidi" w:cstheme="majorBidi"/>
                <w:b/>
                <w:bCs/>
                <w:color w:val="000000" w:themeColor="text1"/>
                <w:sz w:val="18"/>
                <w:szCs w:val="18"/>
              </w:rPr>
              <w:t>PubMed</w:t>
            </w:r>
          </w:p>
        </w:tc>
      </w:tr>
      <w:tr w:rsidR="00A7311E" w:rsidRPr="00A22BAF" w14:paraId="3A60A66C" w14:textId="77777777" w:rsidTr="00DE11B6">
        <w:trPr>
          <w:trHeight w:val="211"/>
        </w:trPr>
        <w:tc>
          <w:tcPr>
            <w:tcW w:w="356" w:type="dxa"/>
            <w:vAlign w:val="center"/>
            <w:hideMark/>
          </w:tcPr>
          <w:p w14:paraId="4F3AFB4C" w14:textId="77777777" w:rsidR="00A7311E" w:rsidRPr="00A22BAF" w:rsidRDefault="00A7311E" w:rsidP="008B16B4">
            <w:pPr>
              <w:spacing w:before="100" w:beforeAutospacing="1" w:after="100" w:afterAutospacing="1"/>
              <w:jc w:val="center"/>
              <w:rPr>
                <w:rFonts w:asciiTheme="majorBidi" w:eastAsia="Times New Roman" w:hAnsiTheme="majorBidi" w:cstheme="majorBidi"/>
                <w:b/>
                <w:bCs/>
                <w:color w:val="000000" w:themeColor="text1"/>
                <w:sz w:val="15"/>
                <w:szCs w:val="15"/>
              </w:rPr>
            </w:pPr>
            <w:r w:rsidRPr="00A22BAF">
              <w:rPr>
                <w:rFonts w:asciiTheme="majorBidi" w:eastAsia="Times New Roman" w:hAnsiTheme="majorBidi" w:cstheme="majorBidi"/>
                <w:b/>
                <w:bCs/>
                <w:color w:val="000000" w:themeColor="text1"/>
                <w:sz w:val="15"/>
                <w:szCs w:val="15"/>
              </w:rPr>
              <w:t>#</w:t>
            </w:r>
          </w:p>
        </w:tc>
        <w:tc>
          <w:tcPr>
            <w:tcW w:w="1232" w:type="dxa"/>
            <w:vAlign w:val="center"/>
            <w:hideMark/>
          </w:tcPr>
          <w:p w14:paraId="24C777B1" w14:textId="77777777" w:rsidR="00A7311E" w:rsidRPr="00A22BAF" w:rsidRDefault="00A7311E" w:rsidP="008B16B4">
            <w:pPr>
              <w:spacing w:before="100" w:beforeAutospacing="1" w:after="100" w:afterAutospacing="1"/>
              <w:jc w:val="center"/>
              <w:rPr>
                <w:rFonts w:asciiTheme="majorBidi" w:eastAsia="Times New Roman" w:hAnsiTheme="majorBidi" w:cstheme="majorBidi"/>
                <w:b/>
                <w:bCs/>
                <w:color w:val="000000" w:themeColor="text1"/>
                <w:sz w:val="15"/>
                <w:szCs w:val="15"/>
              </w:rPr>
            </w:pPr>
            <w:r w:rsidRPr="00A22BAF">
              <w:rPr>
                <w:rFonts w:asciiTheme="majorBidi" w:eastAsia="Times New Roman" w:hAnsiTheme="majorBidi" w:cstheme="majorBidi"/>
                <w:b/>
                <w:bCs/>
                <w:color w:val="000000" w:themeColor="text1"/>
                <w:sz w:val="15"/>
                <w:szCs w:val="15"/>
              </w:rPr>
              <w:t>Concepts</w:t>
            </w:r>
          </w:p>
        </w:tc>
        <w:tc>
          <w:tcPr>
            <w:tcW w:w="1832" w:type="dxa"/>
            <w:vAlign w:val="center"/>
          </w:tcPr>
          <w:p w14:paraId="1347760E" w14:textId="77777777" w:rsidR="00A7311E" w:rsidRPr="00A22BAF" w:rsidRDefault="00A7311E" w:rsidP="008B16B4">
            <w:pPr>
              <w:jc w:val="center"/>
              <w:rPr>
                <w:rFonts w:asciiTheme="majorBidi" w:eastAsia="Times New Roman" w:hAnsiTheme="majorBidi" w:cstheme="majorBidi"/>
                <w:b/>
                <w:bCs/>
                <w:color w:val="000000" w:themeColor="text1"/>
                <w:sz w:val="15"/>
                <w:szCs w:val="15"/>
              </w:rPr>
            </w:pPr>
            <w:r w:rsidRPr="00A22BAF">
              <w:rPr>
                <w:rFonts w:asciiTheme="majorBidi" w:eastAsia="Times New Roman" w:hAnsiTheme="majorBidi" w:cstheme="majorBidi"/>
                <w:b/>
                <w:bCs/>
                <w:color w:val="000000" w:themeColor="text1"/>
                <w:sz w:val="15"/>
                <w:szCs w:val="15"/>
              </w:rPr>
              <w:t>Concept 1</w:t>
            </w:r>
          </w:p>
        </w:tc>
        <w:tc>
          <w:tcPr>
            <w:tcW w:w="666" w:type="dxa"/>
            <w:vAlign w:val="center"/>
          </w:tcPr>
          <w:p w14:paraId="3788A5C4" w14:textId="77777777" w:rsidR="00A7311E" w:rsidRPr="00A22BAF" w:rsidRDefault="00A7311E" w:rsidP="008B16B4">
            <w:pPr>
              <w:rPr>
                <w:rFonts w:asciiTheme="majorBidi" w:eastAsia="Times New Roman" w:hAnsiTheme="majorBidi" w:cstheme="majorBidi"/>
                <w:b/>
                <w:bCs/>
                <w:color w:val="000000" w:themeColor="text1"/>
                <w:sz w:val="15"/>
                <w:szCs w:val="15"/>
              </w:rPr>
            </w:pPr>
          </w:p>
        </w:tc>
        <w:tc>
          <w:tcPr>
            <w:tcW w:w="1667" w:type="dxa"/>
            <w:vAlign w:val="center"/>
          </w:tcPr>
          <w:p w14:paraId="104C3044" w14:textId="77777777" w:rsidR="00A7311E" w:rsidRPr="00A22BAF" w:rsidRDefault="00A7311E" w:rsidP="008B16B4">
            <w:pPr>
              <w:jc w:val="center"/>
              <w:rPr>
                <w:rFonts w:asciiTheme="majorBidi" w:eastAsia="Times New Roman" w:hAnsiTheme="majorBidi" w:cstheme="majorBidi"/>
                <w:b/>
                <w:bCs/>
                <w:color w:val="000000" w:themeColor="text1"/>
                <w:sz w:val="15"/>
                <w:szCs w:val="15"/>
              </w:rPr>
            </w:pPr>
            <w:r w:rsidRPr="00A22BAF">
              <w:rPr>
                <w:rFonts w:asciiTheme="majorBidi" w:eastAsia="Times New Roman" w:hAnsiTheme="majorBidi" w:cstheme="majorBidi"/>
                <w:b/>
                <w:bCs/>
                <w:color w:val="000000" w:themeColor="text1"/>
                <w:sz w:val="15"/>
                <w:szCs w:val="15"/>
              </w:rPr>
              <w:t>Concept 2</w:t>
            </w:r>
          </w:p>
        </w:tc>
        <w:tc>
          <w:tcPr>
            <w:tcW w:w="666" w:type="dxa"/>
            <w:vAlign w:val="center"/>
          </w:tcPr>
          <w:p w14:paraId="55E44EEF" w14:textId="77777777" w:rsidR="00A7311E" w:rsidRPr="00A22BAF" w:rsidRDefault="00A7311E" w:rsidP="008B16B4">
            <w:pPr>
              <w:jc w:val="center"/>
              <w:rPr>
                <w:rFonts w:asciiTheme="majorBidi" w:eastAsia="Times New Roman" w:hAnsiTheme="majorBidi" w:cstheme="majorBidi"/>
                <w:b/>
                <w:bCs/>
                <w:color w:val="000000" w:themeColor="text1"/>
                <w:sz w:val="15"/>
                <w:szCs w:val="15"/>
              </w:rPr>
            </w:pPr>
          </w:p>
        </w:tc>
        <w:tc>
          <w:tcPr>
            <w:tcW w:w="1662" w:type="dxa"/>
            <w:vAlign w:val="center"/>
          </w:tcPr>
          <w:p w14:paraId="32B50370" w14:textId="77777777" w:rsidR="00A7311E" w:rsidRPr="00A22BAF" w:rsidRDefault="00A7311E" w:rsidP="008B16B4">
            <w:pPr>
              <w:jc w:val="center"/>
              <w:rPr>
                <w:rFonts w:asciiTheme="majorBidi" w:eastAsia="Times New Roman" w:hAnsiTheme="majorBidi" w:cstheme="majorBidi"/>
                <w:b/>
                <w:bCs/>
                <w:color w:val="000000" w:themeColor="text1"/>
                <w:sz w:val="15"/>
                <w:szCs w:val="15"/>
              </w:rPr>
            </w:pPr>
            <w:r w:rsidRPr="00A22BAF">
              <w:rPr>
                <w:rFonts w:asciiTheme="majorBidi" w:eastAsia="Times New Roman" w:hAnsiTheme="majorBidi" w:cstheme="majorBidi"/>
                <w:b/>
                <w:bCs/>
                <w:color w:val="000000" w:themeColor="text1"/>
                <w:sz w:val="15"/>
                <w:szCs w:val="15"/>
              </w:rPr>
              <w:t>Concept 3</w:t>
            </w:r>
          </w:p>
        </w:tc>
        <w:tc>
          <w:tcPr>
            <w:tcW w:w="567" w:type="dxa"/>
            <w:vAlign w:val="center"/>
          </w:tcPr>
          <w:p w14:paraId="6551A6A5" w14:textId="77777777" w:rsidR="00A7311E" w:rsidRPr="00A22BAF" w:rsidRDefault="00A7311E" w:rsidP="008B16B4">
            <w:pPr>
              <w:jc w:val="center"/>
              <w:rPr>
                <w:rFonts w:asciiTheme="majorBidi" w:eastAsia="Times New Roman" w:hAnsiTheme="majorBidi" w:cstheme="majorBidi"/>
                <w:b/>
                <w:bCs/>
                <w:color w:val="000000" w:themeColor="text1"/>
                <w:sz w:val="15"/>
                <w:szCs w:val="15"/>
              </w:rPr>
            </w:pPr>
          </w:p>
        </w:tc>
        <w:tc>
          <w:tcPr>
            <w:tcW w:w="850" w:type="dxa"/>
            <w:vAlign w:val="center"/>
          </w:tcPr>
          <w:p w14:paraId="0872E24F" w14:textId="77777777" w:rsidR="00A7311E" w:rsidRPr="00A22BAF" w:rsidRDefault="00A7311E" w:rsidP="008B16B4">
            <w:pPr>
              <w:jc w:val="center"/>
              <w:rPr>
                <w:rFonts w:asciiTheme="majorBidi" w:eastAsia="Times New Roman" w:hAnsiTheme="majorBidi" w:cstheme="majorBidi"/>
                <w:b/>
                <w:bCs/>
                <w:color w:val="000000" w:themeColor="text1"/>
                <w:sz w:val="15"/>
                <w:szCs w:val="15"/>
              </w:rPr>
            </w:pPr>
            <w:r w:rsidRPr="00A22BAF">
              <w:rPr>
                <w:rFonts w:asciiTheme="majorBidi" w:eastAsia="Times New Roman" w:hAnsiTheme="majorBidi" w:cstheme="majorBidi"/>
                <w:b/>
                <w:bCs/>
                <w:color w:val="000000" w:themeColor="text1"/>
                <w:sz w:val="15"/>
                <w:szCs w:val="15"/>
              </w:rPr>
              <w:t>Concept 4</w:t>
            </w:r>
          </w:p>
        </w:tc>
      </w:tr>
      <w:tr w:rsidR="00A7311E" w:rsidRPr="00A22BAF" w14:paraId="24669A43" w14:textId="77777777" w:rsidTr="00DE11B6">
        <w:trPr>
          <w:trHeight w:val="1266"/>
        </w:trPr>
        <w:tc>
          <w:tcPr>
            <w:tcW w:w="356" w:type="dxa"/>
            <w:vAlign w:val="center"/>
            <w:hideMark/>
          </w:tcPr>
          <w:p w14:paraId="28DD6024" w14:textId="77777777" w:rsidR="00A7311E" w:rsidRPr="00A22BAF" w:rsidRDefault="00A7311E" w:rsidP="008B16B4">
            <w:pPr>
              <w:spacing w:before="100" w:beforeAutospacing="1" w:after="100" w:afterAutospacing="1"/>
              <w:jc w:val="center"/>
              <w:rPr>
                <w:rFonts w:asciiTheme="majorBidi" w:eastAsia="Times New Roman" w:hAnsiTheme="majorBidi" w:cstheme="majorBidi"/>
                <w:b/>
                <w:bCs/>
                <w:color w:val="000000" w:themeColor="text1"/>
                <w:sz w:val="15"/>
                <w:szCs w:val="15"/>
              </w:rPr>
            </w:pPr>
            <w:r w:rsidRPr="00A22BAF">
              <w:rPr>
                <w:rFonts w:asciiTheme="majorBidi" w:eastAsia="Times New Roman" w:hAnsiTheme="majorBidi" w:cstheme="majorBidi"/>
                <w:b/>
                <w:bCs/>
                <w:color w:val="000000" w:themeColor="text1"/>
                <w:sz w:val="15"/>
                <w:szCs w:val="15"/>
              </w:rPr>
              <w:t>1</w:t>
            </w:r>
          </w:p>
        </w:tc>
        <w:tc>
          <w:tcPr>
            <w:tcW w:w="1232" w:type="dxa"/>
            <w:vAlign w:val="center"/>
            <w:hideMark/>
          </w:tcPr>
          <w:p w14:paraId="4FBE15ED" w14:textId="77777777" w:rsidR="00A7311E" w:rsidRPr="00A22BAF" w:rsidRDefault="00A7311E" w:rsidP="008B16B4">
            <w:pPr>
              <w:spacing w:before="100" w:beforeAutospacing="1" w:after="100" w:afterAutospacing="1"/>
              <w:jc w:val="center"/>
              <w:rPr>
                <w:rFonts w:asciiTheme="majorBidi" w:eastAsia="Times New Roman" w:hAnsiTheme="majorBidi" w:cstheme="majorBidi"/>
                <w:color w:val="000000" w:themeColor="text1"/>
                <w:sz w:val="15"/>
                <w:szCs w:val="15"/>
              </w:rPr>
            </w:pPr>
            <w:r w:rsidRPr="00A22BAF">
              <w:rPr>
                <w:rFonts w:asciiTheme="majorBidi" w:eastAsia="Times New Roman" w:hAnsiTheme="majorBidi" w:cstheme="majorBidi"/>
                <w:color w:val="000000" w:themeColor="text1"/>
                <w:sz w:val="15"/>
                <w:szCs w:val="15"/>
              </w:rPr>
              <w:t>Eye tracking in autism &amp; remote settings</w:t>
            </w:r>
          </w:p>
        </w:tc>
        <w:tc>
          <w:tcPr>
            <w:tcW w:w="1832" w:type="dxa"/>
            <w:vAlign w:val="center"/>
          </w:tcPr>
          <w:p w14:paraId="4A5BFE90" w14:textId="77777777" w:rsidR="00A7311E" w:rsidRPr="00A22BAF" w:rsidRDefault="00A7311E" w:rsidP="008B16B4">
            <w:pPr>
              <w:jc w:val="center"/>
              <w:rPr>
                <w:rFonts w:asciiTheme="majorBidi" w:eastAsia="Times New Roman" w:hAnsiTheme="majorBidi" w:cstheme="majorBidi"/>
                <w:color w:val="000000" w:themeColor="text1"/>
                <w:sz w:val="15"/>
                <w:szCs w:val="15"/>
              </w:rPr>
            </w:pPr>
            <w:r w:rsidRPr="00A22BAF">
              <w:rPr>
                <w:rFonts w:asciiTheme="majorBidi" w:eastAsia="Times New Roman" w:hAnsiTheme="majorBidi" w:cstheme="majorBidi"/>
                <w:color w:val="000000" w:themeColor="text1"/>
                <w:sz w:val="15"/>
                <w:szCs w:val="15"/>
              </w:rPr>
              <w:t>("Autism Spectrum Disorder" OR “autism” OR “autistic” OR “ASD”)</w:t>
            </w:r>
          </w:p>
        </w:tc>
        <w:tc>
          <w:tcPr>
            <w:tcW w:w="666" w:type="dxa"/>
            <w:vAlign w:val="center"/>
          </w:tcPr>
          <w:p w14:paraId="4641AF82" w14:textId="77777777" w:rsidR="00A7311E" w:rsidRPr="00A22BAF" w:rsidRDefault="00A7311E" w:rsidP="008B16B4">
            <w:pPr>
              <w:jc w:val="center"/>
              <w:rPr>
                <w:rFonts w:asciiTheme="majorBidi" w:eastAsia="Times New Roman" w:hAnsiTheme="majorBidi" w:cstheme="majorBidi"/>
                <w:color w:val="000000" w:themeColor="text1"/>
                <w:sz w:val="15"/>
                <w:szCs w:val="15"/>
              </w:rPr>
            </w:pPr>
            <w:r w:rsidRPr="00A22BAF">
              <w:rPr>
                <w:rFonts w:asciiTheme="majorBidi" w:eastAsia="Times New Roman" w:hAnsiTheme="majorBidi" w:cstheme="majorBidi"/>
                <w:b/>
                <w:bCs/>
                <w:color w:val="000000" w:themeColor="text1"/>
                <w:sz w:val="15"/>
                <w:szCs w:val="15"/>
              </w:rPr>
              <w:t>AND</w:t>
            </w:r>
          </w:p>
        </w:tc>
        <w:tc>
          <w:tcPr>
            <w:tcW w:w="1667" w:type="dxa"/>
            <w:vAlign w:val="center"/>
          </w:tcPr>
          <w:p w14:paraId="60F6D5DB" w14:textId="77777777" w:rsidR="00A7311E" w:rsidRPr="00A22BAF" w:rsidRDefault="00A7311E" w:rsidP="008B16B4">
            <w:pPr>
              <w:jc w:val="center"/>
              <w:rPr>
                <w:rFonts w:asciiTheme="majorBidi" w:eastAsia="Times New Roman" w:hAnsiTheme="majorBidi" w:cstheme="majorBidi"/>
                <w:color w:val="000000" w:themeColor="text1"/>
                <w:sz w:val="15"/>
                <w:szCs w:val="15"/>
              </w:rPr>
            </w:pPr>
            <w:r w:rsidRPr="00A22BAF">
              <w:rPr>
                <w:rFonts w:asciiTheme="majorBidi" w:eastAsia="Times New Roman" w:hAnsiTheme="majorBidi" w:cstheme="majorBidi"/>
                <w:color w:val="000000" w:themeColor="text1"/>
                <w:sz w:val="15"/>
                <w:szCs w:val="15"/>
              </w:rPr>
              <w:t>("Eye tracking " OR “Eye Movement" OR “gaze tracking” OR “visual attention”)</w:t>
            </w:r>
          </w:p>
        </w:tc>
        <w:tc>
          <w:tcPr>
            <w:tcW w:w="666" w:type="dxa"/>
            <w:vAlign w:val="center"/>
          </w:tcPr>
          <w:p w14:paraId="78772545" w14:textId="77777777" w:rsidR="00A7311E" w:rsidRPr="00A22BAF" w:rsidRDefault="00A7311E" w:rsidP="008B16B4">
            <w:pPr>
              <w:jc w:val="center"/>
              <w:rPr>
                <w:rFonts w:asciiTheme="majorBidi" w:eastAsia="Times New Roman" w:hAnsiTheme="majorBidi" w:cstheme="majorBidi"/>
                <w:color w:val="000000" w:themeColor="text1"/>
                <w:sz w:val="15"/>
                <w:szCs w:val="15"/>
              </w:rPr>
            </w:pPr>
            <w:r w:rsidRPr="00A22BAF">
              <w:rPr>
                <w:rFonts w:asciiTheme="majorBidi" w:eastAsia="Times New Roman" w:hAnsiTheme="majorBidi" w:cstheme="majorBidi"/>
                <w:b/>
                <w:bCs/>
                <w:color w:val="000000" w:themeColor="text1"/>
                <w:sz w:val="15"/>
                <w:szCs w:val="15"/>
              </w:rPr>
              <w:t>AND</w:t>
            </w:r>
          </w:p>
        </w:tc>
        <w:tc>
          <w:tcPr>
            <w:tcW w:w="1662" w:type="dxa"/>
            <w:vAlign w:val="center"/>
          </w:tcPr>
          <w:p w14:paraId="0DDDCBCB" w14:textId="77777777" w:rsidR="00A7311E" w:rsidRPr="00A22BAF" w:rsidRDefault="00A7311E" w:rsidP="008B16B4">
            <w:pPr>
              <w:jc w:val="center"/>
              <w:rPr>
                <w:rFonts w:asciiTheme="majorBidi" w:eastAsia="Times New Roman" w:hAnsiTheme="majorBidi" w:cstheme="majorBidi"/>
                <w:color w:val="000000" w:themeColor="text1"/>
                <w:sz w:val="15"/>
                <w:szCs w:val="15"/>
              </w:rPr>
            </w:pPr>
            <w:r w:rsidRPr="00A22BAF">
              <w:rPr>
                <w:rFonts w:asciiTheme="majorBidi" w:eastAsia="Times New Roman" w:hAnsiTheme="majorBidi" w:cstheme="majorBidi"/>
                <w:color w:val="000000" w:themeColor="text1"/>
                <w:sz w:val="15"/>
                <w:szCs w:val="15"/>
              </w:rPr>
              <w:t>(“home” OR “remote” OR “telehealth” OR “mobile” OR “digital”)</w:t>
            </w:r>
          </w:p>
        </w:tc>
        <w:tc>
          <w:tcPr>
            <w:tcW w:w="567" w:type="dxa"/>
            <w:vAlign w:val="center"/>
          </w:tcPr>
          <w:p w14:paraId="10DFEAD0" w14:textId="77777777" w:rsidR="00A7311E" w:rsidRPr="00A22BAF" w:rsidRDefault="00A7311E" w:rsidP="008B16B4">
            <w:pPr>
              <w:jc w:val="center"/>
              <w:rPr>
                <w:rFonts w:asciiTheme="majorBidi" w:eastAsia="Times New Roman" w:hAnsiTheme="majorBidi" w:cstheme="majorBidi"/>
                <w:color w:val="000000" w:themeColor="text1"/>
                <w:sz w:val="15"/>
                <w:szCs w:val="15"/>
              </w:rPr>
            </w:pPr>
            <w:r w:rsidRPr="00A22BAF">
              <w:rPr>
                <w:rFonts w:asciiTheme="majorBidi" w:eastAsia="Times New Roman" w:hAnsiTheme="majorBidi" w:cstheme="majorBidi"/>
                <w:color w:val="000000" w:themeColor="text1"/>
                <w:sz w:val="15"/>
                <w:szCs w:val="15"/>
              </w:rPr>
              <w:t>-</w:t>
            </w:r>
          </w:p>
        </w:tc>
        <w:tc>
          <w:tcPr>
            <w:tcW w:w="850" w:type="dxa"/>
            <w:vAlign w:val="center"/>
          </w:tcPr>
          <w:p w14:paraId="793FECA6" w14:textId="77777777" w:rsidR="00A7311E" w:rsidRPr="00A22BAF" w:rsidRDefault="00A7311E" w:rsidP="008B16B4">
            <w:pPr>
              <w:jc w:val="center"/>
              <w:rPr>
                <w:rFonts w:asciiTheme="majorBidi" w:eastAsia="Times New Roman" w:hAnsiTheme="majorBidi" w:cstheme="majorBidi"/>
                <w:color w:val="000000" w:themeColor="text1"/>
                <w:sz w:val="15"/>
                <w:szCs w:val="15"/>
              </w:rPr>
            </w:pPr>
            <w:r w:rsidRPr="00A22BAF">
              <w:rPr>
                <w:rFonts w:asciiTheme="majorBidi" w:eastAsia="Times New Roman" w:hAnsiTheme="majorBidi" w:cstheme="majorBidi"/>
                <w:color w:val="000000" w:themeColor="text1"/>
                <w:sz w:val="15"/>
                <w:szCs w:val="15"/>
              </w:rPr>
              <w:t>-</w:t>
            </w:r>
          </w:p>
        </w:tc>
      </w:tr>
      <w:tr w:rsidR="00A7311E" w:rsidRPr="00A22BAF" w14:paraId="59C8297F" w14:textId="77777777" w:rsidTr="00DE11B6">
        <w:trPr>
          <w:trHeight w:val="412"/>
        </w:trPr>
        <w:tc>
          <w:tcPr>
            <w:tcW w:w="356" w:type="dxa"/>
            <w:vAlign w:val="center"/>
            <w:hideMark/>
          </w:tcPr>
          <w:p w14:paraId="0F38BCDB" w14:textId="77777777" w:rsidR="00A7311E" w:rsidRPr="00A22BAF" w:rsidRDefault="00A7311E" w:rsidP="008B16B4">
            <w:pPr>
              <w:spacing w:before="100" w:beforeAutospacing="1" w:after="100" w:afterAutospacing="1"/>
              <w:jc w:val="center"/>
              <w:rPr>
                <w:rFonts w:asciiTheme="majorBidi" w:eastAsia="Times New Roman" w:hAnsiTheme="majorBidi" w:cstheme="majorBidi"/>
                <w:b/>
                <w:bCs/>
                <w:color w:val="000000" w:themeColor="text1"/>
                <w:sz w:val="15"/>
                <w:szCs w:val="15"/>
              </w:rPr>
            </w:pPr>
            <w:r w:rsidRPr="00A22BAF">
              <w:rPr>
                <w:rFonts w:asciiTheme="majorBidi" w:eastAsia="Times New Roman" w:hAnsiTheme="majorBidi" w:cstheme="majorBidi"/>
                <w:b/>
                <w:bCs/>
                <w:color w:val="000000" w:themeColor="text1"/>
                <w:sz w:val="15"/>
                <w:szCs w:val="15"/>
              </w:rPr>
              <w:t>2</w:t>
            </w:r>
          </w:p>
        </w:tc>
        <w:tc>
          <w:tcPr>
            <w:tcW w:w="1232" w:type="dxa"/>
            <w:vAlign w:val="center"/>
            <w:hideMark/>
          </w:tcPr>
          <w:p w14:paraId="0EB1E019" w14:textId="77777777" w:rsidR="00A7311E" w:rsidRPr="00A22BAF" w:rsidRDefault="00A7311E" w:rsidP="008B16B4">
            <w:pPr>
              <w:spacing w:before="100" w:beforeAutospacing="1" w:after="100" w:afterAutospacing="1"/>
              <w:jc w:val="center"/>
              <w:rPr>
                <w:rFonts w:asciiTheme="majorBidi" w:eastAsia="Times New Roman" w:hAnsiTheme="majorBidi" w:cstheme="majorBidi"/>
                <w:color w:val="000000" w:themeColor="text1"/>
                <w:sz w:val="15"/>
                <w:szCs w:val="15"/>
              </w:rPr>
            </w:pPr>
            <w:r w:rsidRPr="00A22BAF">
              <w:rPr>
                <w:rFonts w:asciiTheme="majorBidi" w:eastAsia="Times New Roman" w:hAnsiTheme="majorBidi" w:cstheme="majorBidi"/>
                <w:color w:val="000000" w:themeColor="text1"/>
                <w:sz w:val="15"/>
                <w:szCs w:val="15"/>
              </w:rPr>
              <w:t>Digital biomarkers for autism detection</w:t>
            </w:r>
          </w:p>
        </w:tc>
        <w:tc>
          <w:tcPr>
            <w:tcW w:w="1832" w:type="dxa"/>
            <w:vAlign w:val="center"/>
          </w:tcPr>
          <w:p w14:paraId="58EEDDF2" w14:textId="77777777" w:rsidR="00A7311E" w:rsidRPr="00A22BAF" w:rsidRDefault="00A7311E" w:rsidP="008B16B4">
            <w:pPr>
              <w:spacing w:before="100" w:beforeAutospacing="1" w:after="100" w:afterAutospacing="1"/>
              <w:jc w:val="center"/>
              <w:rPr>
                <w:rFonts w:asciiTheme="majorBidi" w:eastAsia="Times New Roman" w:hAnsiTheme="majorBidi" w:cstheme="majorBidi"/>
                <w:color w:val="000000" w:themeColor="text1"/>
                <w:sz w:val="15"/>
                <w:szCs w:val="15"/>
              </w:rPr>
            </w:pPr>
            <w:r w:rsidRPr="00A22BAF">
              <w:rPr>
                <w:rFonts w:asciiTheme="majorBidi" w:eastAsia="Times New Roman" w:hAnsiTheme="majorBidi" w:cstheme="majorBidi"/>
                <w:color w:val="000000" w:themeColor="text1"/>
                <w:sz w:val="15"/>
                <w:szCs w:val="15"/>
              </w:rPr>
              <w:t>("Autism Spectrum Disorder" OR “autism” OR “autistic” OR “ASD”)</w:t>
            </w:r>
          </w:p>
        </w:tc>
        <w:tc>
          <w:tcPr>
            <w:tcW w:w="666" w:type="dxa"/>
            <w:vAlign w:val="center"/>
          </w:tcPr>
          <w:p w14:paraId="5EC575F6" w14:textId="77777777" w:rsidR="00A7311E" w:rsidRPr="00A22BAF" w:rsidRDefault="00A7311E" w:rsidP="008B16B4">
            <w:pPr>
              <w:jc w:val="center"/>
              <w:rPr>
                <w:rFonts w:asciiTheme="majorBidi" w:eastAsia="Times New Roman" w:hAnsiTheme="majorBidi" w:cstheme="majorBidi"/>
                <w:color w:val="000000" w:themeColor="text1"/>
                <w:sz w:val="15"/>
                <w:szCs w:val="15"/>
              </w:rPr>
            </w:pPr>
            <w:r w:rsidRPr="00A22BAF">
              <w:rPr>
                <w:rFonts w:asciiTheme="majorBidi" w:eastAsia="Times New Roman" w:hAnsiTheme="majorBidi" w:cstheme="majorBidi"/>
                <w:b/>
                <w:bCs/>
                <w:color w:val="000000" w:themeColor="text1"/>
                <w:sz w:val="15"/>
                <w:szCs w:val="15"/>
              </w:rPr>
              <w:t>AND</w:t>
            </w:r>
          </w:p>
        </w:tc>
        <w:tc>
          <w:tcPr>
            <w:tcW w:w="1667" w:type="dxa"/>
            <w:vAlign w:val="center"/>
          </w:tcPr>
          <w:p w14:paraId="584B5188" w14:textId="77777777" w:rsidR="00A7311E" w:rsidRPr="00A22BAF" w:rsidRDefault="00A7311E" w:rsidP="008B16B4">
            <w:pPr>
              <w:jc w:val="center"/>
              <w:rPr>
                <w:rFonts w:asciiTheme="majorBidi" w:eastAsia="Times New Roman" w:hAnsiTheme="majorBidi" w:cstheme="majorBidi"/>
                <w:color w:val="000000" w:themeColor="text1"/>
                <w:sz w:val="15"/>
                <w:szCs w:val="15"/>
              </w:rPr>
            </w:pPr>
            <w:r w:rsidRPr="00A22BAF">
              <w:rPr>
                <w:rFonts w:asciiTheme="majorBidi" w:eastAsia="Times New Roman" w:hAnsiTheme="majorBidi" w:cstheme="majorBidi"/>
                <w:color w:val="000000" w:themeColor="text1"/>
                <w:sz w:val="15"/>
                <w:szCs w:val="15"/>
              </w:rPr>
              <w:t>(“digital biomarker" OR “computational biomarker" OR “objective measure”)</w:t>
            </w:r>
          </w:p>
          <w:p w14:paraId="5C83AF36" w14:textId="77777777" w:rsidR="00A7311E" w:rsidRPr="00A22BAF" w:rsidRDefault="00A7311E" w:rsidP="008B16B4">
            <w:pPr>
              <w:jc w:val="center"/>
              <w:rPr>
                <w:rFonts w:asciiTheme="majorBidi" w:eastAsia="Times New Roman" w:hAnsiTheme="majorBidi" w:cstheme="majorBidi"/>
                <w:color w:val="000000" w:themeColor="text1"/>
                <w:sz w:val="15"/>
                <w:szCs w:val="15"/>
              </w:rPr>
            </w:pPr>
          </w:p>
        </w:tc>
        <w:tc>
          <w:tcPr>
            <w:tcW w:w="666" w:type="dxa"/>
            <w:vAlign w:val="center"/>
          </w:tcPr>
          <w:p w14:paraId="42E59E88" w14:textId="77777777" w:rsidR="00A7311E" w:rsidRPr="00A22BAF" w:rsidRDefault="00A7311E" w:rsidP="008B16B4">
            <w:pPr>
              <w:jc w:val="center"/>
              <w:rPr>
                <w:rFonts w:asciiTheme="majorBidi" w:eastAsia="Times New Roman" w:hAnsiTheme="majorBidi" w:cstheme="majorBidi"/>
                <w:color w:val="000000" w:themeColor="text1"/>
                <w:sz w:val="15"/>
                <w:szCs w:val="15"/>
              </w:rPr>
            </w:pPr>
            <w:r w:rsidRPr="00A22BAF">
              <w:rPr>
                <w:rFonts w:asciiTheme="majorBidi" w:eastAsia="Times New Roman" w:hAnsiTheme="majorBidi" w:cstheme="majorBidi"/>
                <w:b/>
                <w:bCs/>
                <w:color w:val="000000" w:themeColor="text1"/>
                <w:sz w:val="15"/>
                <w:szCs w:val="15"/>
              </w:rPr>
              <w:t>AND</w:t>
            </w:r>
          </w:p>
        </w:tc>
        <w:tc>
          <w:tcPr>
            <w:tcW w:w="1662" w:type="dxa"/>
            <w:vAlign w:val="center"/>
          </w:tcPr>
          <w:p w14:paraId="7DFFA12B" w14:textId="77777777" w:rsidR="00A7311E" w:rsidRPr="00A22BAF" w:rsidRDefault="00A7311E" w:rsidP="008B16B4">
            <w:pPr>
              <w:jc w:val="center"/>
              <w:rPr>
                <w:rFonts w:asciiTheme="majorBidi" w:eastAsia="Times New Roman" w:hAnsiTheme="majorBidi" w:cstheme="majorBidi"/>
                <w:color w:val="000000" w:themeColor="text1"/>
                <w:sz w:val="15"/>
                <w:szCs w:val="15"/>
              </w:rPr>
            </w:pPr>
            <w:r w:rsidRPr="00A22BAF">
              <w:rPr>
                <w:rFonts w:asciiTheme="majorBidi" w:eastAsia="Times New Roman" w:hAnsiTheme="majorBidi" w:cstheme="majorBidi"/>
                <w:color w:val="000000" w:themeColor="text1"/>
                <w:sz w:val="15"/>
                <w:szCs w:val="15"/>
              </w:rPr>
              <w:t>(“screening” OR “detection” OR “diagnosis”)</w:t>
            </w:r>
          </w:p>
        </w:tc>
        <w:tc>
          <w:tcPr>
            <w:tcW w:w="567" w:type="dxa"/>
            <w:vAlign w:val="center"/>
          </w:tcPr>
          <w:p w14:paraId="52D6DFB0" w14:textId="77777777" w:rsidR="00A7311E" w:rsidRPr="00A22BAF" w:rsidRDefault="00A7311E" w:rsidP="008B16B4">
            <w:pPr>
              <w:jc w:val="center"/>
              <w:rPr>
                <w:rFonts w:asciiTheme="majorBidi" w:eastAsia="Times New Roman" w:hAnsiTheme="majorBidi" w:cstheme="majorBidi"/>
                <w:color w:val="000000" w:themeColor="text1"/>
                <w:sz w:val="15"/>
                <w:szCs w:val="15"/>
              </w:rPr>
            </w:pPr>
            <w:r w:rsidRPr="00A22BAF">
              <w:rPr>
                <w:rFonts w:asciiTheme="majorBidi" w:eastAsia="Times New Roman" w:hAnsiTheme="majorBidi" w:cstheme="majorBidi"/>
                <w:color w:val="000000" w:themeColor="text1"/>
                <w:sz w:val="15"/>
                <w:szCs w:val="15"/>
              </w:rPr>
              <w:t>-</w:t>
            </w:r>
          </w:p>
        </w:tc>
        <w:tc>
          <w:tcPr>
            <w:tcW w:w="850" w:type="dxa"/>
            <w:vAlign w:val="center"/>
          </w:tcPr>
          <w:p w14:paraId="18504087" w14:textId="77777777" w:rsidR="00A7311E" w:rsidRPr="00A22BAF" w:rsidRDefault="00A7311E" w:rsidP="008B16B4">
            <w:pPr>
              <w:jc w:val="center"/>
              <w:rPr>
                <w:rFonts w:asciiTheme="majorBidi" w:eastAsia="Times New Roman" w:hAnsiTheme="majorBidi" w:cstheme="majorBidi"/>
                <w:color w:val="000000" w:themeColor="text1"/>
                <w:sz w:val="15"/>
                <w:szCs w:val="15"/>
              </w:rPr>
            </w:pPr>
            <w:r w:rsidRPr="00A22BAF">
              <w:rPr>
                <w:rFonts w:asciiTheme="majorBidi" w:eastAsia="Times New Roman" w:hAnsiTheme="majorBidi" w:cstheme="majorBidi"/>
                <w:color w:val="000000" w:themeColor="text1"/>
                <w:sz w:val="15"/>
                <w:szCs w:val="15"/>
              </w:rPr>
              <w:t>-</w:t>
            </w:r>
          </w:p>
        </w:tc>
      </w:tr>
      <w:tr w:rsidR="00A7311E" w:rsidRPr="00A22BAF" w14:paraId="39936C90" w14:textId="77777777" w:rsidTr="00DE11B6">
        <w:trPr>
          <w:trHeight w:val="119"/>
        </w:trPr>
        <w:tc>
          <w:tcPr>
            <w:tcW w:w="356" w:type="dxa"/>
            <w:vAlign w:val="center"/>
            <w:hideMark/>
          </w:tcPr>
          <w:p w14:paraId="6EECDEA7" w14:textId="77777777" w:rsidR="00A7311E" w:rsidRPr="00A22BAF" w:rsidRDefault="00A7311E" w:rsidP="008B16B4">
            <w:pPr>
              <w:spacing w:before="100" w:beforeAutospacing="1" w:after="100" w:afterAutospacing="1"/>
              <w:jc w:val="center"/>
              <w:rPr>
                <w:rFonts w:asciiTheme="majorBidi" w:eastAsia="Times New Roman" w:hAnsiTheme="majorBidi" w:cstheme="majorBidi"/>
                <w:b/>
                <w:bCs/>
                <w:color w:val="000000" w:themeColor="text1"/>
                <w:sz w:val="15"/>
                <w:szCs w:val="15"/>
              </w:rPr>
            </w:pPr>
            <w:r w:rsidRPr="00A22BAF">
              <w:rPr>
                <w:rFonts w:asciiTheme="majorBidi" w:eastAsia="Times New Roman" w:hAnsiTheme="majorBidi" w:cstheme="majorBidi"/>
                <w:b/>
                <w:bCs/>
                <w:color w:val="000000" w:themeColor="text1"/>
                <w:sz w:val="15"/>
                <w:szCs w:val="15"/>
              </w:rPr>
              <w:t>3</w:t>
            </w:r>
          </w:p>
        </w:tc>
        <w:tc>
          <w:tcPr>
            <w:tcW w:w="1232" w:type="dxa"/>
            <w:vAlign w:val="center"/>
            <w:hideMark/>
          </w:tcPr>
          <w:p w14:paraId="10268DA1" w14:textId="77777777" w:rsidR="00A7311E" w:rsidRPr="00A22BAF" w:rsidRDefault="00A7311E" w:rsidP="008B16B4">
            <w:pPr>
              <w:spacing w:before="100" w:beforeAutospacing="1" w:after="100" w:afterAutospacing="1"/>
              <w:jc w:val="center"/>
              <w:rPr>
                <w:rFonts w:asciiTheme="majorBidi" w:eastAsia="Times New Roman" w:hAnsiTheme="majorBidi" w:cstheme="majorBidi"/>
                <w:color w:val="000000" w:themeColor="text1"/>
                <w:sz w:val="15"/>
                <w:szCs w:val="15"/>
              </w:rPr>
            </w:pPr>
            <w:r w:rsidRPr="00A22BAF">
              <w:rPr>
                <w:rFonts w:asciiTheme="majorBidi" w:eastAsia="Times New Roman" w:hAnsiTheme="majorBidi" w:cstheme="majorBidi"/>
                <w:color w:val="000000" w:themeColor="text1"/>
                <w:sz w:val="15"/>
                <w:szCs w:val="15"/>
              </w:rPr>
              <w:t>AI/ML and eye tracking in autism</w:t>
            </w:r>
          </w:p>
        </w:tc>
        <w:tc>
          <w:tcPr>
            <w:tcW w:w="1832" w:type="dxa"/>
            <w:vAlign w:val="center"/>
          </w:tcPr>
          <w:p w14:paraId="32140EC3" w14:textId="77777777" w:rsidR="00A7311E" w:rsidRPr="00A22BAF" w:rsidRDefault="00A7311E" w:rsidP="008B16B4">
            <w:pPr>
              <w:spacing w:before="100" w:beforeAutospacing="1" w:after="100" w:afterAutospacing="1"/>
              <w:jc w:val="center"/>
              <w:rPr>
                <w:rFonts w:asciiTheme="majorBidi" w:eastAsia="Times New Roman" w:hAnsiTheme="majorBidi" w:cstheme="majorBidi"/>
                <w:color w:val="000000" w:themeColor="text1"/>
                <w:sz w:val="15"/>
                <w:szCs w:val="15"/>
              </w:rPr>
            </w:pPr>
            <w:r w:rsidRPr="00A22BAF">
              <w:rPr>
                <w:rFonts w:asciiTheme="majorBidi" w:eastAsia="Times New Roman" w:hAnsiTheme="majorBidi" w:cstheme="majorBidi"/>
                <w:color w:val="000000" w:themeColor="text1"/>
                <w:sz w:val="15"/>
                <w:szCs w:val="15"/>
              </w:rPr>
              <w:t>("Autism Spectrum Disorder" OR “autism” OR “autistic” OR “ASD”)</w:t>
            </w:r>
          </w:p>
        </w:tc>
        <w:tc>
          <w:tcPr>
            <w:tcW w:w="666" w:type="dxa"/>
            <w:vAlign w:val="center"/>
          </w:tcPr>
          <w:p w14:paraId="46872E4C" w14:textId="77777777" w:rsidR="00A7311E" w:rsidRPr="00A22BAF" w:rsidRDefault="00A7311E" w:rsidP="008B16B4">
            <w:pPr>
              <w:jc w:val="center"/>
              <w:rPr>
                <w:rFonts w:asciiTheme="majorBidi" w:eastAsia="Times New Roman" w:hAnsiTheme="majorBidi" w:cstheme="majorBidi"/>
                <w:color w:val="000000" w:themeColor="text1"/>
                <w:sz w:val="15"/>
                <w:szCs w:val="15"/>
              </w:rPr>
            </w:pPr>
            <w:r w:rsidRPr="00A22BAF">
              <w:rPr>
                <w:rFonts w:asciiTheme="majorBidi" w:eastAsia="Times New Roman" w:hAnsiTheme="majorBidi" w:cstheme="majorBidi"/>
                <w:b/>
                <w:bCs/>
                <w:color w:val="000000" w:themeColor="text1"/>
                <w:sz w:val="15"/>
                <w:szCs w:val="15"/>
              </w:rPr>
              <w:t>AND</w:t>
            </w:r>
          </w:p>
        </w:tc>
        <w:tc>
          <w:tcPr>
            <w:tcW w:w="1667" w:type="dxa"/>
            <w:vAlign w:val="center"/>
          </w:tcPr>
          <w:p w14:paraId="4B08032F" w14:textId="77777777" w:rsidR="00A7311E" w:rsidRPr="00A22BAF" w:rsidRDefault="00A7311E" w:rsidP="008B16B4">
            <w:pPr>
              <w:jc w:val="center"/>
              <w:rPr>
                <w:rFonts w:asciiTheme="majorBidi" w:eastAsia="Times New Roman" w:hAnsiTheme="majorBidi" w:cstheme="majorBidi"/>
                <w:color w:val="000000" w:themeColor="text1"/>
                <w:sz w:val="15"/>
                <w:szCs w:val="15"/>
              </w:rPr>
            </w:pPr>
            <w:r w:rsidRPr="00A22BAF">
              <w:rPr>
                <w:rFonts w:asciiTheme="majorBidi" w:eastAsia="Times New Roman" w:hAnsiTheme="majorBidi" w:cstheme="majorBidi"/>
                <w:color w:val="000000" w:themeColor="text1"/>
                <w:sz w:val="15"/>
                <w:szCs w:val="15"/>
              </w:rPr>
              <w:t>("Artificial Intelligence" OR "Machine Learning" OR "Deep Learning" OR "neural network”)</w:t>
            </w:r>
          </w:p>
        </w:tc>
        <w:tc>
          <w:tcPr>
            <w:tcW w:w="666" w:type="dxa"/>
            <w:vAlign w:val="center"/>
          </w:tcPr>
          <w:p w14:paraId="0D6EF94B" w14:textId="77777777" w:rsidR="00A7311E" w:rsidRPr="00A22BAF" w:rsidRDefault="00A7311E" w:rsidP="008B16B4">
            <w:pPr>
              <w:jc w:val="center"/>
              <w:rPr>
                <w:rFonts w:asciiTheme="majorBidi" w:eastAsia="Times New Roman" w:hAnsiTheme="majorBidi" w:cstheme="majorBidi"/>
                <w:color w:val="000000" w:themeColor="text1"/>
                <w:sz w:val="15"/>
                <w:szCs w:val="15"/>
              </w:rPr>
            </w:pPr>
            <w:r w:rsidRPr="00A22BAF">
              <w:rPr>
                <w:rFonts w:asciiTheme="majorBidi" w:eastAsia="Times New Roman" w:hAnsiTheme="majorBidi" w:cstheme="majorBidi"/>
                <w:b/>
                <w:bCs/>
                <w:color w:val="000000" w:themeColor="text1"/>
                <w:sz w:val="15"/>
                <w:szCs w:val="15"/>
              </w:rPr>
              <w:t>AND</w:t>
            </w:r>
          </w:p>
        </w:tc>
        <w:tc>
          <w:tcPr>
            <w:tcW w:w="1662" w:type="dxa"/>
            <w:vAlign w:val="center"/>
          </w:tcPr>
          <w:p w14:paraId="755E7634" w14:textId="77777777" w:rsidR="00A7311E" w:rsidRPr="00A22BAF" w:rsidRDefault="00A7311E" w:rsidP="008B16B4">
            <w:pPr>
              <w:jc w:val="center"/>
              <w:rPr>
                <w:rFonts w:asciiTheme="majorBidi" w:eastAsia="Times New Roman" w:hAnsiTheme="majorBidi" w:cstheme="majorBidi"/>
                <w:color w:val="000000" w:themeColor="text1"/>
                <w:sz w:val="15"/>
                <w:szCs w:val="15"/>
              </w:rPr>
            </w:pPr>
            <w:r w:rsidRPr="00A22BAF">
              <w:rPr>
                <w:rFonts w:asciiTheme="majorBidi" w:eastAsia="Times New Roman" w:hAnsiTheme="majorBidi" w:cstheme="majorBidi"/>
                <w:color w:val="000000" w:themeColor="text1"/>
                <w:sz w:val="15"/>
                <w:szCs w:val="15"/>
              </w:rPr>
              <w:t>("Eye tracking " OR “Eye Movement" OR “gaze tracking” OR “visual attention”)</w:t>
            </w:r>
          </w:p>
        </w:tc>
        <w:tc>
          <w:tcPr>
            <w:tcW w:w="567" w:type="dxa"/>
            <w:vAlign w:val="center"/>
          </w:tcPr>
          <w:p w14:paraId="43E99F6D" w14:textId="77777777" w:rsidR="00A7311E" w:rsidRPr="00A22BAF" w:rsidRDefault="00A7311E" w:rsidP="008B16B4">
            <w:pPr>
              <w:jc w:val="center"/>
              <w:rPr>
                <w:rFonts w:asciiTheme="majorBidi" w:eastAsia="Times New Roman" w:hAnsiTheme="majorBidi" w:cstheme="majorBidi"/>
                <w:color w:val="000000" w:themeColor="text1"/>
                <w:sz w:val="15"/>
                <w:szCs w:val="15"/>
              </w:rPr>
            </w:pPr>
            <w:r w:rsidRPr="00A22BAF">
              <w:rPr>
                <w:rFonts w:asciiTheme="majorBidi" w:eastAsia="Times New Roman" w:hAnsiTheme="majorBidi" w:cstheme="majorBidi"/>
                <w:b/>
                <w:bCs/>
                <w:color w:val="000000" w:themeColor="text1"/>
                <w:sz w:val="15"/>
                <w:szCs w:val="15"/>
              </w:rPr>
              <w:t>AND</w:t>
            </w:r>
          </w:p>
        </w:tc>
        <w:tc>
          <w:tcPr>
            <w:tcW w:w="850" w:type="dxa"/>
            <w:vAlign w:val="center"/>
          </w:tcPr>
          <w:p w14:paraId="74960038" w14:textId="77777777" w:rsidR="00A7311E" w:rsidRPr="00A22BAF" w:rsidRDefault="00A7311E" w:rsidP="008B16B4">
            <w:pPr>
              <w:jc w:val="center"/>
              <w:rPr>
                <w:rFonts w:asciiTheme="majorBidi" w:eastAsia="Times New Roman" w:hAnsiTheme="majorBidi" w:cstheme="majorBidi"/>
                <w:color w:val="000000" w:themeColor="text1"/>
                <w:sz w:val="15"/>
                <w:szCs w:val="15"/>
              </w:rPr>
            </w:pPr>
            <w:r w:rsidRPr="00A22BAF">
              <w:rPr>
                <w:rFonts w:asciiTheme="majorBidi" w:eastAsia="Times New Roman" w:hAnsiTheme="majorBidi" w:cstheme="majorBidi"/>
                <w:color w:val="000000" w:themeColor="text1"/>
                <w:sz w:val="15"/>
                <w:szCs w:val="15"/>
              </w:rPr>
              <w:t xml:space="preserve"> (“validation” OR “accuracy”)</w:t>
            </w:r>
          </w:p>
        </w:tc>
      </w:tr>
      <w:tr w:rsidR="00A7311E" w:rsidRPr="00A22BAF" w14:paraId="53D638DE" w14:textId="77777777" w:rsidTr="00DE11B6">
        <w:trPr>
          <w:trHeight w:val="1046"/>
        </w:trPr>
        <w:tc>
          <w:tcPr>
            <w:tcW w:w="356" w:type="dxa"/>
            <w:vAlign w:val="center"/>
            <w:hideMark/>
          </w:tcPr>
          <w:p w14:paraId="67B8B2D7" w14:textId="77777777" w:rsidR="00A7311E" w:rsidRPr="00A22BAF" w:rsidRDefault="00A7311E" w:rsidP="008B16B4">
            <w:pPr>
              <w:spacing w:before="100" w:beforeAutospacing="1" w:after="100" w:afterAutospacing="1"/>
              <w:jc w:val="center"/>
              <w:rPr>
                <w:rFonts w:asciiTheme="majorBidi" w:eastAsia="Times New Roman" w:hAnsiTheme="majorBidi" w:cstheme="majorBidi"/>
                <w:b/>
                <w:bCs/>
                <w:color w:val="000000" w:themeColor="text1"/>
                <w:sz w:val="15"/>
                <w:szCs w:val="15"/>
              </w:rPr>
            </w:pPr>
            <w:r w:rsidRPr="00A22BAF">
              <w:rPr>
                <w:rFonts w:asciiTheme="majorBidi" w:eastAsia="Times New Roman" w:hAnsiTheme="majorBidi" w:cstheme="majorBidi"/>
                <w:b/>
                <w:bCs/>
                <w:color w:val="000000" w:themeColor="text1"/>
                <w:sz w:val="15"/>
                <w:szCs w:val="15"/>
              </w:rPr>
              <w:t>4</w:t>
            </w:r>
          </w:p>
        </w:tc>
        <w:tc>
          <w:tcPr>
            <w:tcW w:w="1232" w:type="dxa"/>
            <w:vAlign w:val="center"/>
            <w:hideMark/>
          </w:tcPr>
          <w:p w14:paraId="33B1DCD7" w14:textId="77777777" w:rsidR="00A7311E" w:rsidRPr="00A22BAF" w:rsidRDefault="00A7311E" w:rsidP="008B16B4">
            <w:pPr>
              <w:spacing w:before="100" w:beforeAutospacing="1" w:after="100" w:afterAutospacing="1"/>
              <w:jc w:val="center"/>
              <w:rPr>
                <w:rFonts w:asciiTheme="majorBidi" w:eastAsia="Times New Roman" w:hAnsiTheme="majorBidi" w:cstheme="majorBidi"/>
                <w:color w:val="000000" w:themeColor="text1"/>
                <w:sz w:val="15"/>
                <w:szCs w:val="15"/>
              </w:rPr>
            </w:pPr>
            <w:r w:rsidRPr="00A22BAF">
              <w:rPr>
                <w:rFonts w:asciiTheme="majorBidi" w:eastAsia="Times New Roman" w:hAnsiTheme="majorBidi" w:cstheme="majorBidi"/>
                <w:color w:val="000000" w:themeColor="text1"/>
                <w:sz w:val="15"/>
                <w:szCs w:val="15"/>
              </w:rPr>
              <w:t>Early autism detection in children using eye tracking</w:t>
            </w:r>
          </w:p>
        </w:tc>
        <w:tc>
          <w:tcPr>
            <w:tcW w:w="1832" w:type="dxa"/>
            <w:vAlign w:val="center"/>
          </w:tcPr>
          <w:p w14:paraId="4971EBD0" w14:textId="77777777" w:rsidR="00A7311E" w:rsidRPr="00A22BAF" w:rsidRDefault="00A7311E" w:rsidP="008B16B4">
            <w:pPr>
              <w:spacing w:before="100" w:beforeAutospacing="1" w:after="100" w:afterAutospacing="1"/>
              <w:jc w:val="center"/>
              <w:rPr>
                <w:rFonts w:asciiTheme="majorBidi" w:eastAsia="Times New Roman" w:hAnsiTheme="majorBidi" w:cstheme="majorBidi"/>
                <w:color w:val="000000" w:themeColor="text1"/>
                <w:sz w:val="15"/>
                <w:szCs w:val="15"/>
              </w:rPr>
            </w:pPr>
            <w:r w:rsidRPr="00A22BAF">
              <w:rPr>
                <w:rFonts w:asciiTheme="majorBidi" w:eastAsia="Times New Roman" w:hAnsiTheme="majorBidi" w:cstheme="majorBidi"/>
                <w:color w:val="000000" w:themeColor="text1"/>
                <w:sz w:val="15"/>
                <w:szCs w:val="15"/>
              </w:rPr>
              <w:t>("Autism Spectrum Disorder" OR “autism” OR “autistic” OR “ASD”)</w:t>
            </w:r>
          </w:p>
        </w:tc>
        <w:tc>
          <w:tcPr>
            <w:tcW w:w="666" w:type="dxa"/>
            <w:vAlign w:val="center"/>
          </w:tcPr>
          <w:p w14:paraId="32705DE2" w14:textId="77777777" w:rsidR="00A7311E" w:rsidRPr="00A22BAF" w:rsidRDefault="00A7311E" w:rsidP="008B16B4">
            <w:pPr>
              <w:jc w:val="center"/>
              <w:rPr>
                <w:rFonts w:asciiTheme="majorBidi" w:eastAsia="Times New Roman" w:hAnsiTheme="majorBidi" w:cstheme="majorBidi"/>
                <w:color w:val="000000" w:themeColor="text1"/>
                <w:sz w:val="15"/>
                <w:szCs w:val="15"/>
              </w:rPr>
            </w:pPr>
            <w:r w:rsidRPr="00A22BAF">
              <w:rPr>
                <w:rFonts w:asciiTheme="majorBidi" w:eastAsia="Times New Roman" w:hAnsiTheme="majorBidi" w:cstheme="majorBidi"/>
                <w:b/>
                <w:bCs/>
                <w:color w:val="000000" w:themeColor="text1"/>
                <w:sz w:val="15"/>
                <w:szCs w:val="15"/>
              </w:rPr>
              <w:t>AND</w:t>
            </w:r>
          </w:p>
        </w:tc>
        <w:tc>
          <w:tcPr>
            <w:tcW w:w="1667" w:type="dxa"/>
            <w:vAlign w:val="center"/>
          </w:tcPr>
          <w:p w14:paraId="1BCE8058" w14:textId="77777777" w:rsidR="00A7311E" w:rsidRPr="00A22BAF" w:rsidRDefault="00A7311E" w:rsidP="008B16B4">
            <w:pPr>
              <w:jc w:val="center"/>
              <w:rPr>
                <w:rFonts w:asciiTheme="majorBidi" w:eastAsia="Times New Roman" w:hAnsiTheme="majorBidi" w:cstheme="majorBidi"/>
                <w:color w:val="000000" w:themeColor="text1"/>
                <w:sz w:val="15"/>
                <w:szCs w:val="15"/>
              </w:rPr>
            </w:pPr>
            <w:r w:rsidRPr="00A22BAF">
              <w:rPr>
                <w:rFonts w:asciiTheme="majorBidi" w:eastAsia="Times New Roman" w:hAnsiTheme="majorBidi" w:cstheme="majorBidi"/>
                <w:color w:val="000000" w:themeColor="text1"/>
                <w:sz w:val="15"/>
                <w:szCs w:val="15"/>
              </w:rPr>
              <w:t>("Eye tracking " OR “Eye Movement" OR “gaze tracking” OR “visual attention”)</w:t>
            </w:r>
          </w:p>
        </w:tc>
        <w:tc>
          <w:tcPr>
            <w:tcW w:w="666" w:type="dxa"/>
            <w:vAlign w:val="center"/>
          </w:tcPr>
          <w:p w14:paraId="5C1E7041" w14:textId="77777777" w:rsidR="00A7311E" w:rsidRPr="00A22BAF" w:rsidRDefault="00A7311E" w:rsidP="008B16B4">
            <w:pPr>
              <w:jc w:val="center"/>
              <w:rPr>
                <w:rFonts w:asciiTheme="majorBidi" w:eastAsia="Times New Roman" w:hAnsiTheme="majorBidi" w:cstheme="majorBidi"/>
                <w:color w:val="000000" w:themeColor="text1"/>
                <w:sz w:val="15"/>
                <w:szCs w:val="15"/>
              </w:rPr>
            </w:pPr>
            <w:r w:rsidRPr="00A22BAF">
              <w:rPr>
                <w:rFonts w:asciiTheme="majorBidi" w:eastAsia="Times New Roman" w:hAnsiTheme="majorBidi" w:cstheme="majorBidi"/>
                <w:b/>
                <w:bCs/>
                <w:color w:val="000000" w:themeColor="text1"/>
                <w:sz w:val="15"/>
                <w:szCs w:val="15"/>
              </w:rPr>
              <w:t>AND</w:t>
            </w:r>
          </w:p>
        </w:tc>
        <w:tc>
          <w:tcPr>
            <w:tcW w:w="1662" w:type="dxa"/>
            <w:vAlign w:val="center"/>
          </w:tcPr>
          <w:p w14:paraId="16C567F9" w14:textId="77777777" w:rsidR="00A7311E" w:rsidRPr="00A22BAF" w:rsidRDefault="00A7311E" w:rsidP="008B16B4">
            <w:pPr>
              <w:jc w:val="center"/>
              <w:rPr>
                <w:rFonts w:asciiTheme="majorBidi" w:eastAsia="Times New Roman" w:hAnsiTheme="majorBidi" w:cstheme="majorBidi"/>
                <w:color w:val="000000" w:themeColor="text1"/>
                <w:sz w:val="15"/>
                <w:szCs w:val="15"/>
              </w:rPr>
            </w:pPr>
            <w:r w:rsidRPr="00A22BAF">
              <w:rPr>
                <w:rFonts w:asciiTheme="majorBidi" w:eastAsia="Times New Roman" w:hAnsiTheme="majorBidi" w:cstheme="majorBidi"/>
                <w:color w:val="000000" w:themeColor="text1"/>
                <w:sz w:val="15"/>
                <w:szCs w:val="15"/>
              </w:rPr>
              <w:t xml:space="preserve"> ("Early Diagnosis" OR "early detection" OR "early screening”)</w:t>
            </w:r>
          </w:p>
        </w:tc>
        <w:tc>
          <w:tcPr>
            <w:tcW w:w="567" w:type="dxa"/>
            <w:vAlign w:val="center"/>
          </w:tcPr>
          <w:p w14:paraId="2E3286B0" w14:textId="77777777" w:rsidR="00A7311E" w:rsidRPr="00A22BAF" w:rsidRDefault="00A7311E" w:rsidP="008B16B4">
            <w:pPr>
              <w:jc w:val="center"/>
              <w:rPr>
                <w:rFonts w:asciiTheme="majorBidi" w:eastAsia="Times New Roman" w:hAnsiTheme="majorBidi" w:cstheme="majorBidi"/>
                <w:color w:val="000000" w:themeColor="text1"/>
                <w:sz w:val="15"/>
                <w:szCs w:val="15"/>
              </w:rPr>
            </w:pPr>
            <w:r w:rsidRPr="00A22BAF">
              <w:rPr>
                <w:rFonts w:asciiTheme="majorBidi" w:eastAsia="Times New Roman" w:hAnsiTheme="majorBidi" w:cstheme="majorBidi"/>
                <w:b/>
                <w:bCs/>
                <w:color w:val="000000" w:themeColor="text1"/>
                <w:sz w:val="15"/>
                <w:szCs w:val="15"/>
              </w:rPr>
              <w:t>AND</w:t>
            </w:r>
          </w:p>
        </w:tc>
        <w:tc>
          <w:tcPr>
            <w:tcW w:w="850" w:type="dxa"/>
            <w:vAlign w:val="center"/>
          </w:tcPr>
          <w:p w14:paraId="6365CF7F" w14:textId="77777777" w:rsidR="00A7311E" w:rsidRPr="00A22BAF" w:rsidRDefault="00A7311E" w:rsidP="008B16B4">
            <w:pPr>
              <w:jc w:val="center"/>
              <w:rPr>
                <w:rFonts w:asciiTheme="majorBidi" w:eastAsia="Times New Roman" w:hAnsiTheme="majorBidi" w:cstheme="majorBidi"/>
                <w:color w:val="000000" w:themeColor="text1"/>
                <w:sz w:val="15"/>
                <w:szCs w:val="15"/>
              </w:rPr>
            </w:pPr>
            <w:r w:rsidRPr="00A22BAF">
              <w:rPr>
                <w:rFonts w:asciiTheme="majorBidi" w:eastAsia="Times New Roman" w:hAnsiTheme="majorBidi" w:cstheme="majorBidi"/>
                <w:color w:val="000000" w:themeColor="text1"/>
                <w:sz w:val="15"/>
                <w:szCs w:val="15"/>
              </w:rPr>
              <w:t>("Infant" OR “toddler” OR “child”)</w:t>
            </w:r>
          </w:p>
        </w:tc>
      </w:tr>
      <w:tr w:rsidR="00A7311E" w:rsidRPr="00A22BAF" w14:paraId="14ADB8CB" w14:textId="77777777" w:rsidTr="00DE11B6">
        <w:trPr>
          <w:trHeight w:val="241"/>
        </w:trPr>
        <w:tc>
          <w:tcPr>
            <w:tcW w:w="9498" w:type="dxa"/>
            <w:gridSpan w:val="9"/>
            <w:vAlign w:val="center"/>
          </w:tcPr>
          <w:p w14:paraId="5C506E8B" w14:textId="77777777" w:rsidR="00A7311E" w:rsidRPr="00A22BAF" w:rsidRDefault="00A7311E" w:rsidP="008B16B4">
            <w:pPr>
              <w:rPr>
                <w:rFonts w:asciiTheme="majorBidi" w:eastAsia="Times New Roman" w:hAnsiTheme="majorBidi" w:cstheme="majorBidi"/>
                <w:b/>
                <w:bCs/>
                <w:color w:val="000000" w:themeColor="text1"/>
                <w:sz w:val="18"/>
                <w:szCs w:val="18"/>
              </w:rPr>
            </w:pPr>
            <w:r w:rsidRPr="00A22BAF">
              <w:rPr>
                <w:rFonts w:asciiTheme="majorBidi" w:eastAsia="Times New Roman" w:hAnsiTheme="majorBidi" w:cstheme="majorBidi"/>
                <w:b/>
                <w:bCs/>
                <w:color w:val="000000" w:themeColor="text1"/>
                <w:sz w:val="18"/>
                <w:szCs w:val="18"/>
              </w:rPr>
              <w:t>Scopus</w:t>
            </w:r>
          </w:p>
        </w:tc>
      </w:tr>
      <w:tr w:rsidR="00A7311E" w:rsidRPr="00A22BAF" w14:paraId="653828A2" w14:textId="77777777" w:rsidTr="00DE11B6">
        <w:trPr>
          <w:trHeight w:val="1046"/>
        </w:trPr>
        <w:tc>
          <w:tcPr>
            <w:tcW w:w="356" w:type="dxa"/>
            <w:vAlign w:val="center"/>
          </w:tcPr>
          <w:p w14:paraId="6797059B" w14:textId="77777777" w:rsidR="00A7311E" w:rsidRPr="00A22BAF" w:rsidRDefault="00A7311E" w:rsidP="008B16B4">
            <w:pPr>
              <w:spacing w:before="100" w:beforeAutospacing="1" w:after="100" w:afterAutospacing="1"/>
              <w:jc w:val="center"/>
              <w:rPr>
                <w:rFonts w:asciiTheme="majorBidi" w:eastAsia="Times New Roman" w:hAnsiTheme="majorBidi" w:cstheme="majorBidi"/>
                <w:b/>
                <w:bCs/>
                <w:color w:val="000000" w:themeColor="text1"/>
                <w:sz w:val="15"/>
                <w:szCs w:val="15"/>
              </w:rPr>
            </w:pPr>
            <w:r w:rsidRPr="00A22BAF">
              <w:rPr>
                <w:rFonts w:asciiTheme="majorBidi" w:eastAsia="Times New Roman" w:hAnsiTheme="majorBidi" w:cstheme="majorBidi"/>
                <w:b/>
                <w:bCs/>
                <w:color w:val="000000" w:themeColor="text1"/>
                <w:sz w:val="15"/>
                <w:szCs w:val="15"/>
              </w:rPr>
              <w:t>1</w:t>
            </w:r>
          </w:p>
        </w:tc>
        <w:tc>
          <w:tcPr>
            <w:tcW w:w="9142" w:type="dxa"/>
            <w:gridSpan w:val="8"/>
            <w:vAlign w:val="center"/>
          </w:tcPr>
          <w:p w14:paraId="27BEFE8D" w14:textId="1F3FF0DB" w:rsidR="009045DF" w:rsidRPr="00A22BAF" w:rsidRDefault="007701F2" w:rsidP="008B16B4">
            <w:pPr>
              <w:rPr>
                <w:rFonts w:asciiTheme="majorBidi" w:eastAsia="Times New Roman" w:hAnsiTheme="majorBidi" w:cstheme="majorBidi"/>
                <w:color w:val="000000" w:themeColor="text1"/>
                <w:sz w:val="15"/>
                <w:szCs w:val="15"/>
              </w:rPr>
            </w:pPr>
            <w:r w:rsidRPr="00A22BAF">
              <w:rPr>
                <w:rFonts w:asciiTheme="majorBidi" w:eastAsia="Times New Roman" w:hAnsiTheme="majorBidi" w:cstheme="majorBidi"/>
                <w:color w:val="000000" w:themeColor="text1"/>
                <w:sz w:val="15"/>
                <w:szCs w:val="15"/>
              </w:rPr>
              <w:t>TITLE-ABS-</w:t>
            </w:r>
            <w:proofErr w:type="gramStart"/>
            <w:r w:rsidRPr="00A22BAF">
              <w:rPr>
                <w:rFonts w:asciiTheme="majorBidi" w:eastAsia="Times New Roman" w:hAnsiTheme="majorBidi" w:cstheme="majorBidi"/>
                <w:color w:val="000000" w:themeColor="text1"/>
                <w:sz w:val="15"/>
                <w:szCs w:val="15"/>
              </w:rPr>
              <w:t>KEY(</w:t>
            </w:r>
            <w:proofErr w:type="gramEnd"/>
            <w:r w:rsidRPr="00A22BAF">
              <w:rPr>
                <w:rFonts w:asciiTheme="majorBidi" w:eastAsia="Times New Roman" w:hAnsiTheme="majorBidi" w:cstheme="majorBidi"/>
                <w:color w:val="000000" w:themeColor="text1"/>
                <w:sz w:val="15"/>
                <w:szCs w:val="15"/>
              </w:rPr>
              <w:t>(“Autism Spectrum Disorder” OR “autism” OR “autistic” OR “ASD”) AND (“eye tracking” OR “eye movement” OR “gaze tracking” OR “visual attention”) AND (“home” OR “remote” OR “telehealth” OR “mobile” OR “digital”)) AND (PUBYEAR &gt; 2014 AND PUBYEAR &lt; 2026) AND ( LIMIT-TO ( LANGUAGE,</w:t>
            </w:r>
            <w:r w:rsidR="00144F28">
              <w:rPr>
                <w:rFonts w:asciiTheme="majorBidi" w:eastAsia="Times New Roman" w:hAnsiTheme="majorBidi" w:cstheme="majorBidi"/>
                <w:color w:val="000000" w:themeColor="text1"/>
                <w:sz w:val="15"/>
                <w:szCs w:val="15"/>
              </w:rPr>
              <w:t xml:space="preserve"> </w:t>
            </w:r>
            <w:r w:rsidRPr="00A22BAF">
              <w:rPr>
                <w:rFonts w:asciiTheme="majorBidi" w:eastAsia="Times New Roman" w:hAnsiTheme="majorBidi" w:cstheme="majorBidi"/>
                <w:color w:val="000000" w:themeColor="text1"/>
                <w:sz w:val="15"/>
                <w:szCs w:val="15"/>
              </w:rPr>
              <w:t>”English” ) )</w:t>
            </w:r>
          </w:p>
        </w:tc>
      </w:tr>
      <w:tr w:rsidR="00A7311E" w:rsidRPr="00A22BAF" w14:paraId="701CDECF" w14:textId="77777777" w:rsidTr="00DE11B6">
        <w:trPr>
          <w:trHeight w:val="1046"/>
        </w:trPr>
        <w:tc>
          <w:tcPr>
            <w:tcW w:w="356" w:type="dxa"/>
            <w:vAlign w:val="center"/>
          </w:tcPr>
          <w:p w14:paraId="367BBEA5" w14:textId="77777777" w:rsidR="00A7311E" w:rsidRPr="00A22BAF" w:rsidRDefault="00A7311E" w:rsidP="008B16B4">
            <w:pPr>
              <w:spacing w:before="100" w:beforeAutospacing="1" w:after="100" w:afterAutospacing="1"/>
              <w:jc w:val="center"/>
              <w:rPr>
                <w:rFonts w:asciiTheme="majorBidi" w:eastAsia="Times New Roman" w:hAnsiTheme="majorBidi" w:cstheme="majorBidi"/>
                <w:b/>
                <w:bCs/>
                <w:color w:val="000000" w:themeColor="text1"/>
                <w:sz w:val="15"/>
                <w:szCs w:val="15"/>
              </w:rPr>
            </w:pPr>
            <w:r w:rsidRPr="00A22BAF">
              <w:rPr>
                <w:rFonts w:asciiTheme="majorBidi" w:eastAsia="Times New Roman" w:hAnsiTheme="majorBidi" w:cstheme="majorBidi"/>
                <w:b/>
                <w:bCs/>
                <w:color w:val="000000" w:themeColor="text1"/>
                <w:sz w:val="15"/>
                <w:szCs w:val="15"/>
              </w:rPr>
              <w:t>2</w:t>
            </w:r>
          </w:p>
        </w:tc>
        <w:tc>
          <w:tcPr>
            <w:tcW w:w="9142" w:type="dxa"/>
            <w:gridSpan w:val="8"/>
            <w:vAlign w:val="center"/>
          </w:tcPr>
          <w:p w14:paraId="444D9A15" w14:textId="7307D374" w:rsidR="00FD0108" w:rsidRPr="00A22BAF" w:rsidRDefault="002E5636" w:rsidP="008B16B4">
            <w:pPr>
              <w:rPr>
                <w:rFonts w:asciiTheme="majorBidi" w:eastAsia="Times New Roman" w:hAnsiTheme="majorBidi" w:cstheme="majorBidi"/>
                <w:color w:val="000000" w:themeColor="text1"/>
                <w:sz w:val="15"/>
                <w:szCs w:val="15"/>
              </w:rPr>
            </w:pPr>
            <w:r w:rsidRPr="00A22BAF">
              <w:rPr>
                <w:rFonts w:asciiTheme="majorBidi" w:eastAsia="Times New Roman" w:hAnsiTheme="majorBidi" w:cstheme="majorBidi"/>
                <w:color w:val="000000" w:themeColor="text1"/>
                <w:sz w:val="15"/>
                <w:szCs w:val="15"/>
              </w:rPr>
              <w:t>TITLE-ABS-</w:t>
            </w:r>
            <w:proofErr w:type="gramStart"/>
            <w:r w:rsidRPr="00A22BAF">
              <w:rPr>
                <w:rFonts w:asciiTheme="majorBidi" w:eastAsia="Times New Roman" w:hAnsiTheme="majorBidi" w:cstheme="majorBidi"/>
                <w:color w:val="000000" w:themeColor="text1"/>
                <w:sz w:val="15"/>
                <w:szCs w:val="15"/>
              </w:rPr>
              <w:t>KEY(</w:t>
            </w:r>
            <w:proofErr w:type="gramEnd"/>
            <w:r w:rsidRPr="00A22BAF">
              <w:rPr>
                <w:rFonts w:asciiTheme="majorBidi" w:eastAsia="Times New Roman" w:hAnsiTheme="majorBidi" w:cstheme="majorBidi"/>
                <w:color w:val="000000" w:themeColor="text1"/>
                <w:sz w:val="15"/>
                <w:szCs w:val="15"/>
              </w:rPr>
              <w:t>("Autism Spectrum Disorder" OR "autism" OR "autistic" OR "ASD") AND ("digital biomarker" OR "computational biomarker" OR "objective measure") AND ("screening" OR "detection" OR "diagnosis")) AND (PUBYEAR &gt; 2014 AND PUBYEAR &lt; 2026) AND ( LIMIT-TO ( LANGUAGE,</w:t>
            </w:r>
            <w:r w:rsidR="00144F28">
              <w:rPr>
                <w:rFonts w:asciiTheme="majorBidi" w:eastAsia="Times New Roman" w:hAnsiTheme="majorBidi" w:cstheme="majorBidi"/>
                <w:color w:val="000000" w:themeColor="text1"/>
                <w:sz w:val="15"/>
                <w:szCs w:val="15"/>
              </w:rPr>
              <w:t xml:space="preserve"> </w:t>
            </w:r>
            <w:r w:rsidRPr="00A22BAF">
              <w:rPr>
                <w:rFonts w:asciiTheme="majorBidi" w:eastAsia="Times New Roman" w:hAnsiTheme="majorBidi" w:cstheme="majorBidi"/>
                <w:color w:val="000000" w:themeColor="text1"/>
                <w:sz w:val="15"/>
                <w:szCs w:val="15"/>
              </w:rPr>
              <w:t>"English" ) )</w:t>
            </w:r>
          </w:p>
        </w:tc>
      </w:tr>
      <w:tr w:rsidR="00A7311E" w:rsidRPr="00A22BAF" w14:paraId="14149054" w14:textId="77777777" w:rsidTr="00DE11B6">
        <w:trPr>
          <w:trHeight w:val="1046"/>
        </w:trPr>
        <w:tc>
          <w:tcPr>
            <w:tcW w:w="356" w:type="dxa"/>
            <w:vAlign w:val="center"/>
          </w:tcPr>
          <w:p w14:paraId="1E9C9A78" w14:textId="77777777" w:rsidR="00A7311E" w:rsidRPr="00A22BAF" w:rsidRDefault="00A7311E" w:rsidP="008B16B4">
            <w:pPr>
              <w:spacing w:before="100" w:beforeAutospacing="1" w:after="100" w:afterAutospacing="1"/>
              <w:jc w:val="center"/>
              <w:rPr>
                <w:rFonts w:asciiTheme="majorBidi" w:eastAsia="Times New Roman" w:hAnsiTheme="majorBidi" w:cstheme="majorBidi"/>
                <w:b/>
                <w:bCs/>
                <w:color w:val="000000" w:themeColor="text1"/>
                <w:sz w:val="15"/>
                <w:szCs w:val="15"/>
              </w:rPr>
            </w:pPr>
            <w:r w:rsidRPr="00A22BAF">
              <w:rPr>
                <w:rFonts w:asciiTheme="majorBidi" w:eastAsia="Times New Roman" w:hAnsiTheme="majorBidi" w:cstheme="majorBidi"/>
                <w:b/>
                <w:bCs/>
                <w:color w:val="000000" w:themeColor="text1"/>
                <w:sz w:val="15"/>
                <w:szCs w:val="15"/>
              </w:rPr>
              <w:t>3</w:t>
            </w:r>
          </w:p>
        </w:tc>
        <w:tc>
          <w:tcPr>
            <w:tcW w:w="9142" w:type="dxa"/>
            <w:gridSpan w:val="8"/>
            <w:vAlign w:val="center"/>
          </w:tcPr>
          <w:p w14:paraId="78DEBD64" w14:textId="01A6A806" w:rsidR="00A7311E" w:rsidRPr="00A22BAF" w:rsidRDefault="00BD4B1F" w:rsidP="008B16B4">
            <w:pPr>
              <w:spacing w:before="100" w:beforeAutospacing="1" w:after="100" w:afterAutospacing="1"/>
              <w:rPr>
                <w:rFonts w:asciiTheme="majorBidi" w:eastAsia="Times New Roman" w:hAnsiTheme="majorBidi" w:cstheme="majorBidi"/>
                <w:color w:val="000000" w:themeColor="text1"/>
                <w:sz w:val="15"/>
                <w:szCs w:val="15"/>
              </w:rPr>
            </w:pPr>
            <w:r w:rsidRPr="00A22BAF">
              <w:rPr>
                <w:rFonts w:asciiTheme="majorBidi" w:eastAsia="Times New Roman" w:hAnsiTheme="majorBidi" w:cstheme="majorBidi"/>
                <w:color w:val="000000" w:themeColor="text1"/>
                <w:sz w:val="15"/>
                <w:szCs w:val="15"/>
              </w:rPr>
              <w:t>TITLE-ABS-</w:t>
            </w:r>
            <w:proofErr w:type="gramStart"/>
            <w:r w:rsidRPr="00A22BAF">
              <w:rPr>
                <w:rFonts w:asciiTheme="majorBidi" w:eastAsia="Times New Roman" w:hAnsiTheme="majorBidi" w:cstheme="majorBidi"/>
                <w:color w:val="000000" w:themeColor="text1"/>
                <w:sz w:val="15"/>
                <w:szCs w:val="15"/>
              </w:rPr>
              <w:t>KEY(</w:t>
            </w:r>
            <w:proofErr w:type="gramEnd"/>
            <w:r w:rsidRPr="00A22BAF">
              <w:rPr>
                <w:rFonts w:asciiTheme="majorBidi" w:eastAsia="Times New Roman" w:hAnsiTheme="majorBidi" w:cstheme="majorBidi"/>
                <w:color w:val="000000" w:themeColor="text1"/>
                <w:sz w:val="15"/>
                <w:szCs w:val="15"/>
              </w:rPr>
              <w:t>(“Autism Spectrum Disorder” OR “autism” OR “autistic” OR “ASD”) AND (“eye tracking” OR “eye movement” OR “gaze tracking” OR “visual attention”) AND (“artificial intelligence” OR “machine learning” OR “deep learning” OR “neural network”) AND (“validation” OR “accuracy”)) AND (PUBYEAR &gt; 2014 AND PUBYEAR &lt; 2026) AND ( LIMIT-TO ( LANGUAGE,</w:t>
            </w:r>
            <w:r w:rsidR="00144F28">
              <w:rPr>
                <w:rFonts w:asciiTheme="majorBidi" w:eastAsia="Times New Roman" w:hAnsiTheme="majorBidi" w:cstheme="majorBidi"/>
                <w:color w:val="000000" w:themeColor="text1"/>
                <w:sz w:val="15"/>
                <w:szCs w:val="15"/>
              </w:rPr>
              <w:t xml:space="preserve"> </w:t>
            </w:r>
            <w:r w:rsidRPr="00A22BAF">
              <w:rPr>
                <w:rFonts w:asciiTheme="majorBidi" w:eastAsia="Times New Roman" w:hAnsiTheme="majorBidi" w:cstheme="majorBidi"/>
                <w:color w:val="000000" w:themeColor="text1"/>
                <w:sz w:val="15"/>
                <w:szCs w:val="15"/>
              </w:rPr>
              <w:t>”English” ) )</w:t>
            </w:r>
          </w:p>
        </w:tc>
      </w:tr>
      <w:tr w:rsidR="00A7311E" w:rsidRPr="00A22BAF" w14:paraId="05A20E07" w14:textId="77777777" w:rsidTr="00DE11B6">
        <w:trPr>
          <w:trHeight w:val="1046"/>
        </w:trPr>
        <w:tc>
          <w:tcPr>
            <w:tcW w:w="356" w:type="dxa"/>
            <w:vAlign w:val="center"/>
          </w:tcPr>
          <w:p w14:paraId="73F1A8AD" w14:textId="77777777" w:rsidR="00A7311E" w:rsidRPr="00A22BAF" w:rsidRDefault="00A7311E" w:rsidP="008B16B4">
            <w:pPr>
              <w:spacing w:before="100" w:beforeAutospacing="1" w:after="100" w:afterAutospacing="1"/>
              <w:jc w:val="center"/>
              <w:rPr>
                <w:rFonts w:asciiTheme="majorBidi" w:eastAsia="Times New Roman" w:hAnsiTheme="majorBidi" w:cstheme="majorBidi"/>
                <w:b/>
                <w:bCs/>
                <w:color w:val="000000" w:themeColor="text1"/>
                <w:sz w:val="15"/>
                <w:szCs w:val="15"/>
              </w:rPr>
            </w:pPr>
            <w:r w:rsidRPr="00A22BAF">
              <w:rPr>
                <w:rFonts w:asciiTheme="majorBidi" w:eastAsia="Times New Roman" w:hAnsiTheme="majorBidi" w:cstheme="majorBidi"/>
                <w:b/>
                <w:bCs/>
                <w:color w:val="000000" w:themeColor="text1"/>
                <w:sz w:val="15"/>
                <w:szCs w:val="15"/>
              </w:rPr>
              <w:t>4</w:t>
            </w:r>
          </w:p>
        </w:tc>
        <w:tc>
          <w:tcPr>
            <w:tcW w:w="9142" w:type="dxa"/>
            <w:gridSpan w:val="8"/>
            <w:vAlign w:val="center"/>
          </w:tcPr>
          <w:p w14:paraId="18E0DD9A" w14:textId="1FAB1739" w:rsidR="00A7311E" w:rsidRPr="00A22BAF" w:rsidRDefault="00D96A39" w:rsidP="008B16B4">
            <w:pPr>
              <w:rPr>
                <w:rFonts w:asciiTheme="majorBidi" w:eastAsia="Times New Roman" w:hAnsiTheme="majorBidi" w:cstheme="majorBidi"/>
                <w:color w:val="000000" w:themeColor="text1"/>
                <w:sz w:val="15"/>
                <w:szCs w:val="15"/>
              </w:rPr>
            </w:pPr>
            <w:r w:rsidRPr="00A22BAF">
              <w:rPr>
                <w:rFonts w:asciiTheme="majorBidi" w:eastAsia="Times New Roman" w:hAnsiTheme="majorBidi" w:cstheme="majorBidi"/>
                <w:color w:val="000000" w:themeColor="text1"/>
                <w:sz w:val="15"/>
                <w:szCs w:val="15"/>
              </w:rPr>
              <w:t>TITLE-ABS-</w:t>
            </w:r>
            <w:proofErr w:type="gramStart"/>
            <w:r w:rsidRPr="00A22BAF">
              <w:rPr>
                <w:rFonts w:asciiTheme="majorBidi" w:eastAsia="Times New Roman" w:hAnsiTheme="majorBidi" w:cstheme="majorBidi"/>
                <w:color w:val="000000" w:themeColor="text1"/>
                <w:sz w:val="15"/>
                <w:szCs w:val="15"/>
              </w:rPr>
              <w:t>KEY(</w:t>
            </w:r>
            <w:proofErr w:type="gramEnd"/>
            <w:r w:rsidRPr="00A22BAF">
              <w:rPr>
                <w:rFonts w:asciiTheme="majorBidi" w:eastAsia="Times New Roman" w:hAnsiTheme="majorBidi" w:cstheme="majorBidi"/>
                <w:color w:val="000000" w:themeColor="text1"/>
                <w:sz w:val="15"/>
                <w:szCs w:val="15"/>
              </w:rPr>
              <w:t>("Autism Spectrum Disorder" OR "autism" OR "autistic" OR "ASD") AND ("eye tracking" OR "eye movement" OR "gaze tracking" OR "visual attention") AND ("early diagnosis" OR "early detection" OR "early screening") AND ("infant" OR "toddler" OR "child")) AND (PUBYEAR &gt; 2014 AND PUBYEAR &lt; 2026) AND ( LIMIT-TO ( LANGUAGE,</w:t>
            </w:r>
            <w:r w:rsidR="00144F28">
              <w:rPr>
                <w:rFonts w:asciiTheme="majorBidi" w:eastAsia="Times New Roman" w:hAnsiTheme="majorBidi" w:cstheme="majorBidi"/>
                <w:color w:val="000000" w:themeColor="text1"/>
                <w:sz w:val="15"/>
                <w:szCs w:val="15"/>
              </w:rPr>
              <w:t xml:space="preserve"> </w:t>
            </w:r>
            <w:r w:rsidRPr="00A22BAF">
              <w:rPr>
                <w:rFonts w:asciiTheme="majorBidi" w:eastAsia="Times New Roman" w:hAnsiTheme="majorBidi" w:cstheme="majorBidi"/>
                <w:color w:val="000000" w:themeColor="text1"/>
                <w:sz w:val="15"/>
                <w:szCs w:val="15"/>
              </w:rPr>
              <w:t>"English" ) )</w:t>
            </w:r>
          </w:p>
        </w:tc>
      </w:tr>
    </w:tbl>
    <w:p w14:paraId="3500D50C" w14:textId="77777777" w:rsidR="00B70979" w:rsidRPr="00A22BAF" w:rsidRDefault="00B70979" w:rsidP="008B16B4">
      <w:pPr>
        <w:spacing w:line="240" w:lineRule="auto"/>
        <w:rPr>
          <w:rFonts w:asciiTheme="majorBidi" w:hAnsiTheme="majorBidi" w:cstheme="majorBidi"/>
        </w:rPr>
        <w:sectPr w:rsidR="00B70979" w:rsidRPr="00A22BAF" w:rsidSect="002212E1">
          <w:footerReference w:type="even" r:id="rId6"/>
          <w:footerReference w:type="default" r:id="rId7"/>
          <w:type w:val="continuous"/>
          <w:pgSz w:w="11906" w:h="16838"/>
          <w:pgMar w:top="1440" w:right="1440" w:bottom="1440" w:left="1440" w:header="708" w:footer="708" w:gutter="0"/>
          <w:lnNumType w:countBy="1" w:restart="continuous"/>
          <w:cols w:space="708"/>
          <w:docGrid w:linePitch="360"/>
        </w:sectPr>
      </w:pPr>
    </w:p>
    <w:p w14:paraId="7BF9F12B" w14:textId="77777777" w:rsidR="00D730B9" w:rsidRPr="00A22BAF" w:rsidRDefault="00B7682D" w:rsidP="008B16B4">
      <w:pPr>
        <w:tabs>
          <w:tab w:val="left" w:pos="3590"/>
        </w:tabs>
        <w:spacing w:line="240" w:lineRule="auto"/>
        <w:rPr>
          <w:rFonts w:asciiTheme="majorBidi" w:hAnsiTheme="majorBidi" w:cstheme="majorBidi"/>
        </w:rPr>
      </w:pPr>
      <w:r w:rsidRPr="00A22BAF">
        <w:rPr>
          <w:rFonts w:asciiTheme="majorBidi" w:hAnsiTheme="majorBidi" w:cstheme="majorBidi"/>
          <w:b/>
          <w:sz w:val="20"/>
          <w:szCs w:val="20"/>
        </w:rPr>
        <w:lastRenderedPageBreak/>
        <w:t>Table S2</w:t>
      </w:r>
    </w:p>
    <w:p w14:paraId="7DA43F0F" w14:textId="140E2DAA" w:rsidR="00D730B9" w:rsidRPr="00AA0271" w:rsidRDefault="00B7682D" w:rsidP="008B16B4">
      <w:pPr>
        <w:spacing w:before="120" w:after="60" w:line="240" w:lineRule="auto"/>
        <w:rPr>
          <w:rFonts w:asciiTheme="majorBidi" w:hAnsiTheme="majorBidi" w:cstheme="majorBidi"/>
        </w:rPr>
      </w:pPr>
      <w:r w:rsidRPr="00A22BAF">
        <w:rPr>
          <w:rFonts w:asciiTheme="majorBidi" w:hAnsiTheme="majorBidi" w:cstheme="majorBidi"/>
          <w:b/>
          <w:sz w:val="18"/>
          <w:szCs w:val="18"/>
        </w:rPr>
        <w:t>Supplementary Table S2. Hardware-based Eye-Tracking Studies for ASD Screening (n = 74)</w:t>
      </w:r>
    </w:p>
    <w:tbl>
      <w:tblPr>
        <w:tblStyle w:val="TableGrid"/>
        <w:tblW w:w="15388" w:type="dxa"/>
        <w:tblLook w:val="0420" w:firstRow="1" w:lastRow="0" w:firstColumn="0" w:lastColumn="0" w:noHBand="0" w:noVBand="1"/>
      </w:tblPr>
      <w:tblGrid>
        <w:gridCol w:w="528"/>
        <w:gridCol w:w="537"/>
        <w:gridCol w:w="873"/>
        <w:gridCol w:w="699"/>
        <w:gridCol w:w="606"/>
        <w:gridCol w:w="671"/>
        <w:gridCol w:w="716"/>
        <w:gridCol w:w="533"/>
        <w:gridCol w:w="455"/>
        <w:gridCol w:w="690"/>
        <w:gridCol w:w="714"/>
        <w:gridCol w:w="720"/>
        <w:gridCol w:w="537"/>
        <w:gridCol w:w="493"/>
        <w:gridCol w:w="578"/>
        <w:gridCol w:w="503"/>
        <w:gridCol w:w="578"/>
        <w:gridCol w:w="743"/>
        <w:gridCol w:w="743"/>
        <w:gridCol w:w="578"/>
        <w:gridCol w:w="601"/>
        <w:gridCol w:w="973"/>
        <w:gridCol w:w="1319"/>
      </w:tblGrid>
      <w:tr w:rsidR="00E724F9" w:rsidRPr="00A22BAF" w14:paraId="5D0E41F5" w14:textId="77777777" w:rsidTr="00AA0271">
        <w:trPr>
          <w:trHeight w:val="200"/>
        </w:trPr>
        <w:tc>
          <w:tcPr>
            <w:tcW w:w="523" w:type="dxa"/>
            <w:vAlign w:val="center"/>
          </w:tcPr>
          <w:p w14:paraId="21141BFC" w14:textId="77777777" w:rsidR="00064EA7" w:rsidRPr="00A22BAF" w:rsidRDefault="00064EA7" w:rsidP="008B16B4">
            <w:pPr>
              <w:rPr>
                <w:rFonts w:asciiTheme="majorBidi" w:hAnsiTheme="majorBidi" w:cstheme="majorBidi"/>
              </w:rPr>
            </w:pPr>
            <w:r w:rsidRPr="00A22BAF">
              <w:rPr>
                <w:rFonts w:asciiTheme="majorBidi" w:hAnsiTheme="majorBidi" w:cstheme="majorBidi"/>
                <w:b/>
                <w:sz w:val="13"/>
                <w:szCs w:val="13"/>
              </w:rPr>
              <w:t>First Author (Year)</w:t>
            </w:r>
          </w:p>
        </w:tc>
        <w:tc>
          <w:tcPr>
            <w:tcW w:w="531" w:type="dxa"/>
            <w:vAlign w:val="center"/>
          </w:tcPr>
          <w:p w14:paraId="1B825E01" w14:textId="77777777" w:rsidR="00064EA7" w:rsidRPr="00A22BAF" w:rsidRDefault="00064EA7" w:rsidP="008B16B4">
            <w:pPr>
              <w:rPr>
                <w:rFonts w:asciiTheme="majorBidi" w:hAnsiTheme="majorBidi" w:cstheme="majorBidi"/>
              </w:rPr>
            </w:pPr>
            <w:r w:rsidRPr="00A22BAF">
              <w:rPr>
                <w:rFonts w:asciiTheme="majorBidi" w:hAnsiTheme="majorBidi" w:cstheme="majorBidi"/>
                <w:b/>
                <w:sz w:val="13"/>
                <w:szCs w:val="13"/>
              </w:rPr>
              <w:t>Country</w:t>
            </w:r>
          </w:p>
        </w:tc>
        <w:tc>
          <w:tcPr>
            <w:tcW w:w="858" w:type="dxa"/>
            <w:vAlign w:val="center"/>
          </w:tcPr>
          <w:p w14:paraId="735CFC77" w14:textId="77777777" w:rsidR="00064EA7" w:rsidRPr="00A22BAF" w:rsidRDefault="00064EA7" w:rsidP="008B16B4">
            <w:pPr>
              <w:rPr>
                <w:rFonts w:asciiTheme="majorBidi" w:hAnsiTheme="majorBidi" w:cstheme="majorBidi"/>
              </w:rPr>
            </w:pPr>
            <w:r w:rsidRPr="00A22BAF">
              <w:rPr>
                <w:rFonts w:asciiTheme="majorBidi" w:hAnsiTheme="majorBidi" w:cstheme="majorBidi"/>
                <w:b/>
                <w:sz w:val="13"/>
                <w:szCs w:val="13"/>
              </w:rPr>
              <w:t>Study Design</w:t>
            </w:r>
          </w:p>
        </w:tc>
        <w:tc>
          <w:tcPr>
            <w:tcW w:w="688" w:type="dxa"/>
            <w:vAlign w:val="center"/>
          </w:tcPr>
          <w:p w14:paraId="514E5299" w14:textId="77777777" w:rsidR="00064EA7" w:rsidRPr="00A22BAF" w:rsidRDefault="00064EA7" w:rsidP="008B16B4">
            <w:pPr>
              <w:rPr>
                <w:rFonts w:asciiTheme="majorBidi" w:hAnsiTheme="majorBidi" w:cstheme="majorBidi"/>
              </w:rPr>
            </w:pPr>
            <w:r w:rsidRPr="00A22BAF">
              <w:rPr>
                <w:rFonts w:asciiTheme="majorBidi" w:hAnsiTheme="majorBidi" w:cstheme="majorBidi"/>
                <w:b/>
                <w:sz w:val="13"/>
                <w:szCs w:val="13"/>
              </w:rPr>
              <w:t>Age Range / Mean Age</w:t>
            </w:r>
          </w:p>
        </w:tc>
        <w:tc>
          <w:tcPr>
            <w:tcW w:w="598" w:type="dxa"/>
            <w:vAlign w:val="center"/>
          </w:tcPr>
          <w:p w14:paraId="44C38AAD" w14:textId="77777777" w:rsidR="00064EA7" w:rsidRPr="00A22BAF" w:rsidRDefault="00064EA7" w:rsidP="008B16B4">
            <w:pPr>
              <w:rPr>
                <w:rFonts w:asciiTheme="majorBidi" w:hAnsiTheme="majorBidi" w:cstheme="majorBidi"/>
              </w:rPr>
            </w:pPr>
            <w:r w:rsidRPr="00A22BAF">
              <w:rPr>
                <w:rFonts w:asciiTheme="majorBidi" w:hAnsiTheme="majorBidi" w:cstheme="majorBidi"/>
                <w:b/>
                <w:sz w:val="13"/>
                <w:szCs w:val="13"/>
              </w:rPr>
              <w:t>N Total (ASD/Control)</w:t>
            </w:r>
          </w:p>
        </w:tc>
        <w:tc>
          <w:tcPr>
            <w:tcW w:w="661" w:type="dxa"/>
            <w:vAlign w:val="center"/>
          </w:tcPr>
          <w:p w14:paraId="1CABF98C" w14:textId="77777777" w:rsidR="00064EA7" w:rsidRPr="00A22BAF" w:rsidRDefault="00064EA7" w:rsidP="008B16B4">
            <w:pPr>
              <w:rPr>
                <w:rFonts w:asciiTheme="majorBidi" w:hAnsiTheme="majorBidi" w:cstheme="majorBidi"/>
              </w:rPr>
            </w:pPr>
            <w:r w:rsidRPr="00A22BAF">
              <w:rPr>
                <w:rFonts w:asciiTheme="majorBidi" w:hAnsiTheme="majorBidi" w:cstheme="majorBidi"/>
                <w:b/>
                <w:sz w:val="13"/>
                <w:szCs w:val="13"/>
              </w:rPr>
              <w:t>Eye Tracker Device</w:t>
            </w:r>
          </w:p>
        </w:tc>
        <w:tc>
          <w:tcPr>
            <w:tcW w:w="705" w:type="dxa"/>
            <w:vAlign w:val="center"/>
          </w:tcPr>
          <w:p w14:paraId="0C913C84" w14:textId="77777777" w:rsidR="00064EA7" w:rsidRPr="00A22BAF" w:rsidRDefault="00064EA7" w:rsidP="008B16B4">
            <w:pPr>
              <w:rPr>
                <w:rFonts w:asciiTheme="majorBidi" w:hAnsiTheme="majorBidi" w:cstheme="majorBidi"/>
              </w:rPr>
            </w:pPr>
            <w:r w:rsidRPr="00A22BAF">
              <w:rPr>
                <w:rFonts w:asciiTheme="majorBidi" w:hAnsiTheme="majorBidi" w:cstheme="majorBidi"/>
                <w:b/>
                <w:sz w:val="13"/>
                <w:szCs w:val="13"/>
              </w:rPr>
              <w:t>Comparator Tool</w:t>
            </w:r>
          </w:p>
        </w:tc>
        <w:tc>
          <w:tcPr>
            <w:tcW w:w="526" w:type="dxa"/>
            <w:vAlign w:val="center"/>
          </w:tcPr>
          <w:p w14:paraId="3ACB4076" w14:textId="77777777" w:rsidR="00064EA7" w:rsidRPr="00A22BAF" w:rsidRDefault="00064EA7" w:rsidP="008B16B4">
            <w:pPr>
              <w:rPr>
                <w:rFonts w:asciiTheme="majorBidi" w:hAnsiTheme="majorBidi" w:cstheme="majorBidi"/>
              </w:rPr>
            </w:pPr>
            <w:r w:rsidRPr="00A22BAF">
              <w:rPr>
                <w:rFonts w:asciiTheme="majorBidi" w:hAnsiTheme="majorBidi" w:cstheme="majorBidi"/>
                <w:b/>
                <w:sz w:val="13"/>
                <w:szCs w:val="13"/>
              </w:rPr>
              <w:t>Validation Method</w:t>
            </w:r>
          </w:p>
        </w:tc>
        <w:tc>
          <w:tcPr>
            <w:tcW w:w="450" w:type="dxa"/>
            <w:vAlign w:val="center"/>
          </w:tcPr>
          <w:p w14:paraId="2274C4AA" w14:textId="77777777" w:rsidR="00064EA7" w:rsidRPr="00A22BAF" w:rsidRDefault="00064EA7" w:rsidP="008B16B4">
            <w:pPr>
              <w:rPr>
                <w:rFonts w:asciiTheme="majorBidi" w:hAnsiTheme="majorBidi" w:cstheme="majorBidi"/>
              </w:rPr>
            </w:pPr>
            <w:r w:rsidRPr="00A22BAF">
              <w:rPr>
                <w:rFonts w:asciiTheme="majorBidi" w:hAnsiTheme="majorBidi" w:cstheme="majorBidi"/>
                <w:b/>
                <w:sz w:val="13"/>
                <w:szCs w:val="13"/>
              </w:rPr>
              <w:t>Home-based Potential</w:t>
            </w:r>
          </w:p>
        </w:tc>
        <w:tc>
          <w:tcPr>
            <w:tcW w:w="680" w:type="dxa"/>
            <w:vAlign w:val="center"/>
          </w:tcPr>
          <w:p w14:paraId="74A96068" w14:textId="77777777" w:rsidR="00064EA7" w:rsidRPr="00A22BAF" w:rsidRDefault="00064EA7" w:rsidP="008B16B4">
            <w:pPr>
              <w:rPr>
                <w:rFonts w:asciiTheme="majorBidi" w:hAnsiTheme="majorBidi" w:cstheme="majorBidi"/>
              </w:rPr>
            </w:pPr>
            <w:r w:rsidRPr="00A22BAF">
              <w:rPr>
                <w:rFonts w:asciiTheme="majorBidi" w:hAnsiTheme="majorBidi" w:cstheme="majorBidi"/>
                <w:b/>
                <w:sz w:val="13"/>
                <w:szCs w:val="13"/>
              </w:rPr>
              <w:t>Stimulus Type</w:t>
            </w:r>
          </w:p>
        </w:tc>
        <w:tc>
          <w:tcPr>
            <w:tcW w:w="703" w:type="dxa"/>
            <w:vAlign w:val="center"/>
          </w:tcPr>
          <w:p w14:paraId="20E46DE5" w14:textId="77777777" w:rsidR="00064EA7" w:rsidRPr="00A22BAF" w:rsidRDefault="00064EA7" w:rsidP="008B16B4">
            <w:pPr>
              <w:rPr>
                <w:rFonts w:asciiTheme="majorBidi" w:hAnsiTheme="majorBidi" w:cstheme="majorBidi"/>
              </w:rPr>
            </w:pPr>
            <w:r w:rsidRPr="00A22BAF">
              <w:rPr>
                <w:rFonts w:asciiTheme="majorBidi" w:hAnsiTheme="majorBidi" w:cstheme="majorBidi"/>
                <w:b/>
                <w:sz w:val="13"/>
                <w:szCs w:val="13"/>
              </w:rPr>
              <w:t>Key Gaze Features</w:t>
            </w:r>
          </w:p>
        </w:tc>
        <w:tc>
          <w:tcPr>
            <w:tcW w:w="709" w:type="dxa"/>
            <w:vAlign w:val="center"/>
          </w:tcPr>
          <w:p w14:paraId="7658A442" w14:textId="77777777" w:rsidR="00064EA7" w:rsidRPr="00A22BAF" w:rsidRDefault="00064EA7" w:rsidP="008B16B4">
            <w:pPr>
              <w:rPr>
                <w:rFonts w:asciiTheme="majorBidi" w:hAnsiTheme="majorBidi" w:cstheme="majorBidi"/>
              </w:rPr>
            </w:pPr>
            <w:r w:rsidRPr="00A22BAF">
              <w:rPr>
                <w:rFonts w:asciiTheme="majorBidi" w:hAnsiTheme="majorBidi" w:cstheme="majorBidi"/>
                <w:b/>
                <w:sz w:val="13"/>
                <w:szCs w:val="13"/>
              </w:rPr>
              <w:t>Gaze Abnormality Detected</w:t>
            </w:r>
          </w:p>
        </w:tc>
        <w:tc>
          <w:tcPr>
            <w:tcW w:w="756" w:type="dxa"/>
            <w:vAlign w:val="center"/>
          </w:tcPr>
          <w:p w14:paraId="41A26F6A" w14:textId="77777777" w:rsidR="00064EA7" w:rsidRPr="00A22BAF" w:rsidRDefault="00064EA7" w:rsidP="008B16B4">
            <w:pPr>
              <w:rPr>
                <w:rFonts w:asciiTheme="majorBidi" w:hAnsiTheme="majorBidi" w:cstheme="majorBidi"/>
              </w:rPr>
            </w:pPr>
            <w:r w:rsidRPr="00A22BAF">
              <w:rPr>
                <w:rFonts w:asciiTheme="majorBidi" w:hAnsiTheme="majorBidi" w:cstheme="majorBidi"/>
                <w:b/>
                <w:sz w:val="13"/>
                <w:szCs w:val="13"/>
              </w:rPr>
              <w:t>Biomarker Relevance</w:t>
            </w:r>
          </w:p>
        </w:tc>
        <w:tc>
          <w:tcPr>
            <w:tcW w:w="487" w:type="dxa"/>
            <w:vAlign w:val="center"/>
          </w:tcPr>
          <w:p w14:paraId="0F98FDAB" w14:textId="77777777" w:rsidR="00064EA7" w:rsidRPr="00A22BAF" w:rsidRDefault="00064EA7" w:rsidP="008B16B4">
            <w:pPr>
              <w:rPr>
                <w:rFonts w:asciiTheme="majorBidi" w:hAnsiTheme="majorBidi" w:cstheme="majorBidi"/>
              </w:rPr>
            </w:pPr>
            <w:r w:rsidRPr="00A22BAF">
              <w:rPr>
                <w:rFonts w:asciiTheme="majorBidi" w:hAnsiTheme="majorBidi" w:cstheme="majorBidi"/>
                <w:b/>
                <w:sz w:val="13"/>
                <w:szCs w:val="13"/>
              </w:rPr>
              <w:t>Sensitivity (%)</w:t>
            </w:r>
          </w:p>
        </w:tc>
        <w:tc>
          <w:tcPr>
            <w:tcW w:w="570" w:type="dxa"/>
            <w:vAlign w:val="center"/>
          </w:tcPr>
          <w:p w14:paraId="7B483985" w14:textId="77777777" w:rsidR="00064EA7" w:rsidRPr="00A22BAF" w:rsidRDefault="00064EA7" w:rsidP="008B16B4">
            <w:pPr>
              <w:rPr>
                <w:rFonts w:asciiTheme="majorBidi" w:hAnsiTheme="majorBidi" w:cstheme="majorBidi"/>
              </w:rPr>
            </w:pPr>
            <w:r w:rsidRPr="00A22BAF">
              <w:rPr>
                <w:rFonts w:asciiTheme="majorBidi" w:hAnsiTheme="majorBidi" w:cstheme="majorBidi"/>
                <w:b/>
                <w:sz w:val="13"/>
                <w:szCs w:val="13"/>
              </w:rPr>
              <w:t>Specificity (%)</w:t>
            </w:r>
          </w:p>
        </w:tc>
        <w:tc>
          <w:tcPr>
            <w:tcW w:w="497" w:type="dxa"/>
            <w:vAlign w:val="center"/>
          </w:tcPr>
          <w:p w14:paraId="1CD3B08F" w14:textId="77777777" w:rsidR="00064EA7" w:rsidRPr="00A22BAF" w:rsidRDefault="00064EA7" w:rsidP="008B16B4">
            <w:pPr>
              <w:rPr>
                <w:rFonts w:asciiTheme="majorBidi" w:hAnsiTheme="majorBidi" w:cstheme="majorBidi"/>
              </w:rPr>
            </w:pPr>
            <w:r w:rsidRPr="00A22BAF">
              <w:rPr>
                <w:rFonts w:asciiTheme="majorBidi" w:hAnsiTheme="majorBidi" w:cstheme="majorBidi"/>
                <w:b/>
                <w:sz w:val="13"/>
                <w:szCs w:val="13"/>
              </w:rPr>
              <w:t>AUC</w:t>
            </w:r>
          </w:p>
        </w:tc>
        <w:tc>
          <w:tcPr>
            <w:tcW w:w="570" w:type="dxa"/>
            <w:vAlign w:val="center"/>
          </w:tcPr>
          <w:p w14:paraId="00292091" w14:textId="77777777" w:rsidR="00064EA7" w:rsidRPr="00A22BAF" w:rsidRDefault="00064EA7" w:rsidP="008B16B4">
            <w:pPr>
              <w:rPr>
                <w:rFonts w:asciiTheme="majorBidi" w:hAnsiTheme="majorBidi" w:cstheme="majorBidi"/>
              </w:rPr>
            </w:pPr>
            <w:r w:rsidRPr="00A22BAF">
              <w:rPr>
                <w:rFonts w:asciiTheme="majorBidi" w:hAnsiTheme="majorBidi" w:cstheme="majorBidi"/>
                <w:b/>
                <w:sz w:val="13"/>
                <w:szCs w:val="13"/>
              </w:rPr>
              <w:t>Accuracy (%)</w:t>
            </w:r>
          </w:p>
        </w:tc>
        <w:tc>
          <w:tcPr>
            <w:tcW w:w="731" w:type="dxa"/>
            <w:vAlign w:val="center"/>
          </w:tcPr>
          <w:p w14:paraId="44D2FA25" w14:textId="77777777" w:rsidR="00064EA7" w:rsidRPr="00A22BAF" w:rsidRDefault="00064EA7" w:rsidP="008B16B4">
            <w:pPr>
              <w:rPr>
                <w:rFonts w:asciiTheme="majorBidi" w:hAnsiTheme="majorBidi" w:cstheme="majorBidi"/>
              </w:rPr>
            </w:pPr>
            <w:r w:rsidRPr="00A22BAF">
              <w:rPr>
                <w:rFonts w:asciiTheme="majorBidi" w:hAnsiTheme="majorBidi" w:cstheme="majorBidi"/>
                <w:b/>
                <w:sz w:val="13"/>
                <w:szCs w:val="13"/>
              </w:rPr>
              <w:t>PPV (%)</w:t>
            </w:r>
          </w:p>
        </w:tc>
        <w:tc>
          <w:tcPr>
            <w:tcW w:w="731" w:type="dxa"/>
            <w:vAlign w:val="center"/>
          </w:tcPr>
          <w:p w14:paraId="6CD3425E" w14:textId="77777777" w:rsidR="00064EA7" w:rsidRPr="00A22BAF" w:rsidRDefault="00064EA7" w:rsidP="008B16B4">
            <w:pPr>
              <w:rPr>
                <w:rFonts w:asciiTheme="majorBidi" w:hAnsiTheme="majorBidi" w:cstheme="majorBidi"/>
              </w:rPr>
            </w:pPr>
            <w:r w:rsidRPr="00A22BAF">
              <w:rPr>
                <w:rFonts w:asciiTheme="majorBidi" w:hAnsiTheme="majorBidi" w:cstheme="majorBidi"/>
                <w:b/>
                <w:sz w:val="13"/>
                <w:szCs w:val="13"/>
              </w:rPr>
              <w:t>NPV (%)</w:t>
            </w:r>
          </w:p>
        </w:tc>
        <w:tc>
          <w:tcPr>
            <w:tcW w:w="570" w:type="dxa"/>
            <w:vAlign w:val="center"/>
          </w:tcPr>
          <w:p w14:paraId="7FA61212" w14:textId="77777777" w:rsidR="00064EA7" w:rsidRPr="00A22BAF" w:rsidRDefault="00064EA7" w:rsidP="008B16B4">
            <w:pPr>
              <w:rPr>
                <w:rFonts w:asciiTheme="majorBidi" w:hAnsiTheme="majorBidi" w:cstheme="majorBidi"/>
              </w:rPr>
            </w:pPr>
            <w:r w:rsidRPr="00A22BAF">
              <w:rPr>
                <w:rFonts w:asciiTheme="majorBidi" w:hAnsiTheme="majorBidi" w:cstheme="majorBidi"/>
                <w:b/>
                <w:sz w:val="13"/>
                <w:szCs w:val="13"/>
              </w:rPr>
              <w:t>CI</w:t>
            </w:r>
          </w:p>
        </w:tc>
        <w:tc>
          <w:tcPr>
            <w:tcW w:w="592" w:type="dxa"/>
            <w:vAlign w:val="center"/>
          </w:tcPr>
          <w:p w14:paraId="21103B8B" w14:textId="77777777" w:rsidR="00064EA7" w:rsidRPr="00A22BAF" w:rsidRDefault="00064EA7" w:rsidP="008B16B4">
            <w:pPr>
              <w:rPr>
                <w:rFonts w:asciiTheme="majorBidi" w:hAnsiTheme="majorBidi" w:cstheme="majorBidi"/>
              </w:rPr>
            </w:pPr>
            <w:r w:rsidRPr="00A22BAF">
              <w:rPr>
                <w:rFonts w:asciiTheme="majorBidi" w:hAnsiTheme="majorBidi" w:cstheme="majorBidi"/>
                <w:b/>
                <w:sz w:val="13"/>
                <w:szCs w:val="13"/>
              </w:rPr>
              <w:t>ML Algorithm</w:t>
            </w:r>
          </w:p>
        </w:tc>
        <w:tc>
          <w:tcPr>
            <w:tcW w:w="957" w:type="dxa"/>
            <w:vAlign w:val="center"/>
          </w:tcPr>
          <w:p w14:paraId="06C918D8" w14:textId="77777777" w:rsidR="00064EA7" w:rsidRPr="00A22BAF" w:rsidRDefault="00064EA7" w:rsidP="008B16B4">
            <w:pPr>
              <w:rPr>
                <w:rFonts w:asciiTheme="majorBidi" w:hAnsiTheme="majorBidi" w:cstheme="majorBidi"/>
              </w:rPr>
            </w:pPr>
            <w:r w:rsidRPr="00A22BAF">
              <w:rPr>
                <w:rFonts w:asciiTheme="majorBidi" w:hAnsiTheme="majorBidi" w:cstheme="majorBidi"/>
                <w:b/>
                <w:sz w:val="13"/>
                <w:szCs w:val="13"/>
              </w:rPr>
              <w:t>Performance Notes</w:t>
            </w:r>
          </w:p>
        </w:tc>
        <w:tc>
          <w:tcPr>
            <w:tcW w:w="1295" w:type="dxa"/>
            <w:vAlign w:val="center"/>
          </w:tcPr>
          <w:p w14:paraId="6BCAC5AC" w14:textId="77777777" w:rsidR="00064EA7" w:rsidRPr="00A22BAF" w:rsidRDefault="00334501" w:rsidP="008B16B4">
            <w:pPr>
              <w:rPr>
                <w:rFonts w:asciiTheme="majorBidi" w:hAnsiTheme="majorBidi" w:cstheme="majorBidi"/>
              </w:rPr>
            </w:pPr>
            <w:r w:rsidRPr="00A22BAF">
              <w:rPr>
                <w:rFonts w:asciiTheme="majorBidi" w:hAnsiTheme="majorBidi" w:cstheme="majorBidi"/>
                <w:b/>
                <w:sz w:val="13"/>
                <w:szCs w:val="13"/>
              </w:rPr>
              <w:t>DOI</w:t>
            </w:r>
          </w:p>
        </w:tc>
      </w:tr>
      <w:tr w:rsidR="00E724F9" w:rsidRPr="00A22BAF" w14:paraId="54846740" w14:textId="77777777" w:rsidTr="00AA0271">
        <w:trPr>
          <w:trHeight w:val="200"/>
        </w:trPr>
        <w:tc>
          <w:tcPr>
            <w:tcW w:w="523" w:type="dxa"/>
            <w:vAlign w:val="center"/>
          </w:tcPr>
          <w:p w14:paraId="07053231"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Ahmed (2023)</w:t>
            </w:r>
          </w:p>
        </w:tc>
        <w:tc>
          <w:tcPr>
            <w:tcW w:w="531" w:type="dxa"/>
            <w:vAlign w:val="center"/>
          </w:tcPr>
          <w:p w14:paraId="6D6341A3"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India</w:t>
            </w:r>
          </w:p>
        </w:tc>
        <w:tc>
          <w:tcPr>
            <w:tcW w:w="858" w:type="dxa"/>
            <w:vAlign w:val="center"/>
          </w:tcPr>
          <w:p w14:paraId="13DA0121"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Validation Study</w:t>
            </w:r>
          </w:p>
        </w:tc>
        <w:tc>
          <w:tcPr>
            <w:tcW w:w="688" w:type="dxa"/>
            <w:vAlign w:val="center"/>
          </w:tcPr>
          <w:p w14:paraId="2D6A0CA8"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1-11y (7.88years)</w:t>
            </w:r>
          </w:p>
        </w:tc>
        <w:tc>
          <w:tcPr>
            <w:tcW w:w="598" w:type="dxa"/>
            <w:vAlign w:val="center"/>
          </w:tcPr>
          <w:p w14:paraId="58744F50"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59 (29/30)</w:t>
            </w:r>
          </w:p>
        </w:tc>
        <w:tc>
          <w:tcPr>
            <w:tcW w:w="661" w:type="dxa"/>
            <w:vAlign w:val="center"/>
          </w:tcPr>
          <w:p w14:paraId="01139871" w14:textId="77777777" w:rsidR="00064EA7" w:rsidRPr="00A22BAF" w:rsidRDefault="00064EA7" w:rsidP="008B16B4">
            <w:pPr>
              <w:rPr>
                <w:rFonts w:asciiTheme="majorBidi" w:hAnsiTheme="majorBidi" w:cstheme="majorBidi"/>
              </w:rPr>
            </w:pPr>
            <w:proofErr w:type="spellStart"/>
            <w:r w:rsidRPr="00A22BAF">
              <w:rPr>
                <w:rFonts w:asciiTheme="majorBidi" w:hAnsiTheme="majorBidi" w:cstheme="majorBidi"/>
                <w:sz w:val="14"/>
                <w:szCs w:val="14"/>
              </w:rPr>
              <w:t>Tobii</w:t>
            </w:r>
            <w:proofErr w:type="spellEnd"/>
            <w:r w:rsidRPr="00A22BAF">
              <w:rPr>
                <w:rFonts w:asciiTheme="majorBidi" w:hAnsiTheme="majorBidi" w:cstheme="majorBidi"/>
                <w:sz w:val="14"/>
                <w:szCs w:val="14"/>
              </w:rPr>
              <w:t xml:space="preserve"> T60 &amp; SMI RED250</w:t>
            </w:r>
          </w:p>
        </w:tc>
        <w:tc>
          <w:tcPr>
            <w:tcW w:w="705" w:type="dxa"/>
            <w:vAlign w:val="center"/>
          </w:tcPr>
          <w:p w14:paraId="67CBDB80"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26" w:type="dxa"/>
            <w:vAlign w:val="center"/>
          </w:tcPr>
          <w:p w14:paraId="12B09D0A"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Internal validation</w:t>
            </w:r>
          </w:p>
        </w:tc>
        <w:tc>
          <w:tcPr>
            <w:tcW w:w="450" w:type="dxa"/>
            <w:vAlign w:val="center"/>
          </w:tcPr>
          <w:p w14:paraId="1C8537EA"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No</w:t>
            </w:r>
          </w:p>
        </w:tc>
        <w:tc>
          <w:tcPr>
            <w:tcW w:w="680" w:type="dxa"/>
            <w:vAlign w:val="center"/>
          </w:tcPr>
          <w:p w14:paraId="3DBED716"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Dynamic (cartoons, balloons) and static (faces, objects) stimuli</w:t>
            </w:r>
          </w:p>
        </w:tc>
        <w:tc>
          <w:tcPr>
            <w:tcW w:w="703" w:type="dxa"/>
            <w:vAlign w:val="center"/>
          </w:tcPr>
          <w:p w14:paraId="5D4E40FB"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Visual patterns, eye contact, engagement, gaze focus</w:t>
            </w:r>
          </w:p>
        </w:tc>
        <w:tc>
          <w:tcPr>
            <w:tcW w:w="709" w:type="dxa"/>
            <w:vAlign w:val="center"/>
          </w:tcPr>
          <w:p w14:paraId="1E1FBCCB"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Reduced gaze time on social stimuli in ASD vs TD</w:t>
            </w:r>
          </w:p>
        </w:tc>
        <w:tc>
          <w:tcPr>
            <w:tcW w:w="756" w:type="dxa"/>
            <w:vAlign w:val="center"/>
          </w:tcPr>
          <w:p w14:paraId="429A88E5" w14:textId="74416269" w:rsidR="00064EA7" w:rsidRPr="00A22BAF" w:rsidRDefault="00DE0F14" w:rsidP="008B16B4">
            <w:pPr>
              <w:rPr>
                <w:rFonts w:asciiTheme="majorBidi" w:hAnsiTheme="majorBidi" w:cstheme="majorBidi"/>
              </w:rPr>
            </w:pPr>
            <w:r>
              <w:rPr>
                <w:rFonts w:asciiTheme="majorBidi" w:hAnsiTheme="majorBidi" w:cstheme="majorBidi"/>
                <w:sz w:val="14"/>
                <w:szCs w:val="14"/>
              </w:rPr>
              <w:t>Candidate biomarker</w:t>
            </w:r>
          </w:p>
        </w:tc>
        <w:tc>
          <w:tcPr>
            <w:tcW w:w="487" w:type="dxa"/>
            <w:vAlign w:val="center"/>
          </w:tcPr>
          <w:p w14:paraId="3D82882B"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97.25</w:t>
            </w:r>
          </w:p>
        </w:tc>
        <w:tc>
          <w:tcPr>
            <w:tcW w:w="570" w:type="dxa"/>
            <w:vAlign w:val="center"/>
          </w:tcPr>
          <w:p w14:paraId="53AE9E54"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98.94</w:t>
            </w:r>
          </w:p>
        </w:tc>
        <w:tc>
          <w:tcPr>
            <w:tcW w:w="497" w:type="dxa"/>
            <w:vAlign w:val="center"/>
          </w:tcPr>
          <w:p w14:paraId="6CFCEC02"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0.98</w:t>
            </w:r>
          </w:p>
        </w:tc>
        <w:tc>
          <w:tcPr>
            <w:tcW w:w="570" w:type="dxa"/>
            <w:vAlign w:val="center"/>
          </w:tcPr>
          <w:p w14:paraId="3DF6ED5B"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98.33</w:t>
            </w:r>
          </w:p>
        </w:tc>
        <w:tc>
          <w:tcPr>
            <w:tcW w:w="731" w:type="dxa"/>
            <w:vAlign w:val="center"/>
          </w:tcPr>
          <w:p w14:paraId="44FC93CD"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731" w:type="dxa"/>
            <w:vAlign w:val="center"/>
          </w:tcPr>
          <w:p w14:paraId="28BEEDD9"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70" w:type="dxa"/>
            <w:vAlign w:val="center"/>
          </w:tcPr>
          <w:p w14:paraId="3FB77786"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92" w:type="dxa"/>
            <w:vAlign w:val="center"/>
          </w:tcPr>
          <w:p w14:paraId="7C711369"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 xml:space="preserve">LSTM, CNN-LSTM, GRU, and </w:t>
            </w:r>
            <w:proofErr w:type="spellStart"/>
            <w:r w:rsidRPr="00A22BAF">
              <w:rPr>
                <w:rFonts w:asciiTheme="majorBidi" w:hAnsiTheme="majorBidi" w:cstheme="majorBidi"/>
                <w:sz w:val="14"/>
                <w:szCs w:val="14"/>
              </w:rPr>
              <w:t>BiLSTM</w:t>
            </w:r>
            <w:proofErr w:type="spellEnd"/>
          </w:p>
        </w:tc>
        <w:tc>
          <w:tcPr>
            <w:tcW w:w="957" w:type="dxa"/>
            <w:vAlign w:val="center"/>
          </w:tcPr>
          <w:p w14:paraId="1902AB24"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Independent replication on same dataset achieves ~83–90% accuracy.</w:t>
            </w:r>
          </w:p>
        </w:tc>
        <w:tc>
          <w:tcPr>
            <w:tcW w:w="1295" w:type="dxa"/>
            <w:vAlign w:val="center"/>
          </w:tcPr>
          <w:p w14:paraId="166C51A2"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10.3390/data8110168</w:t>
            </w:r>
          </w:p>
        </w:tc>
      </w:tr>
      <w:tr w:rsidR="00E724F9" w:rsidRPr="00A22BAF" w14:paraId="60A56E36" w14:textId="77777777" w:rsidTr="00AA0271">
        <w:trPr>
          <w:trHeight w:val="200"/>
        </w:trPr>
        <w:tc>
          <w:tcPr>
            <w:tcW w:w="523" w:type="dxa"/>
            <w:vAlign w:val="center"/>
          </w:tcPr>
          <w:p w14:paraId="7679F350" w14:textId="77777777" w:rsidR="00064EA7" w:rsidRPr="00A22BAF" w:rsidRDefault="00064EA7" w:rsidP="008B16B4">
            <w:pPr>
              <w:rPr>
                <w:rFonts w:asciiTheme="majorBidi" w:hAnsiTheme="majorBidi" w:cstheme="majorBidi"/>
              </w:rPr>
            </w:pPr>
            <w:proofErr w:type="spellStart"/>
            <w:r w:rsidRPr="00A22BAF">
              <w:rPr>
                <w:rFonts w:asciiTheme="majorBidi" w:hAnsiTheme="majorBidi" w:cstheme="majorBidi"/>
                <w:sz w:val="14"/>
                <w:szCs w:val="14"/>
              </w:rPr>
              <w:t>Alarifi</w:t>
            </w:r>
            <w:proofErr w:type="spellEnd"/>
            <w:r w:rsidRPr="00A22BAF">
              <w:rPr>
                <w:rFonts w:asciiTheme="majorBidi" w:hAnsiTheme="majorBidi" w:cstheme="majorBidi"/>
                <w:sz w:val="14"/>
                <w:szCs w:val="14"/>
              </w:rPr>
              <w:t xml:space="preserve"> (2023)</w:t>
            </w:r>
          </w:p>
        </w:tc>
        <w:tc>
          <w:tcPr>
            <w:tcW w:w="531" w:type="dxa"/>
            <w:vAlign w:val="center"/>
          </w:tcPr>
          <w:p w14:paraId="3F7847F0"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Saudi Arabia</w:t>
            </w:r>
          </w:p>
        </w:tc>
        <w:tc>
          <w:tcPr>
            <w:tcW w:w="858" w:type="dxa"/>
            <w:vAlign w:val="center"/>
          </w:tcPr>
          <w:p w14:paraId="046C900B"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Experimental study</w:t>
            </w:r>
          </w:p>
        </w:tc>
        <w:tc>
          <w:tcPr>
            <w:tcW w:w="688" w:type="dxa"/>
            <w:vAlign w:val="center"/>
          </w:tcPr>
          <w:p w14:paraId="53DE9EE8"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2-17y (TD: 8.21 ± 4.12years ASD: 8 ± 3.89years)</w:t>
            </w:r>
          </w:p>
        </w:tc>
        <w:tc>
          <w:tcPr>
            <w:tcW w:w="598" w:type="dxa"/>
            <w:vAlign w:val="center"/>
          </w:tcPr>
          <w:p w14:paraId="1E830ADE"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104 (63/41)</w:t>
            </w:r>
          </w:p>
        </w:tc>
        <w:tc>
          <w:tcPr>
            <w:tcW w:w="661" w:type="dxa"/>
            <w:vAlign w:val="center"/>
          </w:tcPr>
          <w:p w14:paraId="24449F4C" w14:textId="77777777" w:rsidR="00064EA7" w:rsidRPr="00A22BAF" w:rsidRDefault="00064EA7" w:rsidP="008B16B4">
            <w:pPr>
              <w:rPr>
                <w:rFonts w:asciiTheme="majorBidi" w:hAnsiTheme="majorBidi" w:cstheme="majorBidi"/>
              </w:rPr>
            </w:pPr>
            <w:proofErr w:type="spellStart"/>
            <w:r w:rsidRPr="00A22BAF">
              <w:rPr>
                <w:rFonts w:asciiTheme="majorBidi" w:hAnsiTheme="majorBidi" w:cstheme="majorBidi"/>
                <w:sz w:val="14"/>
                <w:szCs w:val="14"/>
              </w:rPr>
              <w:t>Tobii</w:t>
            </w:r>
            <w:proofErr w:type="spellEnd"/>
            <w:r w:rsidRPr="00A22BAF">
              <w:rPr>
                <w:rFonts w:asciiTheme="majorBidi" w:hAnsiTheme="majorBidi" w:cstheme="majorBidi"/>
                <w:sz w:val="14"/>
                <w:szCs w:val="14"/>
              </w:rPr>
              <w:t xml:space="preserve"> Pro Fusion</w:t>
            </w:r>
          </w:p>
        </w:tc>
        <w:tc>
          <w:tcPr>
            <w:tcW w:w="705" w:type="dxa"/>
            <w:vAlign w:val="center"/>
          </w:tcPr>
          <w:p w14:paraId="779FE65F"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ADOS, DSM-5</w:t>
            </w:r>
          </w:p>
        </w:tc>
        <w:tc>
          <w:tcPr>
            <w:tcW w:w="526" w:type="dxa"/>
            <w:vAlign w:val="center"/>
          </w:tcPr>
          <w:p w14:paraId="4C55BA74"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Cross-validation</w:t>
            </w:r>
          </w:p>
        </w:tc>
        <w:tc>
          <w:tcPr>
            <w:tcW w:w="450" w:type="dxa"/>
            <w:vAlign w:val="center"/>
          </w:tcPr>
          <w:p w14:paraId="0FDEDC5F"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No</w:t>
            </w:r>
          </w:p>
        </w:tc>
        <w:tc>
          <w:tcPr>
            <w:tcW w:w="680" w:type="dxa"/>
            <w:vAlign w:val="center"/>
          </w:tcPr>
          <w:p w14:paraId="73B8CF06"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Cartoon faces (human and animal)</w:t>
            </w:r>
          </w:p>
        </w:tc>
        <w:tc>
          <w:tcPr>
            <w:tcW w:w="703" w:type="dxa"/>
            <w:vAlign w:val="center"/>
          </w:tcPr>
          <w:p w14:paraId="13EB00F5"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Dwell time, time to first fixation</w:t>
            </w:r>
          </w:p>
        </w:tc>
        <w:tc>
          <w:tcPr>
            <w:tcW w:w="709" w:type="dxa"/>
            <w:vAlign w:val="center"/>
          </w:tcPr>
          <w:p w14:paraId="39908082"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No significant face dwell time difference; delayed gaze on joint attention targets</w:t>
            </w:r>
          </w:p>
        </w:tc>
        <w:tc>
          <w:tcPr>
            <w:tcW w:w="756" w:type="dxa"/>
            <w:vAlign w:val="center"/>
          </w:tcPr>
          <w:p w14:paraId="779EDC55" w14:textId="6416BB02" w:rsidR="00064EA7" w:rsidRPr="00A22BAF" w:rsidRDefault="00DE0F14" w:rsidP="008B16B4">
            <w:pPr>
              <w:rPr>
                <w:rFonts w:asciiTheme="majorBidi" w:hAnsiTheme="majorBidi" w:cstheme="majorBidi"/>
              </w:rPr>
            </w:pPr>
            <w:r>
              <w:rPr>
                <w:rFonts w:asciiTheme="majorBidi" w:hAnsiTheme="majorBidi" w:cstheme="majorBidi"/>
                <w:sz w:val="14"/>
                <w:szCs w:val="14"/>
              </w:rPr>
              <w:t>Candidate biomarker</w:t>
            </w:r>
          </w:p>
        </w:tc>
        <w:tc>
          <w:tcPr>
            <w:tcW w:w="487" w:type="dxa"/>
            <w:vAlign w:val="center"/>
          </w:tcPr>
          <w:p w14:paraId="2477924E"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70" w:type="dxa"/>
            <w:vAlign w:val="center"/>
          </w:tcPr>
          <w:p w14:paraId="1A3483B2"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497" w:type="dxa"/>
            <w:vAlign w:val="center"/>
          </w:tcPr>
          <w:p w14:paraId="6BACF078"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70" w:type="dxa"/>
            <w:vAlign w:val="center"/>
          </w:tcPr>
          <w:p w14:paraId="64921D42"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0.76 ± 0.08</w:t>
            </w:r>
          </w:p>
        </w:tc>
        <w:tc>
          <w:tcPr>
            <w:tcW w:w="731" w:type="dxa"/>
            <w:vAlign w:val="center"/>
          </w:tcPr>
          <w:p w14:paraId="54795BF2"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731" w:type="dxa"/>
            <w:vAlign w:val="center"/>
          </w:tcPr>
          <w:p w14:paraId="4EC92D21"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70" w:type="dxa"/>
            <w:vAlign w:val="center"/>
          </w:tcPr>
          <w:p w14:paraId="16D51924"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92" w:type="dxa"/>
            <w:vAlign w:val="center"/>
          </w:tcPr>
          <w:p w14:paraId="08323EDE"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SVM, RF, LSTM, logistic regression</w:t>
            </w:r>
          </w:p>
        </w:tc>
        <w:tc>
          <w:tcPr>
            <w:tcW w:w="957" w:type="dxa"/>
            <w:vAlign w:val="center"/>
          </w:tcPr>
          <w:p w14:paraId="0AA27463"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ASD vs TD</w:t>
            </w:r>
          </w:p>
        </w:tc>
        <w:tc>
          <w:tcPr>
            <w:tcW w:w="1295" w:type="dxa"/>
            <w:vAlign w:val="center"/>
          </w:tcPr>
          <w:p w14:paraId="1557B41D"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10.1186/s13034-023-00662-3</w:t>
            </w:r>
          </w:p>
        </w:tc>
      </w:tr>
      <w:tr w:rsidR="00E724F9" w:rsidRPr="00A22BAF" w14:paraId="1FD2BC15" w14:textId="77777777" w:rsidTr="00AA0271">
        <w:trPr>
          <w:trHeight w:val="200"/>
        </w:trPr>
        <w:tc>
          <w:tcPr>
            <w:tcW w:w="523" w:type="dxa"/>
            <w:vAlign w:val="center"/>
          </w:tcPr>
          <w:p w14:paraId="4581F7DE"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Al-Shaban (2023)</w:t>
            </w:r>
          </w:p>
        </w:tc>
        <w:tc>
          <w:tcPr>
            <w:tcW w:w="531" w:type="dxa"/>
            <w:vAlign w:val="center"/>
          </w:tcPr>
          <w:p w14:paraId="260EC8DB"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Qatar</w:t>
            </w:r>
          </w:p>
        </w:tc>
        <w:tc>
          <w:tcPr>
            <w:tcW w:w="858" w:type="dxa"/>
            <w:vAlign w:val="center"/>
          </w:tcPr>
          <w:p w14:paraId="203C3ECB"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Validation Study</w:t>
            </w:r>
          </w:p>
        </w:tc>
        <w:tc>
          <w:tcPr>
            <w:tcW w:w="688" w:type="dxa"/>
            <w:vAlign w:val="center"/>
          </w:tcPr>
          <w:p w14:paraId="4241C54B"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3-15y (7.7y)</w:t>
            </w:r>
          </w:p>
        </w:tc>
        <w:tc>
          <w:tcPr>
            <w:tcW w:w="598" w:type="dxa"/>
            <w:vAlign w:val="center"/>
          </w:tcPr>
          <w:p w14:paraId="703A9606"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228 (144/84)</w:t>
            </w:r>
          </w:p>
        </w:tc>
        <w:tc>
          <w:tcPr>
            <w:tcW w:w="661" w:type="dxa"/>
            <w:vAlign w:val="center"/>
          </w:tcPr>
          <w:p w14:paraId="129A64D6"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SMI RED250</w:t>
            </w:r>
          </w:p>
        </w:tc>
        <w:tc>
          <w:tcPr>
            <w:tcW w:w="705" w:type="dxa"/>
            <w:vAlign w:val="center"/>
          </w:tcPr>
          <w:p w14:paraId="481B1492"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ADOS-2, DSM-5, SCQ</w:t>
            </w:r>
          </w:p>
        </w:tc>
        <w:tc>
          <w:tcPr>
            <w:tcW w:w="526" w:type="dxa"/>
            <w:vAlign w:val="center"/>
          </w:tcPr>
          <w:p w14:paraId="51F11308"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10-fold cross-validation</w:t>
            </w:r>
          </w:p>
        </w:tc>
        <w:tc>
          <w:tcPr>
            <w:tcW w:w="450" w:type="dxa"/>
            <w:vAlign w:val="center"/>
          </w:tcPr>
          <w:p w14:paraId="28740CA0"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No</w:t>
            </w:r>
          </w:p>
        </w:tc>
        <w:tc>
          <w:tcPr>
            <w:tcW w:w="680" w:type="dxa"/>
            <w:vAlign w:val="center"/>
          </w:tcPr>
          <w:p w14:paraId="07150D20"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Social scenes</w:t>
            </w:r>
          </w:p>
        </w:tc>
        <w:tc>
          <w:tcPr>
            <w:tcW w:w="703" w:type="dxa"/>
            <w:vAlign w:val="center"/>
          </w:tcPr>
          <w:p w14:paraId="4DA5448A"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Dwell proportion</w:t>
            </w:r>
          </w:p>
        </w:tc>
        <w:tc>
          <w:tcPr>
            <w:tcW w:w="709" w:type="dxa"/>
            <w:vAlign w:val="center"/>
          </w:tcPr>
          <w:p w14:paraId="584339A6"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Gaze dwell proportion correlated with autism severity</w:t>
            </w:r>
          </w:p>
        </w:tc>
        <w:tc>
          <w:tcPr>
            <w:tcW w:w="756" w:type="dxa"/>
            <w:vAlign w:val="center"/>
          </w:tcPr>
          <w:p w14:paraId="26077524" w14:textId="4A631493" w:rsidR="00064EA7" w:rsidRPr="00A22BAF" w:rsidRDefault="00DE0F14" w:rsidP="008B16B4">
            <w:pPr>
              <w:rPr>
                <w:rFonts w:asciiTheme="majorBidi" w:hAnsiTheme="majorBidi" w:cstheme="majorBidi"/>
              </w:rPr>
            </w:pPr>
            <w:r>
              <w:rPr>
                <w:rFonts w:asciiTheme="majorBidi" w:hAnsiTheme="majorBidi" w:cstheme="majorBidi"/>
                <w:sz w:val="14"/>
                <w:szCs w:val="14"/>
              </w:rPr>
              <w:t>Candidate biomarker</w:t>
            </w:r>
          </w:p>
        </w:tc>
        <w:tc>
          <w:tcPr>
            <w:tcW w:w="487" w:type="dxa"/>
            <w:vAlign w:val="center"/>
          </w:tcPr>
          <w:p w14:paraId="0725A5C5"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70" w:type="dxa"/>
            <w:vAlign w:val="center"/>
          </w:tcPr>
          <w:p w14:paraId="4A55392D"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497" w:type="dxa"/>
            <w:vAlign w:val="center"/>
          </w:tcPr>
          <w:p w14:paraId="427F5F8B"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0.73</w:t>
            </w:r>
          </w:p>
        </w:tc>
        <w:tc>
          <w:tcPr>
            <w:tcW w:w="570" w:type="dxa"/>
            <w:vAlign w:val="center"/>
          </w:tcPr>
          <w:p w14:paraId="2B813C6D"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731" w:type="dxa"/>
            <w:vAlign w:val="center"/>
          </w:tcPr>
          <w:p w14:paraId="17F7EEC7"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731" w:type="dxa"/>
            <w:vAlign w:val="center"/>
          </w:tcPr>
          <w:p w14:paraId="1D8FFF38"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70" w:type="dxa"/>
            <w:vAlign w:val="center"/>
          </w:tcPr>
          <w:p w14:paraId="383EC04A"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92" w:type="dxa"/>
            <w:vAlign w:val="center"/>
          </w:tcPr>
          <w:p w14:paraId="5A63B285"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957" w:type="dxa"/>
            <w:vAlign w:val="center"/>
          </w:tcPr>
          <w:p w14:paraId="3DC477C7"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Arabic languages screening for ASD</w:t>
            </w:r>
          </w:p>
        </w:tc>
        <w:tc>
          <w:tcPr>
            <w:tcW w:w="1295" w:type="dxa"/>
            <w:vAlign w:val="center"/>
          </w:tcPr>
          <w:p w14:paraId="3533D081"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10.1002/aur.3046</w:t>
            </w:r>
          </w:p>
        </w:tc>
      </w:tr>
      <w:tr w:rsidR="00E724F9" w:rsidRPr="00A22BAF" w14:paraId="7D370C14" w14:textId="77777777" w:rsidTr="00AA0271">
        <w:trPr>
          <w:trHeight w:val="200"/>
        </w:trPr>
        <w:tc>
          <w:tcPr>
            <w:tcW w:w="523" w:type="dxa"/>
            <w:vAlign w:val="center"/>
          </w:tcPr>
          <w:p w14:paraId="72863596" w14:textId="77777777" w:rsidR="00064EA7" w:rsidRPr="00A22BAF" w:rsidRDefault="00064EA7" w:rsidP="008B16B4">
            <w:pPr>
              <w:rPr>
                <w:rFonts w:asciiTheme="majorBidi" w:hAnsiTheme="majorBidi" w:cstheme="majorBidi"/>
              </w:rPr>
            </w:pPr>
            <w:proofErr w:type="spellStart"/>
            <w:r w:rsidRPr="00A22BAF">
              <w:rPr>
                <w:rFonts w:asciiTheme="majorBidi" w:hAnsiTheme="majorBidi" w:cstheme="majorBidi"/>
                <w:sz w:val="14"/>
                <w:szCs w:val="14"/>
              </w:rPr>
              <w:t>Amestoy</w:t>
            </w:r>
            <w:proofErr w:type="spellEnd"/>
            <w:r w:rsidRPr="00A22BAF">
              <w:rPr>
                <w:rFonts w:asciiTheme="majorBidi" w:hAnsiTheme="majorBidi" w:cstheme="majorBidi"/>
                <w:sz w:val="14"/>
                <w:szCs w:val="14"/>
              </w:rPr>
              <w:t xml:space="preserve"> A (2021)</w:t>
            </w:r>
          </w:p>
        </w:tc>
        <w:tc>
          <w:tcPr>
            <w:tcW w:w="531" w:type="dxa"/>
            <w:vAlign w:val="center"/>
          </w:tcPr>
          <w:p w14:paraId="21C2B208"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France</w:t>
            </w:r>
          </w:p>
        </w:tc>
        <w:tc>
          <w:tcPr>
            <w:tcW w:w="858" w:type="dxa"/>
            <w:vAlign w:val="center"/>
          </w:tcPr>
          <w:p w14:paraId="45349E2B"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Longitudinal Observational</w:t>
            </w:r>
          </w:p>
        </w:tc>
        <w:tc>
          <w:tcPr>
            <w:tcW w:w="688" w:type="dxa"/>
            <w:vAlign w:val="center"/>
          </w:tcPr>
          <w:p w14:paraId="0EA4B97B"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6-11, 12-17, &gt;18 years (8.8±1.4, 14.1±1.3, 29±6.9 years)</w:t>
            </w:r>
          </w:p>
        </w:tc>
        <w:tc>
          <w:tcPr>
            <w:tcW w:w="598" w:type="dxa"/>
            <w:vAlign w:val="center"/>
          </w:tcPr>
          <w:p w14:paraId="606C5FB3"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129 (97/49)</w:t>
            </w:r>
          </w:p>
        </w:tc>
        <w:tc>
          <w:tcPr>
            <w:tcW w:w="661" w:type="dxa"/>
            <w:vAlign w:val="center"/>
          </w:tcPr>
          <w:p w14:paraId="38A042D3" w14:textId="77777777" w:rsidR="00064EA7" w:rsidRPr="00A22BAF" w:rsidRDefault="00064EA7" w:rsidP="008B16B4">
            <w:pPr>
              <w:rPr>
                <w:rFonts w:asciiTheme="majorBidi" w:hAnsiTheme="majorBidi" w:cstheme="majorBidi"/>
              </w:rPr>
            </w:pPr>
            <w:proofErr w:type="spellStart"/>
            <w:r w:rsidRPr="00A22BAF">
              <w:rPr>
                <w:rFonts w:asciiTheme="majorBidi" w:hAnsiTheme="majorBidi" w:cstheme="majorBidi"/>
                <w:sz w:val="14"/>
                <w:szCs w:val="14"/>
              </w:rPr>
              <w:t>Tobii</w:t>
            </w:r>
            <w:proofErr w:type="spellEnd"/>
            <w:r w:rsidRPr="00A22BAF">
              <w:rPr>
                <w:rFonts w:asciiTheme="majorBidi" w:hAnsiTheme="majorBidi" w:cstheme="majorBidi"/>
                <w:sz w:val="14"/>
                <w:szCs w:val="14"/>
              </w:rPr>
              <w:t xml:space="preserve"> Pro TX300</w:t>
            </w:r>
          </w:p>
        </w:tc>
        <w:tc>
          <w:tcPr>
            <w:tcW w:w="705" w:type="dxa"/>
            <w:vAlign w:val="center"/>
          </w:tcPr>
          <w:p w14:paraId="77306899"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DSM-5; ADOS; ADI-R; BRIEF</w:t>
            </w:r>
          </w:p>
        </w:tc>
        <w:tc>
          <w:tcPr>
            <w:tcW w:w="526" w:type="dxa"/>
            <w:vAlign w:val="center"/>
          </w:tcPr>
          <w:p w14:paraId="1729AE85"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N/A- only Pearson bivariate correlations</w:t>
            </w:r>
          </w:p>
        </w:tc>
        <w:tc>
          <w:tcPr>
            <w:tcW w:w="450" w:type="dxa"/>
            <w:vAlign w:val="center"/>
          </w:tcPr>
          <w:p w14:paraId="3518DE63"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No</w:t>
            </w:r>
          </w:p>
        </w:tc>
        <w:tc>
          <w:tcPr>
            <w:tcW w:w="680" w:type="dxa"/>
            <w:vAlign w:val="center"/>
          </w:tcPr>
          <w:p w14:paraId="16184D0A"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 xml:space="preserve">Gap, step, overlap, and </w:t>
            </w:r>
            <w:proofErr w:type="spellStart"/>
            <w:r w:rsidRPr="00A22BAF">
              <w:rPr>
                <w:rFonts w:asciiTheme="majorBidi" w:hAnsiTheme="majorBidi" w:cstheme="majorBidi"/>
                <w:sz w:val="14"/>
                <w:szCs w:val="14"/>
              </w:rPr>
              <w:t>antisaccade</w:t>
            </w:r>
            <w:proofErr w:type="spellEnd"/>
            <w:r w:rsidRPr="00A22BAF">
              <w:rPr>
                <w:rFonts w:asciiTheme="majorBidi" w:hAnsiTheme="majorBidi" w:cstheme="majorBidi"/>
                <w:sz w:val="14"/>
                <w:szCs w:val="14"/>
              </w:rPr>
              <w:t xml:space="preserve"> paradigms</w:t>
            </w:r>
          </w:p>
        </w:tc>
        <w:tc>
          <w:tcPr>
            <w:tcW w:w="703" w:type="dxa"/>
            <w:vAlign w:val="center"/>
          </w:tcPr>
          <w:p w14:paraId="3D5040A4"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Attention span, response time, gain, saccade accuracy</w:t>
            </w:r>
          </w:p>
        </w:tc>
        <w:tc>
          <w:tcPr>
            <w:tcW w:w="709" w:type="dxa"/>
            <w:vAlign w:val="center"/>
          </w:tcPr>
          <w:p w14:paraId="4ACC9C68"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Higher erroneous and anticipatory saccade rates in ASD across all tasks; impaired inhibitory control and attention switching; greater trial-to-trial variability vs TD</w:t>
            </w:r>
          </w:p>
        </w:tc>
        <w:tc>
          <w:tcPr>
            <w:tcW w:w="756" w:type="dxa"/>
            <w:vAlign w:val="center"/>
          </w:tcPr>
          <w:p w14:paraId="269930E7" w14:textId="10AEFB8A" w:rsidR="00064EA7" w:rsidRPr="00A22BAF" w:rsidRDefault="00DE0F14" w:rsidP="008B16B4">
            <w:pPr>
              <w:rPr>
                <w:rFonts w:asciiTheme="majorBidi" w:hAnsiTheme="majorBidi" w:cstheme="majorBidi"/>
              </w:rPr>
            </w:pPr>
            <w:r>
              <w:rPr>
                <w:rFonts w:asciiTheme="majorBidi" w:hAnsiTheme="majorBidi" w:cstheme="majorBidi"/>
                <w:sz w:val="14"/>
                <w:szCs w:val="14"/>
              </w:rPr>
              <w:t>Exploratory biomarker</w:t>
            </w:r>
          </w:p>
        </w:tc>
        <w:tc>
          <w:tcPr>
            <w:tcW w:w="487" w:type="dxa"/>
            <w:vAlign w:val="center"/>
          </w:tcPr>
          <w:p w14:paraId="5DF5CFB4"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70" w:type="dxa"/>
            <w:vAlign w:val="center"/>
          </w:tcPr>
          <w:p w14:paraId="3A2E18AA"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497" w:type="dxa"/>
            <w:vAlign w:val="center"/>
          </w:tcPr>
          <w:p w14:paraId="1574F74B"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70" w:type="dxa"/>
            <w:vAlign w:val="center"/>
          </w:tcPr>
          <w:p w14:paraId="433FC14D"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731" w:type="dxa"/>
            <w:vAlign w:val="center"/>
          </w:tcPr>
          <w:p w14:paraId="7FE784A1"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731" w:type="dxa"/>
            <w:vAlign w:val="center"/>
          </w:tcPr>
          <w:p w14:paraId="6FD816A3"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70" w:type="dxa"/>
            <w:vAlign w:val="center"/>
          </w:tcPr>
          <w:p w14:paraId="4FE958AF"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92" w:type="dxa"/>
            <w:vAlign w:val="center"/>
          </w:tcPr>
          <w:p w14:paraId="45FC19F3"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957" w:type="dxa"/>
            <w:vAlign w:val="center"/>
          </w:tcPr>
          <w:p w14:paraId="737C5A16"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ASD vs TD</w:t>
            </w:r>
          </w:p>
        </w:tc>
        <w:tc>
          <w:tcPr>
            <w:tcW w:w="1295" w:type="dxa"/>
            <w:vAlign w:val="center"/>
          </w:tcPr>
          <w:p w14:paraId="049903E5"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10.1186/s13229-021-00474-2</w:t>
            </w:r>
          </w:p>
        </w:tc>
      </w:tr>
      <w:tr w:rsidR="00E724F9" w:rsidRPr="00A22BAF" w14:paraId="57959D9C" w14:textId="77777777" w:rsidTr="00AA0271">
        <w:trPr>
          <w:trHeight w:val="200"/>
        </w:trPr>
        <w:tc>
          <w:tcPr>
            <w:tcW w:w="523" w:type="dxa"/>
            <w:vAlign w:val="center"/>
          </w:tcPr>
          <w:p w14:paraId="43D75BB1" w14:textId="77777777" w:rsidR="00064EA7" w:rsidRPr="00A22BAF" w:rsidRDefault="00064EA7" w:rsidP="008B16B4">
            <w:pPr>
              <w:rPr>
                <w:rFonts w:asciiTheme="majorBidi" w:hAnsiTheme="majorBidi" w:cstheme="majorBidi"/>
              </w:rPr>
            </w:pPr>
            <w:proofErr w:type="spellStart"/>
            <w:r w:rsidRPr="00A22BAF">
              <w:rPr>
                <w:rFonts w:asciiTheme="majorBidi" w:hAnsiTheme="majorBidi" w:cstheme="majorBidi"/>
                <w:sz w:val="14"/>
                <w:szCs w:val="14"/>
              </w:rPr>
              <w:lastRenderedPageBreak/>
              <w:t>Antolí</w:t>
            </w:r>
            <w:proofErr w:type="spellEnd"/>
            <w:r w:rsidRPr="00A22BAF">
              <w:rPr>
                <w:rFonts w:asciiTheme="majorBidi" w:hAnsiTheme="majorBidi" w:cstheme="majorBidi"/>
                <w:sz w:val="14"/>
                <w:szCs w:val="14"/>
              </w:rPr>
              <w:t xml:space="preserve"> A (2025)</w:t>
            </w:r>
          </w:p>
        </w:tc>
        <w:tc>
          <w:tcPr>
            <w:tcW w:w="531" w:type="dxa"/>
            <w:vAlign w:val="center"/>
          </w:tcPr>
          <w:p w14:paraId="37E57C07"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Spain</w:t>
            </w:r>
          </w:p>
        </w:tc>
        <w:tc>
          <w:tcPr>
            <w:tcW w:w="858" w:type="dxa"/>
            <w:vAlign w:val="center"/>
          </w:tcPr>
          <w:p w14:paraId="79D3F381"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Case-control</w:t>
            </w:r>
          </w:p>
        </w:tc>
        <w:tc>
          <w:tcPr>
            <w:tcW w:w="688" w:type="dxa"/>
            <w:vAlign w:val="center"/>
          </w:tcPr>
          <w:p w14:paraId="53318955"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32-74 months (53.51)</w:t>
            </w:r>
          </w:p>
        </w:tc>
        <w:tc>
          <w:tcPr>
            <w:tcW w:w="598" w:type="dxa"/>
            <w:vAlign w:val="center"/>
          </w:tcPr>
          <w:p w14:paraId="2E6E6A41"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93 (ASD: 24, DLD: 25/44)</w:t>
            </w:r>
          </w:p>
        </w:tc>
        <w:tc>
          <w:tcPr>
            <w:tcW w:w="661" w:type="dxa"/>
            <w:vAlign w:val="center"/>
          </w:tcPr>
          <w:p w14:paraId="5CEF1A6D" w14:textId="77777777" w:rsidR="00064EA7" w:rsidRPr="00A22BAF" w:rsidRDefault="00064EA7" w:rsidP="008B16B4">
            <w:pPr>
              <w:rPr>
                <w:rFonts w:asciiTheme="majorBidi" w:hAnsiTheme="majorBidi" w:cstheme="majorBidi"/>
              </w:rPr>
            </w:pPr>
            <w:proofErr w:type="spellStart"/>
            <w:r w:rsidRPr="00A22BAF">
              <w:rPr>
                <w:rFonts w:asciiTheme="majorBidi" w:hAnsiTheme="majorBidi" w:cstheme="majorBidi"/>
                <w:sz w:val="14"/>
                <w:szCs w:val="14"/>
              </w:rPr>
              <w:t>Tobii</w:t>
            </w:r>
            <w:proofErr w:type="spellEnd"/>
            <w:r w:rsidRPr="00A22BAF">
              <w:rPr>
                <w:rFonts w:asciiTheme="majorBidi" w:hAnsiTheme="majorBidi" w:cstheme="majorBidi"/>
                <w:sz w:val="14"/>
                <w:szCs w:val="14"/>
              </w:rPr>
              <w:t xml:space="preserve"> X2-30 remote eye-tracker</w:t>
            </w:r>
          </w:p>
        </w:tc>
        <w:tc>
          <w:tcPr>
            <w:tcW w:w="705" w:type="dxa"/>
            <w:vAlign w:val="center"/>
          </w:tcPr>
          <w:p w14:paraId="5BD5A721"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DSM-5 diagnosis</w:t>
            </w:r>
          </w:p>
        </w:tc>
        <w:tc>
          <w:tcPr>
            <w:tcW w:w="526" w:type="dxa"/>
            <w:vAlign w:val="center"/>
          </w:tcPr>
          <w:p w14:paraId="2E798D88"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Internal validation</w:t>
            </w:r>
          </w:p>
        </w:tc>
        <w:tc>
          <w:tcPr>
            <w:tcW w:w="450" w:type="dxa"/>
            <w:vAlign w:val="center"/>
          </w:tcPr>
          <w:p w14:paraId="08376D81"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No</w:t>
            </w:r>
          </w:p>
        </w:tc>
        <w:tc>
          <w:tcPr>
            <w:tcW w:w="680" w:type="dxa"/>
            <w:vAlign w:val="center"/>
          </w:tcPr>
          <w:p w14:paraId="5170B232"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Social and non-social image pairs</w:t>
            </w:r>
          </w:p>
        </w:tc>
        <w:tc>
          <w:tcPr>
            <w:tcW w:w="703" w:type="dxa"/>
            <w:vAlign w:val="center"/>
          </w:tcPr>
          <w:p w14:paraId="6B711B2D"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Visual preference index</w:t>
            </w:r>
          </w:p>
        </w:tc>
        <w:tc>
          <w:tcPr>
            <w:tcW w:w="709" w:type="dxa"/>
            <w:vAlign w:val="center"/>
          </w:tcPr>
          <w:p w14:paraId="6D2C8694"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Reduced total fixation duration and visit count to faces in ASD vs TD; fixation duration to faces was the key classifier variable; ASD vs TD F1-score of 0.86</w:t>
            </w:r>
          </w:p>
        </w:tc>
        <w:tc>
          <w:tcPr>
            <w:tcW w:w="756" w:type="dxa"/>
            <w:vAlign w:val="center"/>
          </w:tcPr>
          <w:p w14:paraId="6033D812" w14:textId="1CBC7873" w:rsidR="00064EA7" w:rsidRPr="00A22BAF" w:rsidRDefault="00DE0F14" w:rsidP="008B16B4">
            <w:pPr>
              <w:rPr>
                <w:rFonts w:asciiTheme="majorBidi" w:hAnsiTheme="majorBidi" w:cstheme="majorBidi"/>
              </w:rPr>
            </w:pPr>
            <w:r>
              <w:rPr>
                <w:rFonts w:asciiTheme="majorBidi" w:hAnsiTheme="majorBidi" w:cstheme="majorBidi"/>
                <w:sz w:val="14"/>
                <w:szCs w:val="14"/>
              </w:rPr>
              <w:t>Candidate biomarker</w:t>
            </w:r>
          </w:p>
        </w:tc>
        <w:tc>
          <w:tcPr>
            <w:tcW w:w="487" w:type="dxa"/>
            <w:vAlign w:val="center"/>
          </w:tcPr>
          <w:p w14:paraId="3FF51191"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70" w:type="dxa"/>
            <w:vAlign w:val="center"/>
          </w:tcPr>
          <w:p w14:paraId="37AFB826"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497" w:type="dxa"/>
            <w:vAlign w:val="center"/>
          </w:tcPr>
          <w:p w14:paraId="6B3866CA"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70" w:type="dxa"/>
            <w:vAlign w:val="center"/>
          </w:tcPr>
          <w:p w14:paraId="6DCC3D2E"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731" w:type="dxa"/>
            <w:vAlign w:val="center"/>
          </w:tcPr>
          <w:p w14:paraId="4F53F9D5"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731" w:type="dxa"/>
            <w:vAlign w:val="center"/>
          </w:tcPr>
          <w:p w14:paraId="63A43E69"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70" w:type="dxa"/>
            <w:vAlign w:val="center"/>
          </w:tcPr>
          <w:p w14:paraId="2EFB40C6"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92" w:type="dxa"/>
            <w:vAlign w:val="center"/>
          </w:tcPr>
          <w:p w14:paraId="77F0C4B7"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Naïve Bayes, Ripper, One Rule, Partial Decision Trees, C4.5, Logistic model Trees,</w:t>
            </w:r>
          </w:p>
        </w:tc>
        <w:tc>
          <w:tcPr>
            <w:tcW w:w="957" w:type="dxa"/>
            <w:vAlign w:val="center"/>
          </w:tcPr>
          <w:p w14:paraId="6AB7AA0C"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F-1 score 0.867 for LMT</w:t>
            </w:r>
          </w:p>
        </w:tc>
        <w:tc>
          <w:tcPr>
            <w:tcW w:w="1295" w:type="dxa"/>
            <w:vAlign w:val="center"/>
          </w:tcPr>
          <w:p w14:paraId="23037B15"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10.3389/fnins.2025.1558621</w:t>
            </w:r>
          </w:p>
        </w:tc>
      </w:tr>
      <w:tr w:rsidR="00E724F9" w:rsidRPr="00A22BAF" w14:paraId="3C862327" w14:textId="77777777" w:rsidTr="00AA0271">
        <w:trPr>
          <w:trHeight w:val="200"/>
        </w:trPr>
        <w:tc>
          <w:tcPr>
            <w:tcW w:w="523" w:type="dxa"/>
            <w:vAlign w:val="center"/>
          </w:tcPr>
          <w:p w14:paraId="21CC405E"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Bast (2021)</w:t>
            </w:r>
          </w:p>
        </w:tc>
        <w:tc>
          <w:tcPr>
            <w:tcW w:w="531" w:type="dxa"/>
            <w:vAlign w:val="center"/>
          </w:tcPr>
          <w:p w14:paraId="33CE0FB2"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Germany</w:t>
            </w:r>
          </w:p>
        </w:tc>
        <w:tc>
          <w:tcPr>
            <w:tcW w:w="858" w:type="dxa"/>
            <w:vAlign w:val="center"/>
          </w:tcPr>
          <w:p w14:paraId="033CE653"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Case-control</w:t>
            </w:r>
          </w:p>
        </w:tc>
        <w:tc>
          <w:tcPr>
            <w:tcW w:w="688" w:type="dxa"/>
            <w:vAlign w:val="center"/>
          </w:tcPr>
          <w:p w14:paraId="525CBCA4"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6-30y (ASD: 16.23years, TD: 16.21years)</w:t>
            </w:r>
          </w:p>
        </w:tc>
        <w:tc>
          <w:tcPr>
            <w:tcW w:w="598" w:type="dxa"/>
            <w:vAlign w:val="center"/>
          </w:tcPr>
          <w:p w14:paraId="4ABDCC27"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284 (142/142)</w:t>
            </w:r>
          </w:p>
        </w:tc>
        <w:tc>
          <w:tcPr>
            <w:tcW w:w="661" w:type="dxa"/>
            <w:vAlign w:val="center"/>
          </w:tcPr>
          <w:p w14:paraId="6E4DC636" w14:textId="77777777" w:rsidR="00064EA7" w:rsidRPr="00A22BAF" w:rsidRDefault="00064EA7" w:rsidP="008B16B4">
            <w:pPr>
              <w:rPr>
                <w:rFonts w:asciiTheme="majorBidi" w:hAnsiTheme="majorBidi" w:cstheme="majorBidi"/>
              </w:rPr>
            </w:pPr>
            <w:proofErr w:type="spellStart"/>
            <w:r w:rsidRPr="00A22BAF">
              <w:rPr>
                <w:rFonts w:asciiTheme="majorBidi" w:hAnsiTheme="majorBidi" w:cstheme="majorBidi"/>
                <w:sz w:val="14"/>
                <w:szCs w:val="14"/>
              </w:rPr>
              <w:t>Tobii</w:t>
            </w:r>
            <w:proofErr w:type="spellEnd"/>
            <w:r w:rsidRPr="00A22BAF">
              <w:rPr>
                <w:rFonts w:asciiTheme="majorBidi" w:hAnsiTheme="majorBidi" w:cstheme="majorBidi"/>
                <w:sz w:val="14"/>
                <w:szCs w:val="14"/>
              </w:rPr>
              <w:t xml:space="preserve"> T120 or TX300</w:t>
            </w:r>
          </w:p>
        </w:tc>
        <w:tc>
          <w:tcPr>
            <w:tcW w:w="705" w:type="dxa"/>
            <w:vAlign w:val="center"/>
          </w:tcPr>
          <w:p w14:paraId="38BA01D9"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ADOS-2, IQ scores</w:t>
            </w:r>
          </w:p>
        </w:tc>
        <w:tc>
          <w:tcPr>
            <w:tcW w:w="526" w:type="dxa"/>
            <w:vAlign w:val="center"/>
          </w:tcPr>
          <w:p w14:paraId="52E5C1F7"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450" w:type="dxa"/>
            <w:vAlign w:val="center"/>
          </w:tcPr>
          <w:p w14:paraId="534EFC4B"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No</w:t>
            </w:r>
          </w:p>
        </w:tc>
        <w:tc>
          <w:tcPr>
            <w:tcW w:w="680" w:type="dxa"/>
            <w:vAlign w:val="center"/>
          </w:tcPr>
          <w:p w14:paraId="1831A1BD"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Naturalistic video stimuli</w:t>
            </w:r>
          </w:p>
        </w:tc>
        <w:tc>
          <w:tcPr>
            <w:tcW w:w="703" w:type="dxa"/>
            <w:vAlign w:val="center"/>
          </w:tcPr>
          <w:p w14:paraId="431696FE"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Fixation duration, fixations/sec, pupil dilation, saccade duration, amplitude, peak velocity</w:t>
            </w:r>
          </w:p>
        </w:tc>
        <w:tc>
          <w:tcPr>
            <w:tcW w:w="709" w:type="dxa"/>
            <w:vAlign w:val="center"/>
          </w:tcPr>
          <w:p w14:paraId="54AB651D"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Reduced saccade amplitude and visual exploration in ASD</w:t>
            </w:r>
          </w:p>
        </w:tc>
        <w:tc>
          <w:tcPr>
            <w:tcW w:w="756" w:type="dxa"/>
            <w:vAlign w:val="center"/>
          </w:tcPr>
          <w:p w14:paraId="4E52F761"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Exploratory marker</w:t>
            </w:r>
          </w:p>
        </w:tc>
        <w:tc>
          <w:tcPr>
            <w:tcW w:w="487" w:type="dxa"/>
            <w:vAlign w:val="center"/>
          </w:tcPr>
          <w:p w14:paraId="5FE92904"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70" w:type="dxa"/>
            <w:vAlign w:val="center"/>
          </w:tcPr>
          <w:p w14:paraId="0ED7640F"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497" w:type="dxa"/>
            <w:vAlign w:val="center"/>
          </w:tcPr>
          <w:p w14:paraId="7826529C"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0.67</w:t>
            </w:r>
          </w:p>
        </w:tc>
        <w:tc>
          <w:tcPr>
            <w:tcW w:w="570" w:type="dxa"/>
            <w:vAlign w:val="center"/>
          </w:tcPr>
          <w:p w14:paraId="713C2F98"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731" w:type="dxa"/>
            <w:vAlign w:val="center"/>
          </w:tcPr>
          <w:p w14:paraId="2CFABD0D"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731" w:type="dxa"/>
            <w:vAlign w:val="center"/>
          </w:tcPr>
          <w:p w14:paraId="2A3365AE"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70" w:type="dxa"/>
            <w:vAlign w:val="center"/>
          </w:tcPr>
          <w:p w14:paraId="10D08268"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92" w:type="dxa"/>
            <w:vAlign w:val="center"/>
          </w:tcPr>
          <w:p w14:paraId="2A277A1E"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957" w:type="dxa"/>
            <w:vAlign w:val="center"/>
          </w:tcPr>
          <w:p w14:paraId="47849C6D"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1295" w:type="dxa"/>
            <w:vAlign w:val="center"/>
          </w:tcPr>
          <w:p w14:paraId="4571DF09"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10.1111/jcpp.13267</w:t>
            </w:r>
          </w:p>
        </w:tc>
      </w:tr>
      <w:tr w:rsidR="00E724F9" w:rsidRPr="00A22BAF" w14:paraId="3C0B6A23" w14:textId="77777777" w:rsidTr="00AA0271">
        <w:trPr>
          <w:trHeight w:val="200"/>
        </w:trPr>
        <w:tc>
          <w:tcPr>
            <w:tcW w:w="523" w:type="dxa"/>
            <w:vAlign w:val="center"/>
          </w:tcPr>
          <w:p w14:paraId="00FF6291" w14:textId="77777777" w:rsidR="00064EA7" w:rsidRPr="00A22BAF" w:rsidRDefault="00064EA7" w:rsidP="008B16B4">
            <w:pPr>
              <w:rPr>
                <w:rFonts w:asciiTheme="majorBidi" w:hAnsiTheme="majorBidi" w:cstheme="majorBidi"/>
              </w:rPr>
            </w:pPr>
            <w:proofErr w:type="spellStart"/>
            <w:r w:rsidRPr="00A22BAF">
              <w:rPr>
                <w:rFonts w:asciiTheme="majorBidi" w:hAnsiTheme="majorBidi" w:cstheme="majorBidi"/>
                <w:sz w:val="14"/>
                <w:szCs w:val="14"/>
              </w:rPr>
              <w:t>Caldani</w:t>
            </w:r>
            <w:proofErr w:type="spellEnd"/>
            <w:r w:rsidRPr="00A22BAF">
              <w:rPr>
                <w:rFonts w:asciiTheme="majorBidi" w:hAnsiTheme="majorBidi" w:cstheme="majorBidi"/>
                <w:sz w:val="14"/>
                <w:szCs w:val="14"/>
              </w:rPr>
              <w:t xml:space="preserve"> (2020)</w:t>
            </w:r>
          </w:p>
        </w:tc>
        <w:tc>
          <w:tcPr>
            <w:tcW w:w="531" w:type="dxa"/>
            <w:vAlign w:val="center"/>
          </w:tcPr>
          <w:p w14:paraId="60750E85"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France</w:t>
            </w:r>
          </w:p>
        </w:tc>
        <w:tc>
          <w:tcPr>
            <w:tcW w:w="858" w:type="dxa"/>
            <w:vAlign w:val="center"/>
          </w:tcPr>
          <w:p w14:paraId="05BAE6DA"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Case-control</w:t>
            </w:r>
          </w:p>
        </w:tc>
        <w:tc>
          <w:tcPr>
            <w:tcW w:w="688" w:type="dxa"/>
            <w:vAlign w:val="center"/>
          </w:tcPr>
          <w:p w14:paraId="6E36F2AA"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Children (12.1years old)</w:t>
            </w:r>
          </w:p>
        </w:tc>
        <w:tc>
          <w:tcPr>
            <w:tcW w:w="598" w:type="dxa"/>
            <w:vAlign w:val="center"/>
          </w:tcPr>
          <w:p w14:paraId="4D0849CF"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64 (32/32)</w:t>
            </w:r>
          </w:p>
        </w:tc>
        <w:tc>
          <w:tcPr>
            <w:tcW w:w="661" w:type="dxa"/>
            <w:vAlign w:val="center"/>
          </w:tcPr>
          <w:p w14:paraId="52047353"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Mobile EBT®</w:t>
            </w:r>
          </w:p>
        </w:tc>
        <w:tc>
          <w:tcPr>
            <w:tcW w:w="705" w:type="dxa"/>
            <w:vAlign w:val="center"/>
          </w:tcPr>
          <w:p w14:paraId="0FC90AED"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DSM-5, ADI-R, WISC-IV</w:t>
            </w:r>
          </w:p>
        </w:tc>
        <w:tc>
          <w:tcPr>
            <w:tcW w:w="526" w:type="dxa"/>
            <w:vAlign w:val="center"/>
          </w:tcPr>
          <w:p w14:paraId="2EB4DC6C"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450" w:type="dxa"/>
            <w:vAlign w:val="center"/>
          </w:tcPr>
          <w:p w14:paraId="6B78E928"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No</w:t>
            </w:r>
          </w:p>
        </w:tc>
        <w:tc>
          <w:tcPr>
            <w:tcW w:w="680" w:type="dxa"/>
            <w:vAlign w:val="center"/>
          </w:tcPr>
          <w:p w14:paraId="1895A024"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 xml:space="preserve">Gap, step, overlap, and </w:t>
            </w:r>
            <w:proofErr w:type="spellStart"/>
            <w:r w:rsidRPr="00A22BAF">
              <w:rPr>
                <w:rFonts w:asciiTheme="majorBidi" w:hAnsiTheme="majorBidi" w:cstheme="majorBidi"/>
                <w:sz w:val="14"/>
                <w:szCs w:val="14"/>
              </w:rPr>
              <w:t>antisaccade</w:t>
            </w:r>
            <w:proofErr w:type="spellEnd"/>
            <w:r w:rsidRPr="00A22BAF">
              <w:rPr>
                <w:rFonts w:asciiTheme="majorBidi" w:hAnsiTheme="majorBidi" w:cstheme="majorBidi"/>
                <w:sz w:val="14"/>
                <w:szCs w:val="14"/>
              </w:rPr>
              <w:t xml:space="preserve"> paradigms</w:t>
            </w:r>
          </w:p>
        </w:tc>
        <w:tc>
          <w:tcPr>
            <w:tcW w:w="703" w:type="dxa"/>
            <w:vAlign w:val="center"/>
          </w:tcPr>
          <w:p w14:paraId="3F2D3B40"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Express saccade %, anticipatory saccade %, gain, error rate</w:t>
            </w:r>
          </w:p>
        </w:tc>
        <w:tc>
          <w:tcPr>
            <w:tcW w:w="709" w:type="dxa"/>
            <w:vAlign w:val="center"/>
          </w:tcPr>
          <w:p w14:paraId="4546EC9A"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Increased express and anticipatory saccades; inhibitory deficits in ASD</w:t>
            </w:r>
          </w:p>
        </w:tc>
        <w:tc>
          <w:tcPr>
            <w:tcW w:w="756" w:type="dxa"/>
            <w:vAlign w:val="center"/>
          </w:tcPr>
          <w:p w14:paraId="4CEFAE6E" w14:textId="77777777" w:rsidR="00064EA7" w:rsidRPr="00304E43" w:rsidRDefault="00064EA7" w:rsidP="008B16B4">
            <w:pPr>
              <w:rPr>
                <w:rFonts w:asciiTheme="majorBidi" w:hAnsiTheme="majorBidi" w:cstheme="majorBidi"/>
              </w:rPr>
            </w:pPr>
            <w:r w:rsidRPr="00304E43">
              <w:rPr>
                <w:rFonts w:asciiTheme="majorBidi" w:hAnsiTheme="majorBidi" w:cstheme="majorBidi"/>
                <w:sz w:val="14"/>
                <w:szCs w:val="14"/>
              </w:rPr>
              <w:t>Exploratory marker</w:t>
            </w:r>
          </w:p>
        </w:tc>
        <w:tc>
          <w:tcPr>
            <w:tcW w:w="487" w:type="dxa"/>
            <w:vAlign w:val="center"/>
          </w:tcPr>
          <w:p w14:paraId="22038DAD" w14:textId="1F3AB745" w:rsidR="00064EA7" w:rsidRPr="00304E43" w:rsidRDefault="00740D6C" w:rsidP="008B16B4">
            <w:pPr>
              <w:rPr>
                <w:rFonts w:asciiTheme="majorBidi" w:hAnsiTheme="majorBidi" w:cstheme="majorBidi"/>
              </w:rPr>
            </w:pPr>
            <w:r w:rsidRPr="00304E43">
              <w:rPr>
                <w:rFonts w:asciiTheme="majorBidi" w:hAnsiTheme="majorBidi" w:cstheme="majorBidi"/>
                <w:sz w:val="14"/>
                <w:szCs w:val="14"/>
              </w:rPr>
              <w:t>N/A</w:t>
            </w:r>
          </w:p>
        </w:tc>
        <w:tc>
          <w:tcPr>
            <w:tcW w:w="570" w:type="dxa"/>
            <w:vAlign w:val="center"/>
          </w:tcPr>
          <w:p w14:paraId="7D5EE5E8" w14:textId="67085B2B" w:rsidR="00064EA7" w:rsidRPr="00304E43" w:rsidRDefault="00740D6C" w:rsidP="008B16B4">
            <w:pPr>
              <w:rPr>
                <w:rFonts w:asciiTheme="majorBidi" w:hAnsiTheme="majorBidi" w:cstheme="majorBidi"/>
                <w:b/>
                <w:bCs/>
              </w:rPr>
            </w:pPr>
            <w:r w:rsidRPr="00304E43">
              <w:rPr>
                <w:rFonts w:asciiTheme="majorBidi" w:hAnsiTheme="majorBidi" w:cstheme="majorBidi"/>
                <w:sz w:val="14"/>
                <w:szCs w:val="14"/>
              </w:rPr>
              <w:t>N/A</w:t>
            </w:r>
          </w:p>
        </w:tc>
        <w:tc>
          <w:tcPr>
            <w:tcW w:w="497" w:type="dxa"/>
            <w:vAlign w:val="center"/>
          </w:tcPr>
          <w:p w14:paraId="3CA70119"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70" w:type="dxa"/>
            <w:vAlign w:val="center"/>
          </w:tcPr>
          <w:p w14:paraId="6DE1F3D2"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731" w:type="dxa"/>
            <w:vAlign w:val="center"/>
          </w:tcPr>
          <w:p w14:paraId="1053B408"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731" w:type="dxa"/>
            <w:vAlign w:val="center"/>
          </w:tcPr>
          <w:p w14:paraId="762E4A61"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70" w:type="dxa"/>
            <w:vAlign w:val="center"/>
          </w:tcPr>
          <w:p w14:paraId="68E86345"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92" w:type="dxa"/>
            <w:vAlign w:val="center"/>
          </w:tcPr>
          <w:p w14:paraId="36354DF8"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957" w:type="dxa"/>
            <w:vAlign w:val="center"/>
          </w:tcPr>
          <w:p w14:paraId="35FCFF42"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1295" w:type="dxa"/>
            <w:vAlign w:val="center"/>
          </w:tcPr>
          <w:p w14:paraId="45D94A7D"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10.1177/1362361319882861</w:t>
            </w:r>
          </w:p>
        </w:tc>
      </w:tr>
      <w:tr w:rsidR="00E724F9" w:rsidRPr="00A22BAF" w14:paraId="679A1480" w14:textId="77777777" w:rsidTr="00AA0271">
        <w:trPr>
          <w:trHeight w:val="200"/>
        </w:trPr>
        <w:tc>
          <w:tcPr>
            <w:tcW w:w="523" w:type="dxa"/>
            <w:vAlign w:val="center"/>
          </w:tcPr>
          <w:p w14:paraId="1CF39A8E" w14:textId="77777777" w:rsidR="00064EA7" w:rsidRPr="00A22BAF" w:rsidRDefault="00064EA7" w:rsidP="008B16B4">
            <w:pPr>
              <w:rPr>
                <w:rFonts w:asciiTheme="majorBidi" w:hAnsiTheme="majorBidi" w:cstheme="majorBidi"/>
              </w:rPr>
            </w:pPr>
            <w:proofErr w:type="spellStart"/>
            <w:r w:rsidRPr="00A22BAF">
              <w:rPr>
                <w:rFonts w:asciiTheme="majorBidi" w:hAnsiTheme="majorBidi" w:cstheme="majorBidi"/>
                <w:sz w:val="14"/>
                <w:szCs w:val="14"/>
              </w:rPr>
              <w:t>Camero</w:t>
            </w:r>
            <w:proofErr w:type="spellEnd"/>
            <w:r w:rsidRPr="00A22BAF">
              <w:rPr>
                <w:rFonts w:asciiTheme="majorBidi" w:hAnsiTheme="majorBidi" w:cstheme="majorBidi"/>
                <w:sz w:val="14"/>
                <w:szCs w:val="14"/>
              </w:rPr>
              <w:t xml:space="preserve"> (2021)</w:t>
            </w:r>
          </w:p>
        </w:tc>
        <w:tc>
          <w:tcPr>
            <w:tcW w:w="531" w:type="dxa"/>
            <w:vAlign w:val="center"/>
          </w:tcPr>
          <w:p w14:paraId="487D0B42"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Spain</w:t>
            </w:r>
          </w:p>
        </w:tc>
        <w:tc>
          <w:tcPr>
            <w:tcW w:w="858" w:type="dxa"/>
            <w:vAlign w:val="center"/>
          </w:tcPr>
          <w:p w14:paraId="0025BC5F"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Observational Study</w:t>
            </w:r>
          </w:p>
        </w:tc>
        <w:tc>
          <w:tcPr>
            <w:tcW w:w="688" w:type="dxa"/>
            <w:vAlign w:val="center"/>
          </w:tcPr>
          <w:p w14:paraId="42B83060"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17-24mo (21mo for ASD likely, 20mo for TD)</w:t>
            </w:r>
          </w:p>
        </w:tc>
        <w:tc>
          <w:tcPr>
            <w:tcW w:w="598" w:type="dxa"/>
            <w:vAlign w:val="center"/>
          </w:tcPr>
          <w:p w14:paraId="2F249EA1"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20 (10/10)</w:t>
            </w:r>
          </w:p>
        </w:tc>
        <w:tc>
          <w:tcPr>
            <w:tcW w:w="661" w:type="dxa"/>
            <w:vAlign w:val="center"/>
          </w:tcPr>
          <w:p w14:paraId="2AE660DA" w14:textId="77777777" w:rsidR="00064EA7" w:rsidRPr="00A22BAF" w:rsidRDefault="00064EA7" w:rsidP="008B16B4">
            <w:pPr>
              <w:rPr>
                <w:rFonts w:asciiTheme="majorBidi" w:hAnsiTheme="majorBidi" w:cstheme="majorBidi"/>
              </w:rPr>
            </w:pPr>
            <w:proofErr w:type="spellStart"/>
            <w:r w:rsidRPr="00A22BAF">
              <w:rPr>
                <w:rFonts w:asciiTheme="majorBidi" w:hAnsiTheme="majorBidi" w:cstheme="majorBidi"/>
                <w:sz w:val="14"/>
                <w:szCs w:val="14"/>
              </w:rPr>
              <w:t>Tobii</w:t>
            </w:r>
            <w:proofErr w:type="spellEnd"/>
            <w:r w:rsidRPr="00A22BAF">
              <w:rPr>
                <w:rFonts w:asciiTheme="majorBidi" w:hAnsiTheme="majorBidi" w:cstheme="majorBidi"/>
                <w:sz w:val="14"/>
                <w:szCs w:val="14"/>
              </w:rPr>
              <w:t xml:space="preserve"> Spectrum 600 Hz</w:t>
            </w:r>
          </w:p>
        </w:tc>
        <w:tc>
          <w:tcPr>
            <w:tcW w:w="705" w:type="dxa"/>
            <w:vAlign w:val="center"/>
          </w:tcPr>
          <w:p w14:paraId="631E6748"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M-CHAT-R, PY.BL.R, ADOS-2 Toddler Module and Module 1 (Spanish version)</w:t>
            </w:r>
          </w:p>
        </w:tc>
        <w:tc>
          <w:tcPr>
            <w:tcW w:w="526" w:type="dxa"/>
            <w:vAlign w:val="center"/>
          </w:tcPr>
          <w:p w14:paraId="206D1810"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450" w:type="dxa"/>
            <w:vAlign w:val="center"/>
          </w:tcPr>
          <w:p w14:paraId="1440EEAA"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No</w:t>
            </w:r>
          </w:p>
        </w:tc>
        <w:tc>
          <w:tcPr>
            <w:tcW w:w="680" w:type="dxa"/>
            <w:vAlign w:val="center"/>
          </w:tcPr>
          <w:p w14:paraId="1A10A2DD"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Faces, pseudo-objects, pseudo-words</w:t>
            </w:r>
          </w:p>
        </w:tc>
        <w:tc>
          <w:tcPr>
            <w:tcW w:w="703" w:type="dxa"/>
            <w:vAlign w:val="center"/>
          </w:tcPr>
          <w:p w14:paraId="0B44A71E"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Fixation duration, gaze count, pupil dilation</w:t>
            </w:r>
          </w:p>
        </w:tc>
        <w:tc>
          <w:tcPr>
            <w:tcW w:w="709" w:type="dxa"/>
            <w:vAlign w:val="center"/>
          </w:tcPr>
          <w:p w14:paraId="63CBF187"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Reduced face/object gaze; fewer gaze shifts; flattened pupil dilation response</w:t>
            </w:r>
          </w:p>
        </w:tc>
        <w:tc>
          <w:tcPr>
            <w:tcW w:w="756" w:type="dxa"/>
            <w:vAlign w:val="center"/>
          </w:tcPr>
          <w:p w14:paraId="21FDBAC3"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Exploratory marker</w:t>
            </w:r>
          </w:p>
        </w:tc>
        <w:tc>
          <w:tcPr>
            <w:tcW w:w="487" w:type="dxa"/>
            <w:vAlign w:val="center"/>
          </w:tcPr>
          <w:p w14:paraId="1DF281D7"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70" w:type="dxa"/>
            <w:vAlign w:val="center"/>
          </w:tcPr>
          <w:p w14:paraId="7B6BD504"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497" w:type="dxa"/>
            <w:vAlign w:val="center"/>
          </w:tcPr>
          <w:p w14:paraId="72D7F854"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70" w:type="dxa"/>
            <w:vAlign w:val="center"/>
          </w:tcPr>
          <w:p w14:paraId="625EB4B6"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731" w:type="dxa"/>
            <w:vAlign w:val="center"/>
          </w:tcPr>
          <w:p w14:paraId="6647903E"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731" w:type="dxa"/>
            <w:vAlign w:val="center"/>
          </w:tcPr>
          <w:p w14:paraId="62758A77"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70" w:type="dxa"/>
            <w:vAlign w:val="center"/>
          </w:tcPr>
          <w:p w14:paraId="524DDF4E"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92" w:type="dxa"/>
            <w:vAlign w:val="center"/>
          </w:tcPr>
          <w:p w14:paraId="107C98A4"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957" w:type="dxa"/>
            <w:vAlign w:val="center"/>
          </w:tcPr>
          <w:p w14:paraId="16F8953C"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1295" w:type="dxa"/>
            <w:vAlign w:val="center"/>
          </w:tcPr>
          <w:p w14:paraId="5981E77A"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10.3390/children8020113</w:t>
            </w:r>
          </w:p>
        </w:tc>
      </w:tr>
      <w:tr w:rsidR="00E724F9" w:rsidRPr="00A22BAF" w14:paraId="56B73FB3" w14:textId="77777777" w:rsidTr="00AA0271">
        <w:trPr>
          <w:trHeight w:val="200"/>
        </w:trPr>
        <w:tc>
          <w:tcPr>
            <w:tcW w:w="523" w:type="dxa"/>
            <w:vAlign w:val="center"/>
          </w:tcPr>
          <w:p w14:paraId="1D1162E5" w14:textId="77777777" w:rsidR="00064EA7" w:rsidRPr="00A22BAF" w:rsidRDefault="00064EA7" w:rsidP="008B16B4">
            <w:pPr>
              <w:rPr>
                <w:rFonts w:asciiTheme="majorBidi" w:hAnsiTheme="majorBidi" w:cstheme="majorBidi"/>
              </w:rPr>
            </w:pPr>
            <w:proofErr w:type="spellStart"/>
            <w:r w:rsidRPr="00A22BAF">
              <w:rPr>
                <w:rFonts w:asciiTheme="majorBidi" w:hAnsiTheme="majorBidi" w:cstheme="majorBidi"/>
                <w:sz w:val="14"/>
                <w:szCs w:val="14"/>
              </w:rPr>
              <w:t>Camero</w:t>
            </w:r>
            <w:proofErr w:type="spellEnd"/>
            <w:r w:rsidRPr="00A22BAF">
              <w:rPr>
                <w:rFonts w:asciiTheme="majorBidi" w:hAnsiTheme="majorBidi" w:cstheme="majorBidi"/>
                <w:sz w:val="14"/>
                <w:szCs w:val="14"/>
              </w:rPr>
              <w:t xml:space="preserve"> </w:t>
            </w:r>
            <w:r w:rsidRPr="00A22BAF">
              <w:rPr>
                <w:rFonts w:asciiTheme="majorBidi" w:hAnsiTheme="majorBidi" w:cstheme="majorBidi"/>
                <w:sz w:val="14"/>
                <w:szCs w:val="14"/>
              </w:rPr>
              <w:lastRenderedPageBreak/>
              <w:t>(2023)</w:t>
            </w:r>
          </w:p>
        </w:tc>
        <w:tc>
          <w:tcPr>
            <w:tcW w:w="531" w:type="dxa"/>
            <w:vAlign w:val="center"/>
          </w:tcPr>
          <w:p w14:paraId="3F0BB05A"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lastRenderedPageBreak/>
              <w:t>Spain</w:t>
            </w:r>
          </w:p>
        </w:tc>
        <w:tc>
          <w:tcPr>
            <w:tcW w:w="858" w:type="dxa"/>
            <w:vAlign w:val="center"/>
          </w:tcPr>
          <w:p w14:paraId="3E793946"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Experimental study</w:t>
            </w:r>
          </w:p>
        </w:tc>
        <w:tc>
          <w:tcPr>
            <w:tcW w:w="688" w:type="dxa"/>
            <w:vAlign w:val="center"/>
          </w:tcPr>
          <w:p w14:paraId="4B96FE55"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 xml:space="preserve">15-36mo (ASD: </w:t>
            </w:r>
            <w:r w:rsidRPr="00A22BAF">
              <w:rPr>
                <w:rFonts w:asciiTheme="majorBidi" w:hAnsiTheme="majorBidi" w:cstheme="majorBidi"/>
                <w:sz w:val="14"/>
                <w:szCs w:val="14"/>
              </w:rPr>
              <w:lastRenderedPageBreak/>
              <w:t>27.9mo, TD: 14.4mo)</w:t>
            </w:r>
          </w:p>
        </w:tc>
        <w:tc>
          <w:tcPr>
            <w:tcW w:w="598" w:type="dxa"/>
            <w:vAlign w:val="center"/>
          </w:tcPr>
          <w:p w14:paraId="7AA7DCCA"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lastRenderedPageBreak/>
              <w:t>114 (57/57)</w:t>
            </w:r>
          </w:p>
        </w:tc>
        <w:tc>
          <w:tcPr>
            <w:tcW w:w="661" w:type="dxa"/>
            <w:vAlign w:val="center"/>
          </w:tcPr>
          <w:p w14:paraId="14CE3064" w14:textId="77777777" w:rsidR="00064EA7" w:rsidRPr="00A22BAF" w:rsidRDefault="00064EA7" w:rsidP="008B16B4">
            <w:pPr>
              <w:rPr>
                <w:rFonts w:asciiTheme="majorBidi" w:hAnsiTheme="majorBidi" w:cstheme="majorBidi"/>
              </w:rPr>
            </w:pPr>
            <w:proofErr w:type="spellStart"/>
            <w:r w:rsidRPr="00A22BAF">
              <w:rPr>
                <w:rFonts w:asciiTheme="majorBidi" w:hAnsiTheme="majorBidi" w:cstheme="majorBidi"/>
                <w:sz w:val="14"/>
                <w:szCs w:val="14"/>
              </w:rPr>
              <w:t>Tobii</w:t>
            </w:r>
            <w:proofErr w:type="spellEnd"/>
            <w:r w:rsidRPr="00A22BAF">
              <w:rPr>
                <w:rFonts w:asciiTheme="majorBidi" w:hAnsiTheme="majorBidi" w:cstheme="majorBidi"/>
                <w:sz w:val="14"/>
                <w:szCs w:val="14"/>
              </w:rPr>
              <w:t xml:space="preserve"> Spectru</w:t>
            </w:r>
            <w:r w:rsidRPr="00A22BAF">
              <w:rPr>
                <w:rFonts w:asciiTheme="majorBidi" w:hAnsiTheme="majorBidi" w:cstheme="majorBidi"/>
                <w:sz w:val="14"/>
                <w:szCs w:val="14"/>
              </w:rPr>
              <w:lastRenderedPageBreak/>
              <w:t>m 600 Hz</w:t>
            </w:r>
          </w:p>
        </w:tc>
        <w:tc>
          <w:tcPr>
            <w:tcW w:w="705" w:type="dxa"/>
            <w:vAlign w:val="center"/>
          </w:tcPr>
          <w:p w14:paraId="45231B4F"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lastRenderedPageBreak/>
              <w:t>ADOS-2, M-CHAT-</w:t>
            </w:r>
            <w:r w:rsidRPr="00A22BAF">
              <w:rPr>
                <w:rFonts w:asciiTheme="majorBidi" w:hAnsiTheme="majorBidi" w:cstheme="majorBidi"/>
                <w:sz w:val="14"/>
                <w:szCs w:val="14"/>
              </w:rPr>
              <w:lastRenderedPageBreak/>
              <w:t>R/F, PY.BLR</w:t>
            </w:r>
          </w:p>
        </w:tc>
        <w:tc>
          <w:tcPr>
            <w:tcW w:w="526" w:type="dxa"/>
            <w:vAlign w:val="center"/>
          </w:tcPr>
          <w:p w14:paraId="6EDB7B44"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lastRenderedPageBreak/>
              <w:t>N/A</w:t>
            </w:r>
          </w:p>
        </w:tc>
        <w:tc>
          <w:tcPr>
            <w:tcW w:w="450" w:type="dxa"/>
            <w:vAlign w:val="center"/>
          </w:tcPr>
          <w:p w14:paraId="7514CA2C"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No</w:t>
            </w:r>
          </w:p>
        </w:tc>
        <w:tc>
          <w:tcPr>
            <w:tcW w:w="680" w:type="dxa"/>
            <w:vAlign w:val="center"/>
          </w:tcPr>
          <w:p w14:paraId="399CFE89"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Cartoons, pseudo-</w:t>
            </w:r>
            <w:r w:rsidRPr="00A22BAF">
              <w:rPr>
                <w:rFonts w:asciiTheme="majorBidi" w:hAnsiTheme="majorBidi" w:cstheme="majorBidi"/>
                <w:sz w:val="14"/>
                <w:szCs w:val="14"/>
              </w:rPr>
              <w:lastRenderedPageBreak/>
              <w:t>words, pseudo-objects</w:t>
            </w:r>
          </w:p>
        </w:tc>
        <w:tc>
          <w:tcPr>
            <w:tcW w:w="703" w:type="dxa"/>
            <w:vAlign w:val="center"/>
          </w:tcPr>
          <w:p w14:paraId="56DD8DAF"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lastRenderedPageBreak/>
              <w:t xml:space="preserve">Gaze following, </w:t>
            </w:r>
            <w:r w:rsidRPr="00A22BAF">
              <w:rPr>
                <w:rFonts w:asciiTheme="majorBidi" w:hAnsiTheme="majorBidi" w:cstheme="majorBidi"/>
                <w:sz w:val="14"/>
                <w:szCs w:val="14"/>
              </w:rPr>
              <w:lastRenderedPageBreak/>
              <w:t>attention time</w:t>
            </w:r>
          </w:p>
        </w:tc>
        <w:tc>
          <w:tcPr>
            <w:tcW w:w="709" w:type="dxa"/>
            <w:vAlign w:val="center"/>
          </w:tcPr>
          <w:p w14:paraId="0C914A18"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lastRenderedPageBreak/>
              <w:t xml:space="preserve">Reduced social gaze </w:t>
            </w:r>
            <w:r w:rsidRPr="00A22BAF">
              <w:rPr>
                <w:rFonts w:asciiTheme="majorBidi" w:hAnsiTheme="majorBidi" w:cstheme="majorBidi"/>
                <w:sz w:val="14"/>
                <w:szCs w:val="14"/>
              </w:rPr>
              <w:lastRenderedPageBreak/>
              <w:t>preference; less attention to faces with direct gaze</w:t>
            </w:r>
          </w:p>
        </w:tc>
        <w:tc>
          <w:tcPr>
            <w:tcW w:w="756" w:type="dxa"/>
            <w:vAlign w:val="center"/>
          </w:tcPr>
          <w:p w14:paraId="3CD43430" w14:textId="73A509FA" w:rsidR="00064EA7" w:rsidRPr="00A22BAF" w:rsidRDefault="00571701" w:rsidP="008B16B4">
            <w:pPr>
              <w:rPr>
                <w:rFonts w:asciiTheme="majorBidi" w:hAnsiTheme="majorBidi" w:cstheme="majorBidi"/>
              </w:rPr>
            </w:pPr>
            <w:r w:rsidRPr="00A22BAF">
              <w:rPr>
                <w:rFonts w:asciiTheme="majorBidi" w:hAnsiTheme="majorBidi" w:cstheme="majorBidi"/>
                <w:sz w:val="14"/>
                <w:szCs w:val="14"/>
              </w:rPr>
              <w:lastRenderedPageBreak/>
              <w:t xml:space="preserve">Exploratory </w:t>
            </w:r>
            <w:r w:rsidRPr="00A22BAF">
              <w:rPr>
                <w:rFonts w:asciiTheme="majorBidi" w:hAnsiTheme="majorBidi" w:cstheme="majorBidi"/>
                <w:sz w:val="14"/>
                <w:szCs w:val="14"/>
              </w:rPr>
              <w:lastRenderedPageBreak/>
              <w:t>marker</w:t>
            </w:r>
          </w:p>
        </w:tc>
        <w:tc>
          <w:tcPr>
            <w:tcW w:w="487" w:type="dxa"/>
            <w:vAlign w:val="center"/>
          </w:tcPr>
          <w:p w14:paraId="33E2FB7E"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lastRenderedPageBreak/>
              <w:t>N/A</w:t>
            </w:r>
          </w:p>
        </w:tc>
        <w:tc>
          <w:tcPr>
            <w:tcW w:w="570" w:type="dxa"/>
            <w:vAlign w:val="center"/>
          </w:tcPr>
          <w:p w14:paraId="25D6D363"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497" w:type="dxa"/>
            <w:vAlign w:val="center"/>
          </w:tcPr>
          <w:p w14:paraId="3D7842CC"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70" w:type="dxa"/>
            <w:vAlign w:val="center"/>
          </w:tcPr>
          <w:p w14:paraId="49A7710A"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731" w:type="dxa"/>
            <w:vAlign w:val="center"/>
          </w:tcPr>
          <w:p w14:paraId="37A859CF"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731" w:type="dxa"/>
            <w:vAlign w:val="center"/>
          </w:tcPr>
          <w:p w14:paraId="508A377C"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70" w:type="dxa"/>
            <w:vAlign w:val="center"/>
          </w:tcPr>
          <w:p w14:paraId="617F6F5B"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92" w:type="dxa"/>
            <w:vAlign w:val="center"/>
          </w:tcPr>
          <w:p w14:paraId="70DFD1B1"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957" w:type="dxa"/>
            <w:vAlign w:val="center"/>
          </w:tcPr>
          <w:p w14:paraId="557C791F"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Very good for early detection</w:t>
            </w:r>
          </w:p>
        </w:tc>
        <w:tc>
          <w:tcPr>
            <w:tcW w:w="1295" w:type="dxa"/>
            <w:vAlign w:val="center"/>
          </w:tcPr>
          <w:p w14:paraId="233F83FD"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10.1007/s10803-023-06043-1</w:t>
            </w:r>
          </w:p>
        </w:tc>
      </w:tr>
      <w:tr w:rsidR="00E724F9" w:rsidRPr="00A22BAF" w14:paraId="65B0789F" w14:textId="77777777" w:rsidTr="00AA0271">
        <w:trPr>
          <w:trHeight w:val="200"/>
        </w:trPr>
        <w:tc>
          <w:tcPr>
            <w:tcW w:w="523" w:type="dxa"/>
            <w:vAlign w:val="center"/>
          </w:tcPr>
          <w:p w14:paraId="4F13981C" w14:textId="77777777" w:rsidR="00064EA7" w:rsidRPr="00A22BAF" w:rsidRDefault="00064EA7" w:rsidP="008B16B4">
            <w:pPr>
              <w:rPr>
                <w:rFonts w:asciiTheme="majorBidi" w:hAnsiTheme="majorBidi" w:cstheme="majorBidi"/>
              </w:rPr>
            </w:pPr>
            <w:proofErr w:type="spellStart"/>
            <w:r w:rsidRPr="00A22BAF">
              <w:rPr>
                <w:rFonts w:asciiTheme="majorBidi" w:hAnsiTheme="majorBidi" w:cstheme="majorBidi"/>
                <w:sz w:val="14"/>
                <w:szCs w:val="14"/>
              </w:rPr>
              <w:t>Chevallier</w:t>
            </w:r>
            <w:proofErr w:type="spellEnd"/>
            <w:r w:rsidRPr="00A22BAF">
              <w:rPr>
                <w:rFonts w:asciiTheme="majorBidi" w:hAnsiTheme="majorBidi" w:cstheme="majorBidi"/>
                <w:sz w:val="14"/>
                <w:szCs w:val="14"/>
              </w:rPr>
              <w:t xml:space="preserve"> C (2015)</w:t>
            </w:r>
          </w:p>
        </w:tc>
        <w:tc>
          <w:tcPr>
            <w:tcW w:w="531" w:type="dxa"/>
            <w:vAlign w:val="center"/>
          </w:tcPr>
          <w:p w14:paraId="3DBF3B18"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France</w:t>
            </w:r>
          </w:p>
        </w:tc>
        <w:tc>
          <w:tcPr>
            <w:tcW w:w="858" w:type="dxa"/>
            <w:vAlign w:val="center"/>
          </w:tcPr>
          <w:p w14:paraId="6C4AE826"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Experimental</w:t>
            </w:r>
          </w:p>
        </w:tc>
        <w:tc>
          <w:tcPr>
            <w:tcW w:w="688" w:type="dxa"/>
            <w:vAlign w:val="center"/>
          </w:tcPr>
          <w:p w14:paraId="10B8F13E"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6-17 years (ASD: 12.2 years, TD: 14.9 years)</w:t>
            </w:r>
          </w:p>
        </w:tc>
        <w:tc>
          <w:tcPr>
            <w:tcW w:w="598" w:type="dxa"/>
            <w:vAlign w:val="center"/>
          </w:tcPr>
          <w:p w14:paraId="220B9FAE"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81 (59/22)</w:t>
            </w:r>
          </w:p>
        </w:tc>
        <w:tc>
          <w:tcPr>
            <w:tcW w:w="661" w:type="dxa"/>
            <w:vAlign w:val="center"/>
          </w:tcPr>
          <w:p w14:paraId="32F9ACFB" w14:textId="77777777" w:rsidR="00064EA7" w:rsidRPr="00A22BAF" w:rsidRDefault="00064EA7" w:rsidP="008B16B4">
            <w:pPr>
              <w:rPr>
                <w:rFonts w:asciiTheme="majorBidi" w:hAnsiTheme="majorBidi" w:cstheme="majorBidi"/>
              </w:rPr>
            </w:pPr>
            <w:proofErr w:type="spellStart"/>
            <w:r w:rsidRPr="00A22BAF">
              <w:rPr>
                <w:rFonts w:asciiTheme="majorBidi" w:hAnsiTheme="majorBidi" w:cstheme="majorBidi"/>
                <w:sz w:val="14"/>
                <w:szCs w:val="14"/>
              </w:rPr>
              <w:t>Tobii</w:t>
            </w:r>
            <w:proofErr w:type="spellEnd"/>
            <w:r w:rsidRPr="00A22BAF">
              <w:rPr>
                <w:rFonts w:asciiTheme="majorBidi" w:hAnsiTheme="majorBidi" w:cstheme="majorBidi"/>
                <w:sz w:val="14"/>
                <w:szCs w:val="14"/>
              </w:rPr>
              <w:t xml:space="preserve"> X120 eye tracker</w:t>
            </w:r>
          </w:p>
        </w:tc>
        <w:tc>
          <w:tcPr>
            <w:tcW w:w="705" w:type="dxa"/>
            <w:vAlign w:val="center"/>
          </w:tcPr>
          <w:p w14:paraId="2F6DD9B3"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ADI-R, ADOS</w:t>
            </w:r>
          </w:p>
        </w:tc>
        <w:tc>
          <w:tcPr>
            <w:tcW w:w="526" w:type="dxa"/>
            <w:vAlign w:val="center"/>
          </w:tcPr>
          <w:p w14:paraId="24456A91"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450" w:type="dxa"/>
            <w:vAlign w:val="center"/>
          </w:tcPr>
          <w:p w14:paraId="1615FB8B"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No</w:t>
            </w:r>
          </w:p>
        </w:tc>
        <w:tc>
          <w:tcPr>
            <w:tcW w:w="680" w:type="dxa"/>
            <w:vAlign w:val="center"/>
          </w:tcPr>
          <w:p w14:paraId="645FC62E"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Static, dynamic, and interactive visual scenes</w:t>
            </w:r>
          </w:p>
        </w:tc>
        <w:tc>
          <w:tcPr>
            <w:tcW w:w="703" w:type="dxa"/>
            <w:vAlign w:val="center"/>
          </w:tcPr>
          <w:p w14:paraId="4942C5E0"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Social prioritization score</w:t>
            </w:r>
          </w:p>
        </w:tc>
        <w:tc>
          <w:tcPr>
            <w:tcW w:w="709" w:type="dxa"/>
            <w:vAlign w:val="center"/>
          </w:tcPr>
          <w:p w14:paraId="21AE032F"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Reduced gaze to social stimuli in ASD during interactive scenes</w:t>
            </w:r>
          </w:p>
        </w:tc>
        <w:tc>
          <w:tcPr>
            <w:tcW w:w="756" w:type="dxa"/>
            <w:vAlign w:val="center"/>
          </w:tcPr>
          <w:p w14:paraId="2BBCEFA0" w14:textId="55B33F03" w:rsidR="00064EA7" w:rsidRPr="00A22BAF" w:rsidRDefault="00571701" w:rsidP="008B16B4">
            <w:pPr>
              <w:rPr>
                <w:rFonts w:asciiTheme="majorBidi" w:hAnsiTheme="majorBidi" w:cstheme="majorBidi"/>
              </w:rPr>
            </w:pPr>
            <w:r w:rsidRPr="00A22BAF">
              <w:rPr>
                <w:rFonts w:asciiTheme="majorBidi" w:hAnsiTheme="majorBidi" w:cstheme="majorBidi"/>
                <w:sz w:val="14"/>
                <w:szCs w:val="14"/>
              </w:rPr>
              <w:t>Exploratory marker</w:t>
            </w:r>
          </w:p>
        </w:tc>
        <w:tc>
          <w:tcPr>
            <w:tcW w:w="487" w:type="dxa"/>
            <w:vAlign w:val="center"/>
          </w:tcPr>
          <w:p w14:paraId="0A41A6E5"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70" w:type="dxa"/>
            <w:vAlign w:val="center"/>
          </w:tcPr>
          <w:p w14:paraId="13AC4389"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497" w:type="dxa"/>
            <w:vAlign w:val="center"/>
          </w:tcPr>
          <w:p w14:paraId="52A795EA"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Interactive Task: 0.721; Dynamic Task: 0.623; Static Task: 0.448</w:t>
            </w:r>
          </w:p>
        </w:tc>
        <w:tc>
          <w:tcPr>
            <w:tcW w:w="570" w:type="dxa"/>
            <w:vAlign w:val="center"/>
          </w:tcPr>
          <w:p w14:paraId="022F263A"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731" w:type="dxa"/>
            <w:vAlign w:val="center"/>
          </w:tcPr>
          <w:p w14:paraId="65DA27FB"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731" w:type="dxa"/>
            <w:vAlign w:val="center"/>
          </w:tcPr>
          <w:p w14:paraId="7D3CA8C4"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70" w:type="dxa"/>
            <w:vAlign w:val="center"/>
          </w:tcPr>
          <w:p w14:paraId="1B235D38"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Interactive Task: 0.589-0.853; Dynamic Task: 0.495-0.751; Static Task: 0.320-0.576</w:t>
            </w:r>
          </w:p>
        </w:tc>
        <w:tc>
          <w:tcPr>
            <w:tcW w:w="592" w:type="dxa"/>
            <w:vAlign w:val="center"/>
          </w:tcPr>
          <w:p w14:paraId="36BBE41E"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957" w:type="dxa"/>
            <w:vAlign w:val="center"/>
          </w:tcPr>
          <w:p w14:paraId="612B2445"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Social attention in ASD vs TD</w:t>
            </w:r>
          </w:p>
        </w:tc>
        <w:tc>
          <w:tcPr>
            <w:tcW w:w="1295" w:type="dxa"/>
            <w:vAlign w:val="center"/>
          </w:tcPr>
          <w:p w14:paraId="4F1B4EF2"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10.1002/aur.1479</w:t>
            </w:r>
          </w:p>
        </w:tc>
      </w:tr>
      <w:tr w:rsidR="00E724F9" w:rsidRPr="00A22BAF" w14:paraId="41F8B548" w14:textId="77777777" w:rsidTr="00AA0271">
        <w:trPr>
          <w:trHeight w:val="200"/>
        </w:trPr>
        <w:tc>
          <w:tcPr>
            <w:tcW w:w="523" w:type="dxa"/>
            <w:vAlign w:val="center"/>
          </w:tcPr>
          <w:p w14:paraId="3E105C61" w14:textId="77777777" w:rsidR="00064EA7" w:rsidRPr="00A22BAF" w:rsidRDefault="00064EA7" w:rsidP="008B16B4">
            <w:pPr>
              <w:rPr>
                <w:rFonts w:asciiTheme="majorBidi" w:hAnsiTheme="majorBidi" w:cstheme="majorBidi"/>
              </w:rPr>
            </w:pPr>
            <w:proofErr w:type="spellStart"/>
            <w:r w:rsidRPr="00A22BAF">
              <w:rPr>
                <w:rFonts w:asciiTheme="majorBidi" w:hAnsiTheme="majorBidi" w:cstheme="majorBidi"/>
                <w:sz w:val="14"/>
                <w:szCs w:val="14"/>
              </w:rPr>
              <w:t>Chukoskie</w:t>
            </w:r>
            <w:proofErr w:type="spellEnd"/>
            <w:r w:rsidRPr="00A22BAF">
              <w:rPr>
                <w:rFonts w:asciiTheme="majorBidi" w:hAnsiTheme="majorBidi" w:cstheme="majorBidi"/>
                <w:sz w:val="14"/>
                <w:szCs w:val="14"/>
              </w:rPr>
              <w:t xml:space="preserve"> (2018)</w:t>
            </w:r>
          </w:p>
        </w:tc>
        <w:tc>
          <w:tcPr>
            <w:tcW w:w="531" w:type="dxa"/>
            <w:vAlign w:val="center"/>
          </w:tcPr>
          <w:p w14:paraId="14B4CF4E"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United States</w:t>
            </w:r>
          </w:p>
        </w:tc>
        <w:tc>
          <w:tcPr>
            <w:tcW w:w="858" w:type="dxa"/>
            <w:vAlign w:val="center"/>
          </w:tcPr>
          <w:p w14:paraId="7781A38C" w14:textId="3F3A3D48"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 xml:space="preserve">Pilot </w:t>
            </w:r>
            <w:r w:rsidR="00571701">
              <w:rPr>
                <w:rFonts w:asciiTheme="majorBidi" w:hAnsiTheme="majorBidi" w:cstheme="majorBidi"/>
                <w:sz w:val="14"/>
                <w:szCs w:val="14"/>
              </w:rPr>
              <w:t xml:space="preserve">Feasibility </w:t>
            </w:r>
            <w:r w:rsidRPr="00A22BAF">
              <w:rPr>
                <w:rFonts w:asciiTheme="majorBidi" w:hAnsiTheme="majorBidi" w:cstheme="majorBidi"/>
                <w:sz w:val="14"/>
                <w:szCs w:val="14"/>
              </w:rPr>
              <w:t>Study</w:t>
            </w:r>
          </w:p>
        </w:tc>
        <w:tc>
          <w:tcPr>
            <w:tcW w:w="688" w:type="dxa"/>
            <w:vAlign w:val="center"/>
          </w:tcPr>
          <w:p w14:paraId="436C2540"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10-17y (13.9years)</w:t>
            </w:r>
          </w:p>
        </w:tc>
        <w:tc>
          <w:tcPr>
            <w:tcW w:w="598" w:type="dxa"/>
            <w:vAlign w:val="center"/>
          </w:tcPr>
          <w:p w14:paraId="26DDD79A"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8 (8/–)</w:t>
            </w:r>
          </w:p>
        </w:tc>
        <w:tc>
          <w:tcPr>
            <w:tcW w:w="661" w:type="dxa"/>
            <w:vAlign w:val="center"/>
          </w:tcPr>
          <w:p w14:paraId="27A4F022" w14:textId="77777777" w:rsidR="00064EA7" w:rsidRPr="00A22BAF" w:rsidRDefault="00064EA7" w:rsidP="008B16B4">
            <w:pPr>
              <w:rPr>
                <w:rFonts w:asciiTheme="majorBidi" w:hAnsiTheme="majorBidi" w:cstheme="majorBidi"/>
              </w:rPr>
            </w:pPr>
            <w:proofErr w:type="spellStart"/>
            <w:r w:rsidRPr="00A22BAF">
              <w:rPr>
                <w:rFonts w:asciiTheme="majorBidi" w:hAnsiTheme="majorBidi" w:cstheme="majorBidi"/>
                <w:sz w:val="14"/>
                <w:szCs w:val="14"/>
              </w:rPr>
              <w:t>EyeTribe</w:t>
            </w:r>
            <w:proofErr w:type="spellEnd"/>
            <w:r w:rsidRPr="00A22BAF">
              <w:rPr>
                <w:rFonts w:asciiTheme="majorBidi" w:hAnsiTheme="majorBidi" w:cstheme="majorBidi"/>
                <w:sz w:val="14"/>
                <w:szCs w:val="14"/>
              </w:rPr>
              <w:t xml:space="preserve"> 1000</w:t>
            </w:r>
          </w:p>
        </w:tc>
        <w:tc>
          <w:tcPr>
            <w:tcW w:w="705" w:type="dxa"/>
            <w:vAlign w:val="center"/>
          </w:tcPr>
          <w:p w14:paraId="7D9D233C"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ADOS</w:t>
            </w:r>
          </w:p>
        </w:tc>
        <w:tc>
          <w:tcPr>
            <w:tcW w:w="526" w:type="dxa"/>
            <w:vAlign w:val="center"/>
          </w:tcPr>
          <w:p w14:paraId="105DC1AA"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450" w:type="dxa"/>
            <w:vAlign w:val="center"/>
          </w:tcPr>
          <w:p w14:paraId="77DB5CD0"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Yes</w:t>
            </w:r>
          </w:p>
        </w:tc>
        <w:tc>
          <w:tcPr>
            <w:tcW w:w="680" w:type="dxa"/>
            <w:vAlign w:val="center"/>
          </w:tcPr>
          <w:p w14:paraId="35849166"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Video game stimuli</w:t>
            </w:r>
          </w:p>
        </w:tc>
        <w:tc>
          <w:tcPr>
            <w:tcW w:w="703" w:type="dxa"/>
            <w:vAlign w:val="center"/>
          </w:tcPr>
          <w:p w14:paraId="39CAB705"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Fixation duration, saccade patterns, spatial attention</w:t>
            </w:r>
          </w:p>
        </w:tc>
        <w:tc>
          <w:tcPr>
            <w:tcW w:w="709" w:type="dxa"/>
            <w:vAlign w:val="center"/>
          </w:tcPr>
          <w:p w14:paraId="30DC00CD"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Home-based training improved fixation duration and attention control in ASD</w:t>
            </w:r>
          </w:p>
        </w:tc>
        <w:tc>
          <w:tcPr>
            <w:tcW w:w="756" w:type="dxa"/>
            <w:vAlign w:val="center"/>
          </w:tcPr>
          <w:p w14:paraId="031784FA" w14:textId="7910C050" w:rsidR="00064EA7" w:rsidRPr="00A22BAF" w:rsidRDefault="00571701" w:rsidP="008B16B4">
            <w:pPr>
              <w:rPr>
                <w:rFonts w:asciiTheme="majorBidi" w:hAnsiTheme="majorBidi" w:cstheme="majorBidi"/>
              </w:rPr>
            </w:pPr>
            <w:r>
              <w:rPr>
                <w:rFonts w:asciiTheme="majorBidi" w:hAnsiTheme="majorBidi" w:cstheme="majorBidi"/>
                <w:sz w:val="14"/>
                <w:szCs w:val="14"/>
              </w:rPr>
              <w:t>Non-diagnostic</w:t>
            </w:r>
          </w:p>
        </w:tc>
        <w:tc>
          <w:tcPr>
            <w:tcW w:w="487" w:type="dxa"/>
            <w:vAlign w:val="center"/>
          </w:tcPr>
          <w:p w14:paraId="38552FC1"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70" w:type="dxa"/>
            <w:vAlign w:val="center"/>
          </w:tcPr>
          <w:p w14:paraId="3715DD27"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497" w:type="dxa"/>
            <w:vAlign w:val="center"/>
          </w:tcPr>
          <w:p w14:paraId="5CD1EA12"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70" w:type="dxa"/>
            <w:vAlign w:val="center"/>
          </w:tcPr>
          <w:p w14:paraId="7C0DAA9F"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731" w:type="dxa"/>
            <w:vAlign w:val="center"/>
          </w:tcPr>
          <w:p w14:paraId="3357A028"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731" w:type="dxa"/>
            <w:vAlign w:val="center"/>
          </w:tcPr>
          <w:p w14:paraId="43A7E4E4"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70" w:type="dxa"/>
            <w:vAlign w:val="center"/>
          </w:tcPr>
          <w:p w14:paraId="1B04C7D0"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92" w:type="dxa"/>
            <w:vAlign w:val="center"/>
          </w:tcPr>
          <w:p w14:paraId="217226E5"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957" w:type="dxa"/>
            <w:vAlign w:val="center"/>
          </w:tcPr>
          <w:p w14:paraId="334AD8BD"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All six completers improved on at least one attention or eye movement outcome; high compliance and usability in home setting</w:t>
            </w:r>
          </w:p>
        </w:tc>
        <w:tc>
          <w:tcPr>
            <w:tcW w:w="1295" w:type="dxa"/>
            <w:vAlign w:val="center"/>
          </w:tcPr>
          <w:p w14:paraId="59699151"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10.1002/dneu.22563</w:t>
            </w:r>
          </w:p>
        </w:tc>
      </w:tr>
      <w:tr w:rsidR="00E724F9" w:rsidRPr="00A22BAF" w14:paraId="417E6D1D" w14:textId="77777777" w:rsidTr="00AA0271">
        <w:trPr>
          <w:trHeight w:val="200"/>
        </w:trPr>
        <w:tc>
          <w:tcPr>
            <w:tcW w:w="523" w:type="dxa"/>
            <w:vAlign w:val="center"/>
          </w:tcPr>
          <w:p w14:paraId="7D4F515C"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Cilia (2021)</w:t>
            </w:r>
          </w:p>
        </w:tc>
        <w:tc>
          <w:tcPr>
            <w:tcW w:w="531" w:type="dxa"/>
            <w:vAlign w:val="center"/>
          </w:tcPr>
          <w:p w14:paraId="66F13E31"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France</w:t>
            </w:r>
          </w:p>
        </w:tc>
        <w:tc>
          <w:tcPr>
            <w:tcW w:w="858" w:type="dxa"/>
            <w:vAlign w:val="center"/>
          </w:tcPr>
          <w:p w14:paraId="4FEBBCBC"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Observational</w:t>
            </w:r>
          </w:p>
        </w:tc>
        <w:tc>
          <w:tcPr>
            <w:tcW w:w="688" w:type="dxa"/>
            <w:vAlign w:val="center"/>
          </w:tcPr>
          <w:p w14:paraId="21B45775"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 xml:space="preserve">School aged around 8y (ASD:7.58; </w:t>
            </w:r>
            <w:proofErr w:type="gramStart"/>
            <w:r w:rsidRPr="00A22BAF">
              <w:rPr>
                <w:rFonts w:asciiTheme="majorBidi" w:hAnsiTheme="majorBidi" w:cstheme="majorBidi"/>
                <w:sz w:val="14"/>
                <w:szCs w:val="14"/>
              </w:rPr>
              <w:t>Non-ASD</w:t>
            </w:r>
            <w:proofErr w:type="gramEnd"/>
            <w:r w:rsidRPr="00A22BAF">
              <w:rPr>
                <w:rFonts w:asciiTheme="majorBidi" w:hAnsiTheme="majorBidi" w:cstheme="majorBidi"/>
                <w:sz w:val="14"/>
                <w:szCs w:val="14"/>
              </w:rPr>
              <w:t>:8y)</w:t>
            </w:r>
          </w:p>
        </w:tc>
        <w:tc>
          <w:tcPr>
            <w:tcW w:w="598" w:type="dxa"/>
            <w:vAlign w:val="center"/>
          </w:tcPr>
          <w:p w14:paraId="1E8BF135"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59 (29/30)</w:t>
            </w:r>
          </w:p>
        </w:tc>
        <w:tc>
          <w:tcPr>
            <w:tcW w:w="661" w:type="dxa"/>
            <w:vAlign w:val="center"/>
          </w:tcPr>
          <w:p w14:paraId="79B13F97"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SMI RED250</w:t>
            </w:r>
          </w:p>
        </w:tc>
        <w:tc>
          <w:tcPr>
            <w:tcW w:w="705" w:type="dxa"/>
            <w:vAlign w:val="center"/>
          </w:tcPr>
          <w:p w14:paraId="1FE16CAF"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ADI-R, ADOS-G, DSM-5, CARS, ECSP</w:t>
            </w:r>
          </w:p>
        </w:tc>
        <w:tc>
          <w:tcPr>
            <w:tcW w:w="526" w:type="dxa"/>
            <w:vAlign w:val="center"/>
          </w:tcPr>
          <w:p w14:paraId="26132D8C"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450" w:type="dxa"/>
            <w:vAlign w:val="center"/>
          </w:tcPr>
          <w:p w14:paraId="48C721A2"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No</w:t>
            </w:r>
          </w:p>
        </w:tc>
        <w:tc>
          <w:tcPr>
            <w:tcW w:w="680" w:type="dxa"/>
            <w:vAlign w:val="center"/>
          </w:tcPr>
          <w:p w14:paraId="1A623286"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Joint attention videos and social/non-social images</w:t>
            </w:r>
          </w:p>
        </w:tc>
        <w:tc>
          <w:tcPr>
            <w:tcW w:w="703" w:type="dxa"/>
            <w:vAlign w:val="center"/>
          </w:tcPr>
          <w:p w14:paraId="4438FD05" w14:textId="77777777" w:rsidR="005E1A6F" w:rsidRPr="00A22BAF" w:rsidRDefault="00A22BAF" w:rsidP="008B16B4">
            <w:pPr>
              <w:rPr>
                <w:rFonts w:asciiTheme="majorBidi" w:hAnsiTheme="majorBidi" w:cstheme="majorBidi"/>
              </w:rPr>
            </w:pPr>
            <w:proofErr w:type="spellStart"/>
            <w:r w:rsidRPr="00A22BAF">
              <w:rPr>
                <w:rFonts w:asciiTheme="majorBidi" w:hAnsiTheme="majorBidi" w:cstheme="majorBidi"/>
                <w:sz w:val="14"/>
                <w:szCs w:val="14"/>
              </w:rPr>
              <w:t>Scanpath</w:t>
            </w:r>
            <w:proofErr w:type="spellEnd"/>
            <w:r w:rsidRPr="00A22BAF">
              <w:rPr>
                <w:rFonts w:asciiTheme="majorBidi" w:hAnsiTheme="majorBidi" w:cstheme="majorBidi"/>
                <w:sz w:val="14"/>
                <w:szCs w:val="14"/>
              </w:rPr>
              <w:t xml:space="preserve"> patterns</w:t>
            </w:r>
          </w:p>
        </w:tc>
        <w:tc>
          <w:tcPr>
            <w:tcW w:w="709" w:type="dxa"/>
            <w:vAlign w:val="center"/>
          </w:tcPr>
          <w:p w14:paraId="594F8773"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Gaze dynamics correlated with autism severity; high CNN classification accuracy</w:t>
            </w:r>
          </w:p>
        </w:tc>
        <w:tc>
          <w:tcPr>
            <w:tcW w:w="756" w:type="dxa"/>
            <w:vAlign w:val="center"/>
          </w:tcPr>
          <w:p w14:paraId="5B0C306D" w14:textId="769EF663" w:rsidR="00064EA7" w:rsidRPr="00A22BAF" w:rsidRDefault="00DE0F14" w:rsidP="008B16B4">
            <w:pPr>
              <w:rPr>
                <w:rFonts w:asciiTheme="majorBidi" w:hAnsiTheme="majorBidi" w:cstheme="majorBidi"/>
              </w:rPr>
            </w:pPr>
            <w:r>
              <w:rPr>
                <w:rFonts w:asciiTheme="majorBidi" w:hAnsiTheme="majorBidi" w:cstheme="majorBidi"/>
                <w:sz w:val="14"/>
                <w:szCs w:val="14"/>
              </w:rPr>
              <w:t>Exploratory biomarker</w:t>
            </w:r>
          </w:p>
        </w:tc>
        <w:tc>
          <w:tcPr>
            <w:tcW w:w="487" w:type="dxa"/>
            <w:vAlign w:val="center"/>
          </w:tcPr>
          <w:p w14:paraId="7DAAA3C7"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83</w:t>
            </w:r>
          </w:p>
        </w:tc>
        <w:tc>
          <w:tcPr>
            <w:tcW w:w="570" w:type="dxa"/>
            <w:vAlign w:val="center"/>
          </w:tcPr>
          <w:p w14:paraId="165A15DC"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80</w:t>
            </w:r>
          </w:p>
        </w:tc>
        <w:tc>
          <w:tcPr>
            <w:tcW w:w="497" w:type="dxa"/>
            <w:vAlign w:val="center"/>
          </w:tcPr>
          <w:p w14:paraId="19056979"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0.9</w:t>
            </w:r>
          </w:p>
        </w:tc>
        <w:tc>
          <w:tcPr>
            <w:tcW w:w="570" w:type="dxa"/>
            <w:vAlign w:val="center"/>
          </w:tcPr>
          <w:p w14:paraId="7FAC048B"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0.9</w:t>
            </w:r>
          </w:p>
        </w:tc>
        <w:tc>
          <w:tcPr>
            <w:tcW w:w="731" w:type="dxa"/>
            <w:vAlign w:val="center"/>
          </w:tcPr>
          <w:p w14:paraId="0537548A"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731" w:type="dxa"/>
            <w:vAlign w:val="center"/>
          </w:tcPr>
          <w:p w14:paraId="36B2F857"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70" w:type="dxa"/>
            <w:vAlign w:val="center"/>
          </w:tcPr>
          <w:p w14:paraId="0AEE0304"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92" w:type="dxa"/>
            <w:vAlign w:val="center"/>
          </w:tcPr>
          <w:p w14:paraId="67F66906"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CNN</w:t>
            </w:r>
          </w:p>
        </w:tc>
        <w:tc>
          <w:tcPr>
            <w:tcW w:w="957" w:type="dxa"/>
            <w:vAlign w:val="center"/>
          </w:tcPr>
          <w:p w14:paraId="3437849D" w14:textId="77777777" w:rsidR="003F02EF" w:rsidRPr="003F02EF" w:rsidRDefault="003F02EF" w:rsidP="008B16B4">
            <w:pPr>
              <w:rPr>
                <w:rFonts w:asciiTheme="majorBidi" w:hAnsiTheme="majorBidi" w:cstheme="majorBidi"/>
                <w:sz w:val="14"/>
                <w:szCs w:val="14"/>
              </w:rPr>
            </w:pPr>
            <w:r w:rsidRPr="003F02EF">
              <w:rPr>
                <w:rFonts w:asciiTheme="majorBidi" w:hAnsiTheme="majorBidi" w:cstheme="majorBidi"/>
                <w:sz w:val="14"/>
                <w:szCs w:val="14"/>
              </w:rPr>
              <w:t xml:space="preserve">CNN trained on </w:t>
            </w:r>
            <w:proofErr w:type="spellStart"/>
            <w:r w:rsidRPr="003F02EF">
              <w:rPr>
                <w:rFonts w:asciiTheme="majorBidi" w:hAnsiTheme="majorBidi" w:cstheme="majorBidi"/>
                <w:sz w:val="14"/>
                <w:szCs w:val="14"/>
              </w:rPr>
              <w:t>scanpath</w:t>
            </w:r>
            <w:proofErr w:type="spellEnd"/>
            <w:r w:rsidRPr="003F02EF">
              <w:rPr>
                <w:rFonts w:asciiTheme="majorBidi" w:hAnsiTheme="majorBidi" w:cstheme="majorBidi"/>
                <w:sz w:val="14"/>
                <w:szCs w:val="14"/>
              </w:rPr>
              <w:t xml:space="preserve"> visualisations; 3-fold cross-validation on image-level data (547 images, 59 participants). The 80% reported as specificity is precision; the paper does not report named specificity. When split by participant, AUC dropped to approximatel</w:t>
            </w:r>
            <w:r w:rsidRPr="003F02EF">
              <w:rPr>
                <w:rFonts w:asciiTheme="majorBidi" w:hAnsiTheme="majorBidi" w:cstheme="majorBidi"/>
                <w:sz w:val="14"/>
                <w:szCs w:val="14"/>
              </w:rPr>
              <w:lastRenderedPageBreak/>
              <w:t>y 0.71, suggesting possible overfitting at image level.</w:t>
            </w:r>
          </w:p>
          <w:p w14:paraId="7327EA56" w14:textId="1BCA1FED" w:rsidR="00064EA7" w:rsidRPr="00401FF1" w:rsidRDefault="00064EA7" w:rsidP="008B16B4">
            <w:pPr>
              <w:rPr>
                <w:rFonts w:asciiTheme="majorBidi" w:hAnsiTheme="majorBidi" w:cstheme="majorBidi"/>
                <w:sz w:val="14"/>
                <w:szCs w:val="14"/>
              </w:rPr>
            </w:pPr>
          </w:p>
        </w:tc>
        <w:tc>
          <w:tcPr>
            <w:tcW w:w="1295" w:type="dxa"/>
            <w:vAlign w:val="center"/>
          </w:tcPr>
          <w:p w14:paraId="5D55D94E"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lastRenderedPageBreak/>
              <w:t>10.2196/27706</w:t>
            </w:r>
          </w:p>
        </w:tc>
      </w:tr>
      <w:tr w:rsidR="00E724F9" w:rsidRPr="00A22BAF" w14:paraId="327EFEDA" w14:textId="77777777" w:rsidTr="00AA0271">
        <w:trPr>
          <w:trHeight w:val="200"/>
        </w:trPr>
        <w:tc>
          <w:tcPr>
            <w:tcW w:w="523" w:type="dxa"/>
            <w:vAlign w:val="center"/>
          </w:tcPr>
          <w:p w14:paraId="2A2CBAF7" w14:textId="77777777" w:rsidR="00064EA7" w:rsidRPr="00A22BAF" w:rsidRDefault="00064EA7" w:rsidP="008B16B4">
            <w:pPr>
              <w:rPr>
                <w:rFonts w:asciiTheme="majorBidi" w:hAnsiTheme="majorBidi" w:cstheme="majorBidi"/>
              </w:rPr>
            </w:pPr>
            <w:proofErr w:type="spellStart"/>
            <w:r w:rsidRPr="00A22BAF">
              <w:rPr>
                <w:rFonts w:asciiTheme="majorBidi" w:hAnsiTheme="majorBidi" w:cstheme="majorBidi"/>
                <w:sz w:val="14"/>
                <w:szCs w:val="14"/>
              </w:rPr>
              <w:t>Congiu</w:t>
            </w:r>
            <w:proofErr w:type="spellEnd"/>
            <w:r w:rsidRPr="00A22BAF">
              <w:rPr>
                <w:rFonts w:asciiTheme="majorBidi" w:hAnsiTheme="majorBidi" w:cstheme="majorBidi"/>
                <w:sz w:val="14"/>
                <w:szCs w:val="14"/>
              </w:rPr>
              <w:t xml:space="preserve"> (2024)</w:t>
            </w:r>
          </w:p>
        </w:tc>
        <w:tc>
          <w:tcPr>
            <w:tcW w:w="531" w:type="dxa"/>
            <w:vAlign w:val="center"/>
          </w:tcPr>
          <w:p w14:paraId="110D6FDF"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Italy</w:t>
            </w:r>
          </w:p>
        </w:tc>
        <w:tc>
          <w:tcPr>
            <w:tcW w:w="858" w:type="dxa"/>
            <w:vAlign w:val="center"/>
          </w:tcPr>
          <w:p w14:paraId="4B898531"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Cross-sectional</w:t>
            </w:r>
          </w:p>
        </w:tc>
        <w:tc>
          <w:tcPr>
            <w:tcW w:w="688" w:type="dxa"/>
            <w:vAlign w:val="center"/>
          </w:tcPr>
          <w:p w14:paraId="75C79811"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45–73 months (ASD: 56.63 months; TD: 60.42 months)</w:t>
            </w:r>
          </w:p>
        </w:tc>
        <w:tc>
          <w:tcPr>
            <w:tcW w:w="598" w:type="dxa"/>
            <w:vAlign w:val="center"/>
          </w:tcPr>
          <w:p w14:paraId="0521BA44"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38 (19/19)</w:t>
            </w:r>
          </w:p>
        </w:tc>
        <w:tc>
          <w:tcPr>
            <w:tcW w:w="661" w:type="dxa"/>
            <w:vAlign w:val="center"/>
          </w:tcPr>
          <w:p w14:paraId="79F3805E" w14:textId="77777777" w:rsidR="00064EA7" w:rsidRPr="00A22BAF" w:rsidRDefault="00064EA7" w:rsidP="008B16B4">
            <w:pPr>
              <w:rPr>
                <w:rFonts w:asciiTheme="majorBidi" w:hAnsiTheme="majorBidi" w:cstheme="majorBidi"/>
              </w:rPr>
            </w:pPr>
            <w:proofErr w:type="spellStart"/>
            <w:r w:rsidRPr="00A22BAF">
              <w:rPr>
                <w:rFonts w:asciiTheme="majorBidi" w:hAnsiTheme="majorBidi" w:cstheme="majorBidi"/>
                <w:sz w:val="14"/>
                <w:szCs w:val="14"/>
              </w:rPr>
              <w:t>Tobii</w:t>
            </w:r>
            <w:proofErr w:type="spellEnd"/>
            <w:r w:rsidRPr="00A22BAF">
              <w:rPr>
                <w:rFonts w:asciiTheme="majorBidi" w:hAnsiTheme="majorBidi" w:cstheme="majorBidi"/>
                <w:sz w:val="14"/>
                <w:szCs w:val="14"/>
              </w:rPr>
              <w:t xml:space="preserve"> T60</w:t>
            </w:r>
          </w:p>
        </w:tc>
        <w:tc>
          <w:tcPr>
            <w:tcW w:w="705" w:type="dxa"/>
            <w:vAlign w:val="center"/>
          </w:tcPr>
          <w:p w14:paraId="0D9082CC"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DSM-</w:t>
            </w:r>
            <w:proofErr w:type="gramStart"/>
            <w:r w:rsidRPr="00A22BAF">
              <w:rPr>
                <w:rFonts w:asciiTheme="majorBidi" w:hAnsiTheme="majorBidi" w:cstheme="majorBidi"/>
                <w:sz w:val="14"/>
                <w:szCs w:val="14"/>
              </w:rPr>
              <w:t>5 ,</w:t>
            </w:r>
            <w:proofErr w:type="gramEnd"/>
            <w:r w:rsidRPr="00A22BAF">
              <w:rPr>
                <w:rFonts w:asciiTheme="majorBidi" w:hAnsiTheme="majorBidi" w:cstheme="majorBidi"/>
                <w:sz w:val="14"/>
                <w:szCs w:val="14"/>
              </w:rPr>
              <w:t xml:space="preserve"> ADOS</w:t>
            </w:r>
          </w:p>
        </w:tc>
        <w:tc>
          <w:tcPr>
            <w:tcW w:w="526" w:type="dxa"/>
            <w:vAlign w:val="center"/>
          </w:tcPr>
          <w:p w14:paraId="7BF68E45"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450" w:type="dxa"/>
            <w:vAlign w:val="center"/>
          </w:tcPr>
          <w:p w14:paraId="3CBCD5D1"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No</w:t>
            </w:r>
          </w:p>
        </w:tc>
        <w:tc>
          <w:tcPr>
            <w:tcW w:w="680" w:type="dxa"/>
            <w:vAlign w:val="center"/>
          </w:tcPr>
          <w:p w14:paraId="33638A5E"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Human faces and objects</w:t>
            </w:r>
          </w:p>
        </w:tc>
        <w:tc>
          <w:tcPr>
            <w:tcW w:w="703" w:type="dxa"/>
            <w:vAlign w:val="center"/>
          </w:tcPr>
          <w:p w14:paraId="0CC01104"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Face prioritization, preference, sustained attention</w:t>
            </w:r>
          </w:p>
        </w:tc>
        <w:tc>
          <w:tcPr>
            <w:tcW w:w="709" w:type="dxa"/>
            <w:vAlign w:val="center"/>
          </w:tcPr>
          <w:p w14:paraId="3F598A43"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Reduced face prioritization and preference; increased sustained attention to objects</w:t>
            </w:r>
          </w:p>
        </w:tc>
        <w:tc>
          <w:tcPr>
            <w:tcW w:w="756" w:type="dxa"/>
            <w:vAlign w:val="center"/>
          </w:tcPr>
          <w:p w14:paraId="691A14F0" w14:textId="090DE951" w:rsidR="00064EA7" w:rsidRPr="00A22BAF" w:rsidRDefault="00571701" w:rsidP="008B16B4">
            <w:pPr>
              <w:rPr>
                <w:rFonts w:asciiTheme="majorBidi" w:hAnsiTheme="majorBidi" w:cstheme="majorBidi"/>
              </w:rPr>
            </w:pPr>
            <w:r w:rsidRPr="00A22BAF">
              <w:rPr>
                <w:rFonts w:asciiTheme="majorBidi" w:hAnsiTheme="majorBidi" w:cstheme="majorBidi"/>
                <w:sz w:val="14"/>
                <w:szCs w:val="14"/>
              </w:rPr>
              <w:t>Exploratory marker</w:t>
            </w:r>
          </w:p>
        </w:tc>
        <w:tc>
          <w:tcPr>
            <w:tcW w:w="487" w:type="dxa"/>
            <w:vAlign w:val="center"/>
          </w:tcPr>
          <w:p w14:paraId="28A22AE8"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70" w:type="dxa"/>
            <w:vAlign w:val="center"/>
          </w:tcPr>
          <w:p w14:paraId="7054D973"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497" w:type="dxa"/>
            <w:vAlign w:val="center"/>
          </w:tcPr>
          <w:p w14:paraId="02270273"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70" w:type="dxa"/>
            <w:vAlign w:val="center"/>
          </w:tcPr>
          <w:p w14:paraId="2D959805"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731" w:type="dxa"/>
            <w:vAlign w:val="center"/>
          </w:tcPr>
          <w:p w14:paraId="5EF5D208"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731" w:type="dxa"/>
            <w:vAlign w:val="center"/>
          </w:tcPr>
          <w:p w14:paraId="17876210"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70" w:type="dxa"/>
            <w:vAlign w:val="center"/>
          </w:tcPr>
          <w:p w14:paraId="3FC9BB88"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92" w:type="dxa"/>
            <w:vAlign w:val="center"/>
          </w:tcPr>
          <w:p w14:paraId="392C2154"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957" w:type="dxa"/>
            <w:vAlign w:val="center"/>
          </w:tcPr>
          <w:p w14:paraId="6D0773F2"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Difference and prioritization.</w:t>
            </w:r>
          </w:p>
        </w:tc>
        <w:tc>
          <w:tcPr>
            <w:tcW w:w="1295" w:type="dxa"/>
            <w:vAlign w:val="center"/>
          </w:tcPr>
          <w:p w14:paraId="51F80259"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10.3390/ijerph21040421</w:t>
            </w:r>
          </w:p>
        </w:tc>
      </w:tr>
      <w:tr w:rsidR="00E724F9" w:rsidRPr="00A22BAF" w14:paraId="33322FCC" w14:textId="77777777" w:rsidTr="00AA0271">
        <w:trPr>
          <w:trHeight w:val="200"/>
        </w:trPr>
        <w:tc>
          <w:tcPr>
            <w:tcW w:w="523" w:type="dxa"/>
            <w:vAlign w:val="center"/>
          </w:tcPr>
          <w:p w14:paraId="4D03C7F6"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de Belen (2023)</w:t>
            </w:r>
          </w:p>
        </w:tc>
        <w:tc>
          <w:tcPr>
            <w:tcW w:w="531" w:type="dxa"/>
            <w:vAlign w:val="center"/>
          </w:tcPr>
          <w:p w14:paraId="251B0F3F"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Australia</w:t>
            </w:r>
          </w:p>
        </w:tc>
        <w:tc>
          <w:tcPr>
            <w:tcW w:w="858" w:type="dxa"/>
            <w:vAlign w:val="center"/>
          </w:tcPr>
          <w:p w14:paraId="1A24A66D"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Observational</w:t>
            </w:r>
          </w:p>
        </w:tc>
        <w:tc>
          <w:tcPr>
            <w:tcW w:w="688" w:type="dxa"/>
            <w:vAlign w:val="center"/>
          </w:tcPr>
          <w:p w14:paraId="0B116277"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31m-6y (ASD: 4.57; TD: 4.61y)</w:t>
            </w:r>
          </w:p>
        </w:tc>
        <w:tc>
          <w:tcPr>
            <w:tcW w:w="598" w:type="dxa"/>
            <w:vAlign w:val="center"/>
          </w:tcPr>
          <w:p w14:paraId="34FB31EB"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77 (60/17)</w:t>
            </w:r>
          </w:p>
        </w:tc>
        <w:tc>
          <w:tcPr>
            <w:tcW w:w="661" w:type="dxa"/>
            <w:vAlign w:val="center"/>
          </w:tcPr>
          <w:p w14:paraId="23B6D12D"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TobiiX2-60</w:t>
            </w:r>
          </w:p>
        </w:tc>
        <w:tc>
          <w:tcPr>
            <w:tcW w:w="705" w:type="dxa"/>
            <w:vAlign w:val="center"/>
          </w:tcPr>
          <w:p w14:paraId="378365CB"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DSM-5, ADOS-2, SCQ, MSEL, DQ</w:t>
            </w:r>
          </w:p>
        </w:tc>
        <w:tc>
          <w:tcPr>
            <w:tcW w:w="526" w:type="dxa"/>
            <w:vAlign w:val="center"/>
          </w:tcPr>
          <w:p w14:paraId="46E4EA4C"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450" w:type="dxa"/>
            <w:vAlign w:val="center"/>
          </w:tcPr>
          <w:p w14:paraId="56FD3F5F"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No</w:t>
            </w:r>
          </w:p>
        </w:tc>
        <w:tc>
          <w:tcPr>
            <w:tcW w:w="680" w:type="dxa"/>
            <w:vAlign w:val="center"/>
          </w:tcPr>
          <w:p w14:paraId="4C751094"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Actor-based joint attention task (toys, animated cue, gaze shifts)</w:t>
            </w:r>
          </w:p>
        </w:tc>
        <w:tc>
          <w:tcPr>
            <w:tcW w:w="703" w:type="dxa"/>
            <w:vAlign w:val="center"/>
          </w:tcPr>
          <w:p w14:paraId="4209DB47"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Gaze shift accuracy, standard difference score, response time</w:t>
            </w:r>
          </w:p>
        </w:tc>
        <w:tc>
          <w:tcPr>
            <w:tcW w:w="709" w:type="dxa"/>
            <w:vAlign w:val="center"/>
          </w:tcPr>
          <w:p w14:paraId="0F2E00A6"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 xml:space="preserve">ASD less likely to follow gaze; reduced accuracy with eye-only cues vs </w:t>
            </w:r>
            <w:proofErr w:type="spellStart"/>
            <w:r w:rsidRPr="00A22BAF">
              <w:rPr>
                <w:rFonts w:asciiTheme="majorBidi" w:hAnsiTheme="majorBidi" w:cstheme="majorBidi"/>
                <w:sz w:val="14"/>
                <w:szCs w:val="14"/>
              </w:rPr>
              <w:t>head+eye</w:t>
            </w:r>
            <w:proofErr w:type="spellEnd"/>
            <w:r w:rsidRPr="00A22BAF">
              <w:rPr>
                <w:rFonts w:asciiTheme="majorBidi" w:hAnsiTheme="majorBidi" w:cstheme="majorBidi"/>
                <w:sz w:val="14"/>
                <w:szCs w:val="14"/>
              </w:rPr>
              <w:t xml:space="preserve"> cues; slower response to joint attention bids; gaze accuracy correlated with cognition and adaptive behaviour</w:t>
            </w:r>
          </w:p>
        </w:tc>
        <w:tc>
          <w:tcPr>
            <w:tcW w:w="756" w:type="dxa"/>
            <w:vAlign w:val="center"/>
          </w:tcPr>
          <w:p w14:paraId="72DB8936" w14:textId="5BCD345F" w:rsidR="00064EA7" w:rsidRPr="00A22BAF" w:rsidRDefault="00571701" w:rsidP="008B16B4">
            <w:pPr>
              <w:rPr>
                <w:rFonts w:asciiTheme="majorBidi" w:hAnsiTheme="majorBidi" w:cstheme="majorBidi"/>
              </w:rPr>
            </w:pPr>
            <w:r w:rsidRPr="00A22BAF">
              <w:rPr>
                <w:rFonts w:asciiTheme="majorBidi" w:hAnsiTheme="majorBidi" w:cstheme="majorBidi"/>
                <w:sz w:val="14"/>
                <w:szCs w:val="14"/>
              </w:rPr>
              <w:t>Exploratory marker</w:t>
            </w:r>
          </w:p>
        </w:tc>
        <w:tc>
          <w:tcPr>
            <w:tcW w:w="487" w:type="dxa"/>
            <w:vAlign w:val="center"/>
          </w:tcPr>
          <w:p w14:paraId="6B2BE390"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70" w:type="dxa"/>
            <w:vAlign w:val="center"/>
          </w:tcPr>
          <w:p w14:paraId="0DC5EA66"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497" w:type="dxa"/>
            <w:vAlign w:val="center"/>
          </w:tcPr>
          <w:p w14:paraId="7CBE11DC"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70" w:type="dxa"/>
            <w:vAlign w:val="center"/>
          </w:tcPr>
          <w:p w14:paraId="22C017B7"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731" w:type="dxa"/>
            <w:vAlign w:val="center"/>
          </w:tcPr>
          <w:p w14:paraId="3E5A8572"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731" w:type="dxa"/>
            <w:vAlign w:val="center"/>
          </w:tcPr>
          <w:p w14:paraId="31BE4892"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70" w:type="dxa"/>
            <w:vAlign w:val="center"/>
          </w:tcPr>
          <w:p w14:paraId="6BF2E0ED"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92" w:type="dxa"/>
            <w:vAlign w:val="center"/>
          </w:tcPr>
          <w:p w14:paraId="5FABE6C5"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957" w:type="dxa"/>
            <w:vAlign w:val="center"/>
          </w:tcPr>
          <w:p w14:paraId="60C10B60" w14:textId="70D3814F"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 xml:space="preserve">Symptom severity using </w:t>
            </w:r>
            <w:r w:rsidR="003F02EF" w:rsidRPr="00A22BAF">
              <w:rPr>
                <w:rFonts w:asciiTheme="majorBidi" w:hAnsiTheme="majorBidi" w:cstheme="majorBidi"/>
                <w:sz w:val="14"/>
                <w:szCs w:val="14"/>
              </w:rPr>
              <w:t>behavio</w:t>
            </w:r>
            <w:r w:rsidR="003F02EF">
              <w:rPr>
                <w:rFonts w:asciiTheme="majorBidi" w:hAnsiTheme="majorBidi" w:cstheme="majorBidi"/>
                <w:sz w:val="14"/>
                <w:szCs w:val="14"/>
              </w:rPr>
              <w:t>u</w:t>
            </w:r>
            <w:r w:rsidR="003F02EF" w:rsidRPr="00A22BAF">
              <w:rPr>
                <w:rFonts w:asciiTheme="majorBidi" w:hAnsiTheme="majorBidi" w:cstheme="majorBidi"/>
                <w:sz w:val="14"/>
                <w:szCs w:val="14"/>
              </w:rPr>
              <w:t>r</w:t>
            </w:r>
            <w:r w:rsidRPr="00A22BAF">
              <w:rPr>
                <w:rFonts w:asciiTheme="majorBidi" w:hAnsiTheme="majorBidi" w:cstheme="majorBidi"/>
                <w:sz w:val="14"/>
                <w:szCs w:val="14"/>
              </w:rPr>
              <w:t xml:space="preserve"> and gaze</w:t>
            </w:r>
          </w:p>
        </w:tc>
        <w:tc>
          <w:tcPr>
            <w:tcW w:w="1295" w:type="dxa"/>
            <w:vAlign w:val="center"/>
          </w:tcPr>
          <w:p w14:paraId="68DE4CB8"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10.1186/s12888-023-04585-3</w:t>
            </w:r>
          </w:p>
        </w:tc>
      </w:tr>
      <w:tr w:rsidR="00E724F9" w:rsidRPr="00A22BAF" w14:paraId="67DC5333" w14:textId="77777777" w:rsidTr="00AA0271">
        <w:trPr>
          <w:trHeight w:val="200"/>
        </w:trPr>
        <w:tc>
          <w:tcPr>
            <w:tcW w:w="523" w:type="dxa"/>
            <w:vAlign w:val="center"/>
          </w:tcPr>
          <w:p w14:paraId="27606FBD"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de Belen (2024)</w:t>
            </w:r>
          </w:p>
        </w:tc>
        <w:tc>
          <w:tcPr>
            <w:tcW w:w="531" w:type="dxa"/>
            <w:vAlign w:val="center"/>
          </w:tcPr>
          <w:p w14:paraId="39AB7C34"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Australia</w:t>
            </w:r>
          </w:p>
        </w:tc>
        <w:tc>
          <w:tcPr>
            <w:tcW w:w="858" w:type="dxa"/>
            <w:vAlign w:val="center"/>
          </w:tcPr>
          <w:p w14:paraId="02C8A8DE"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Observational</w:t>
            </w:r>
          </w:p>
        </w:tc>
        <w:tc>
          <w:tcPr>
            <w:tcW w:w="688" w:type="dxa"/>
            <w:vAlign w:val="center"/>
          </w:tcPr>
          <w:p w14:paraId="6702F52F"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2–6 years (ASD:4.63; TD:4.61)</w:t>
            </w:r>
          </w:p>
        </w:tc>
        <w:tc>
          <w:tcPr>
            <w:tcW w:w="598" w:type="dxa"/>
            <w:vAlign w:val="center"/>
          </w:tcPr>
          <w:p w14:paraId="7784F02D"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74 (57/17)</w:t>
            </w:r>
          </w:p>
        </w:tc>
        <w:tc>
          <w:tcPr>
            <w:tcW w:w="661" w:type="dxa"/>
            <w:vAlign w:val="center"/>
          </w:tcPr>
          <w:p w14:paraId="41FEF8F7" w14:textId="77777777" w:rsidR="00064EA7" w:rsidRPr="00A22BAF" w:rsidRDefault="00064EA7" w:rsidP="008B16B4">
            <w:pPr>
              <w:rPr>
                <w:rFonts w:asciiTheme="majorBidi" w:hAnsiTheme="majorBidi" w:cstheme="majorBidi"/>
              </w:rPr>
            </w:pPr>
            <w:proofErr w:type="spellStart"/>
            <w:r w:rsidRPr="00A22BAF">
              <w:rPr>
                <w:rFonts w:asciiTheme="majorBidi" w:hAnsiTheme="majorBidi" w:cstheme="majorBidi"/>
                <w:sz w:val="14"/>
                <w:szCs w:val="14"/>
              </w:rPr>
              <w:t>Tobii</w:t>
            </w:r>
            <w:proofErr w:type="spellEnd"/>
            <w:r w:rsidRPr="00A22BAF">
              <w:rPr>
                <w:rFonts w:asciiTheme="majorBidi" w:hAnsiTheme="majorBidi" w:cstheme="majorBidi"/>
                <w:sz w:val="14"/>
                <w:szCs w:val="14"/>
              </w:rPr>
              <w:t xml:space="preserve"> X2-60</w:t>
            </w:r>
          </w:p>
        </w:tc>
        <w:tc>
          <w:tcPr>
            <w:tcW w:w="705" w:type="dxa"/>
            <w:vAlign w:val="center"/>
          </w:tcPr>
          <w:p w14:paraId="6DA1F711"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DSM-</w:t>
            </w:r>
            <w:proofErr w:type="gramStart"/>
            <w:r w:rsidRPr="00A22BAF">
              <w:rPr>
                <w:rFonts w:asciiTheme="majorBidi" w:hAnsiTheme="majorBidi" w:cstheme="majorBidi"/>
                <w:sz w:val="14"/>
                <w:szCs w:val="14"/>
              </w:rPr>
              <w:t>5 ,</w:t>
            </w:r>
            <w:proofErr w:type="gramEnd"/>
            <w:r w:rsidRPr="00A22BAF">
              <w:rPr>
                <w:rFonts w:asciiTheme="majorBidi" w:hAnsiTheme="majorBidi" w:cstheme="majorBidi"/>
                <w:sz w:val="14"/>
                <w:szCs w:val="14"/>
              </w:rPr>
              <w:t xml:space="preserve"> ADOS</w:t>
            </w:r>
          </w:p>
        </w:tc>
        <w:tc>
          <w:tcPr>
            <w:tcW w:w="526" w:type="dxa"/>
            <w:vAlign w:val="center"/>
          </w:tcPr>
          <w:p w14:paraId="7990311F"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Cross-validation</w:t>
            </w:r>
          </w:p>
        </w:tc>
        <w:tc>
          <w:tcPr>
            <w:tcW w:w="450" w:type="dxa"/>
            <w:vAlign w:val="center"/>
          </w:tcPr>
          <w:p w14:paraId="2BB96C79"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No</w:t>
            </w:r>
          </w:p>
        </w:tc>
        <w:tc>
          <w:tcPr>
            <w:tcW w:w="680" w:type="dxa"/>
            <w:vAlign w:val="center"/>
          </w:tcPr>
          <w:p w14:paraId="03831B54" w14:textId="77777777" w:rsidR="005E1A6F" w:rsidRPr="00A22BAF" w:rsidRDefault="00A22BAF" w:rsidP="008B16B4">
            <w:pPr>
              <w:rPr>
                <w:rFonts w:asciiTheme="majorBidi" w:hAnsiTheme="majorBidi" w:cstheme="majorBidi"/>
              </w:rPr>
            </w:pPr>
            <w:proofErr w:type="spellStart"/>
            <w:r w:rsidRPr="00A22BAF">
              <w:rPr>
                <w:rFonts w:asciiTheme="majorBidi" w:hAnsiTheme="majorBidi" w:cstheme="majorBidi"/>
                <w:sz w:val="14"/>
                <w:szCs w:val="14"/>
              </w:rPr>
              <w:t>GeoPref</w:t>
            </w:r>
            <w:proofErr w:type="spellEnd"/>
            <w:r w:rsidRPr="00A22BAF">
              <w:rPr>
                <w:rFonts w:asciiTheme="majorBidi" w:hAnsiTheme="majorBidi" w:cstheme="majorBidi"/>
                <w:sz w:val="14"/>
                <w:szCs w:val="14"/>
              </w:rPr>
              <w:t xml:space="preserve"> test (dynamic geometric and social stimuli)</w:t>
            </w:r>
          </w:p>
        </w:tc>
        <w:tc>
          <w:tcPr>
            <w:tcW w:w="703" w:type="dxa"/>
            <w:vAlign w:val="center"/>
          </w:tcPr>
          <w:p w14:paraId="57BC0FED"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Visual attention to AOIs</w:t>
            </w:r>
          </w:p>
        </w:tc>
        <w:tc>
          <w:tcPr>
            <w:tcW w:w="709" w:type="dxa"/>
            <w:vAlign w:val="center"/>
          </w:tcPr>
          <w:p w14:paraId="64BBC997"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 xml:space="preserve">ASD subgroup showed elevated visual preference for geometric motion; deep learning model achieved 94.6% accuracy </w:t>
            </w:r>
            <w:r w:rsidRPr="00A22BAF">
              <w:rPr>
                <w:rFonts w:asciiTheme="majorBidi" w:hAnsiTheme="majorBidi" w:cstheme="majorBidi"/>
                <w:sz w:val="14"/>
                <w:szCs w:val="14"/>
              </w:rPr>
              <w:lastRenderedPageBreak/>
              <w:t xml:space="preserve">and AUC 0.96 from </w:t>
            </w:r>
            <w:proofErr w:type="spellStart"/>
            <w:r w:rsidRPr="00A22BAF">
              <w:rPr>
                <w:rFonts w:asciiTheme="majorBidi" w:hAnsiTheme="majorBidi" w:cstheme="majorBidi"/>
                <w:sz w:val="14"/>
                <w:szCs w:val="14"/>
              </w:rPr>
              <w:t>GeoPref</w:t>
            </w:r>
            <w:proofErr w:type="spellEnd"/>
            <w:r w:rsidRPr="00A22BAF">
              <w:rPr>
                <w:rFonts w:asciiTheme="majorBidi" w:hAnsiTheme="majorBidi" w:cstheme="majorBidi"/>
                <w:sz w:val="14"/>
                <w:szCs w:val="14"/>
              </w:rPr>
              <w:t xml:space="preserve"> gaze data</w:t>
            </w:r>
          </w:p>
        </w:tc>
        <w:tc>
          <w:tcPr>
            <w:tcW w:w="756" w:type="dxa"/>
            <w:vAlign w:val="center"/>
          </w:tcPr>
          <w:p w14:paraId="1331A589" w14:textId="24EE242C" w:rsidR="00064EA7" w:rsidRPr="00A22BAF" w:rsidRDefault="00DE0F14" w:rsidP="008B16B4">
            <w:pPr>
              <w:rPr>
                <w:rFonts w:asciiTheme="majorBidi" w:hAnsiTheme="majorBidi" w:cstheme="majorBidi"/>
              </w:rPr>
            </w:pPr>
            <w:r>
              <w:rPr>
                <w:rFonts w:asciiTheme="majorBidi" w:hAnsiTheme="majorBidi" w:cstheme="majorBidi"/>
                <w:sz w:val="14"/>
                <w:szCs w:val="14"/>
              </w:rPr>
              <w:lastRenderedPageBreak/>
              <w:t>Candidate biomarker</w:t>
            </w:r>
          </w:p>
        </w:tc>
        <w:tc>
          <w:tcPr>
            <w:tcW w:w="487" w:type="dxa"/>
            <w:vAlign w:val="center"/>
          </w:tcPr>
          <w:p w14:paraId="72A84006"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100</w:t>
            </w:r>
          </w:p>
        </w:tc>
        <w:tc>
          <w:tcPr>
            <w:tcW w:w="570" w:type="dxa"/>
            <w:vAlign w:val="center"/>
          </w:tcPr>
          <w:p w14:paraId="3BAD1C6B"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76.47</w:t>
            </w:r>
          </w:p>
        </w:tc>
        <w:tc>
          <w:tcPr>
            <w:tcW w:w="497" w:type="dxa"/>
            <w:vAlign w:val="center"/>
          </w:tcPr>
          <w:p w14:paraId="7B28009F"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0.96</w:t>
            </w:r>
          </w:p>
        </w:tc>
        <w:tc>
          <w:tcPr>
            <w:tcW w:w="570" w:type="dxa"/>
            <w:vAlign w:val="center"/>
          </w:tcPr>
          <w:p w14:paraId="48ACC61A"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0.9459</w:t>
            </w:r>
          </w:p>
        </w:tc>
        <w:tc>
          <w:tcPr>
            <w:tcW w:w="731" w:type="dxa"/>
            <w:vAlign w:val="center"/>
          </w:tcPr>
          <w:p w14:paraId="2738B47B"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731" w:type="dxa"/>
            <w:vAlign w:val="center"/>
          </w:tcPr>
          <w:p w14:paraId="45708EC7"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70" w:type="dxa"/>
            <w:vAlign w:val="center"/>
          </w:tcPr>
          <w:p w14:paraId="0A2235B3"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92" w:type="dxa"/>
            <w:vAlign w:val="center"/>
          </w:tcPr>
          <w:p w14:paraId="5D72B97D"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CNN-LSTM, LOOCV</w:t>
            </w:r>
          </w:p>
        </w:tc>
        <w:tc>
          <w:tcPr>
            <w:tcW w:w="957" w:type="dxa"/>
            <w:vAlign w:val="center"/>
          </w:tcPr>
          <w:p w14:paraId="1542E9B9"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AUC=0.96 per paper (not 0.91 as originally listed). Sens=100% real (LOOCV, n=37).</w:t>
            </w:r>
          </w:p>
        </w:tc>
        <w:tc>
          <w:tcPr>
            <w:tcW w:w="1295" w:type="dxa"/>
            <w:vAlign w:val="center"/>
          </w:tcPr>
          <w:p w14:paraId="430D149B"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10.1371/journal.pone.0282818</w:t>
            </w:r>
          </w:p>
        </w:tc>
      </w:tr>
      <w:tr w:rsidR="00E724F9" w:rsidRPr="00A22BAF" w14:paraId="6E82B780" w14:textId="77777777" w:rsidTr="00AA0271">
        <w:trPr>
          <w:trHeight w:val="200"/>
        </w:trPr>
        <w:tc>
          <w:tcPr>
            <w:tcW w:w="523" w:type="dxa"/>
            <w:vAlign w:val="center"/>
          </w:tcPr>
          <w:p w14:paraId="0A70C404"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Fernandez‐Lanvin (2024)</w:t>
            </w:r>
          </w:p>
        </w:tc>
        <w:tc>
          <w:tcPr>
            <w:tcW w:w="531" w:type="dxa"/>
            <w:vAlign w:val="center"/>
          </w:tcPr>
          <w:p w14:paraId="231C83EE"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Spain</w:t>
            </w:r>
          </w:p>
        </w:tc>
        <w:tc>
          <w:tcPr>
            <w:tcW w:w="858" w:type="dxa"/>
            <w:vAlign w:val="center"/>
          </w:tcPr>
          <w:p w14:paraId="17FDF6F6"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Validation Study</w:t>
            </w:r>
          </w:p>
        </w:tc>
        <w:tc>
          <w:tcPr>
            <w:tcW w:w="688" w:type="dxa"/>
            <w:vAlign w:val="center"/>
          </w:tcPr>
          <w:p w14:paraId="04F8095F"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 xml:space="preserve">1-24mo (14 </w:t>
            </w:r>
            <w:proofErr w:type="spellStart"/>
            <w:r w:rsidRPr="00A22BAF">
              <w:rPr>
                <w:rFonts w:asciiTheme="majorBidi" w:hAnsiTheme="majorBidi" w:cstheme="majorBidi"/>
                <w:sz w:val="14"/>
                <w:szCs w:val="14"/>
              </w:rPr>
              <w:t>mo</w:t>
            </w:r>
            <w:proofErr w:type="spellEnd"/>
            <w:r w:rsidRPr="00A22BAF">
              <w:rPr>
                <w:rFonts w:asciiTheme="majorBidi" w:hAnsiTheme="majorBidi" w:cstheme="majorBidi"/>
                <w:sz w:val="14"/>
                <w:szCs w:val="14"/>
              </w:rPr>
              <w:t>)</w:t>
            </w:r>
          </w:p>
        </w:tc>
        <w:tc>
          <w:tcPr>
            <w:tcW w:w="598" w:type="dxa"/>
            <w:vAlign w:val="center"/>
          </w:tcPr>
          <w:p w14:paraId="3A8C385C"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122 (N/A/N/A)</w:t>
            </w:r>
          </w:p>
        </w:tc>
        <w:tc>
          <w:tcPr>
            <w:tcW w:w="661" w:type="dxa"/>
            <w:vAlign w:val="center"/>
          </w:tcPr>
          <w:p w14:paraId="305AF9C3" w14:textId="77777777" w:rsidR="00064EA7" w:rsidRPr="00A22BAF" w:rsidRDefault="00064EA7" w:rsidP="008B16B4">
            <w:pPr>
              <w:rPr>
                <w:rFonts w:asciiTheme="majorBidi" w:hAnsiTheme="majorBidi" w:cstheme="majorBidi"/>
              </w:rPr>
            </w:pPr>
            <w:proofErr w:type="spellStart"/>
            <w:r w:rsidRPr="00A22BAF">
              <w:rPr>
                <w:rFonts w:asciiTheme="majorBidi" w:hAnsiTheme="majorBidi" w:cstheme="majorBidi"/>
                <w:sz w:val="14"/>
                <w:szCs w:val="14"/>
              </w:rPr>
              <w:t>Tobii</w:t>
            </w:r>
            <w:proofErr w:type="spellEnd"/>
            <w:r w:rsidRPr="00A22BAF">
              <w:rPr>
                <w:rFonts w:asciiTheme="majorBidi" w:hAnsiTheme="majorBidi" w:cstheme="majorBidi"/>
                <w:sz w:val="14"/>
                <w:szCs w:val="14"/>
              </w:rPr>
              <w:t xml:space="preserve"> Pro Spectrum Model</w:t>
            </w:r>
          </w:p>
        </w:tc>
        <w:tc>
          <w:tcPr>
            <w:tcW w:w="705" w:type="dxa"/>
            <w:vAlign w:val="center"/>
          </w:tcPr>
          <w:p w14:paraId="2D2C8D9A"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ADOS-2</w:t>
            </w:r>
          </w:p>
        </w:tc>
        <w:tc>
          <w:tcPr>
            <w:tcW w:w="526" w:type="dxa"/>
            <w:vAlign w:val="center"/>
          </w:tcPr>
          <w:p w14:paraId="214105AB"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Cross-validation</w:t>
            </w:r>
          </w:p>
        </w:tc>
        <w:tc>
          <w:tcPr>
            <w:tcW w:w="450" w:type="dxa"/>
            <w:vAlign w:val="center"/>
          </w:tcPr>
          <w:p w14:paraId="568337DA"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No</w:t>
            </w:r>
          </w:p>
        </w:tc>
        <w:tc>
          <w:tcPr>
            <w:tcW w:w="680" w:type="dxa"/>
            <w:vAlign w:val="center"/>
          </w:tcPr>
          <w:p w14:paraId="03029205"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Social stimuli</w:t>
            </w:r>
          </w:p>
        </w:tc>
        <w:tc>
          <w:tcPr>
            <w:tcW w:w="703" w:type="dxa"/>
            <w:vAlign w:val="center"/>
          </w:tcPr>
          <w:p w14:paraId="14A88BE8"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Social engagement, gaze exchanges, gaze following</w:t>
            </w:r>
          </w:p>
        </w:tc>
        <w:tc>
          <w:tcPr>
            <w:tcW w:w="709" w:type="dxa"/>
            <w:vAlign w:val="center"/>
          </w:tcPr>
          <w:p w14:paraId="210BFEB4"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ASD toddlers showed atypical gaze patterns in social engagement, gaze exchanges, and gaze following; ML algorithms distinguished ASD from TD with notable classification performance</w:t>
            </w:r>
          </w:p>
        </w:tc>
        <w:tc>
          <w:tcPr>
            <w:tcW w:w="756" w:type="dxa"/>
            <w:vAlign w:val="center"/>
          </w:tcPr>
          <w:p w14:paraId="64370B71" w14:textId="7D603A8A" w:rsidR="00064EA7" w:rsidRPr="00A22BAF" w:rsidRDefault="00DE0F14" w:rsidP="008B16B4">
            <w:pPr>
              <w:rPr>
                <w:rFonts w:asciiTheme="majorBidi" w:hAnsiTheme="majorBidi" w:cstheme="majorBidi"/>
              </w:rPr>
            </w:pPr>
            <w:r>
              <w:rPr>
                <w:rFonts w:asciiTheme="majorBidi" w:hAnsiTheme="majorBidi" w:cstheme="majorBidi"/>
                <w:sz w:val="14"/>
                <w:szCs w:val="14"/>
              </w:rPr>
              <w:t>Candidate biomarker</w:t>
            </w:r>
          </w:p>
        </w:tc>
        <w:tc>
          <w:tcPr>
            <w:tcW w:w="487" w:type="dxa"/>
            <w:vAlign w:val="center"/>
          </w:tcPr>
          <w:p w14:paraId="2EBED5E7"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94.3</w:t>
            </w:r>
          </w:p>
        </w:tc>
        <w:tc>
          <w:tcPr>
            <w:tcW w:w="570" w:type="dxa"/>
            <w:vAlign w:val="center"/>
          </w:tcPr>
          <w:p w14:paraId="6A20CF50"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94.7</w:t>
            </w:r>
          </w:p>
        </w:tc>
        <w:tc>
          <w:tcPr>
            <w:tcW w:w="497" w:type="dxa"/>
            <w:vAlign w:val="center"/>
          </w:tcPr>
          <w:p w14:paraId="07BE2C72"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0.9845 (Best performer: Random Forest))</w:t>
            </w:r>
          </w:p>
        </w:tc>
        <w:tc>
          <w:tcPr>
            <w:tcW w:w="570" w:type="dxa"/>
            <w:vAlign w:val="center"/>
          </w:tcPr>
          <w:p w14:paraId="25BBD8F9"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731" w:type="dxa"/>
            <w:vAlign w:val="center"/>
          </w:tcPr>
          <w:p w14:paraId="327F8DD7"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731" w:type="dxa"/>
            <w:vAlign w:val="center"/>
          </w:tcPr>
          <w:p w14:paraId="62715296"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70" w:type="dxa"/>
            <w:vAlign w:val="center"/>
          </w:tcPr>
          <w:p w14:paraId="307A2A65"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92" w:type="dxa"/>
            <w:vAlign w:val="center"/>
          </w:tcPr>
          <w:p w14:paraId="59B93FBA"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Random Forests, Naive Bayes, KNN, AdaBoost, ANN, SVM, J48, and PART</w:t>
            </w:r>
          </w:p>
        </w:tc>
        <w:tc>
          <w:tcPr>
            <w:tcW w:w="957" w:type="dxa"/>
            <w:vAlign w:val="center"/>
          </w:tcPr>
          <w:p w14:paraId="32CEB703"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Very good for early detection</w:t>
            </w:r>
          </w:p>
        </w:tc>
        <w:tc>
          <w:tcPr>
            <w:tcW w:w="1295" w:type="dxa"/>
            <w:vAlign w:val="center"/>
          </w:tcPr>
          <w:p w14:paraId="3F4FABE8"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10.1007/s11042-023-17694-8</w:t>
            </w:r>
          </w:p>
        </w:tc>
      </w:tr>
      <w:tr w:rsidR="00E724F9" w:rsidRPr="00A22BAF" w14:paraId="517F932E" w14:textId="77777777" w:rsidTr="00AA0271">
        <w:trPr>
          <w:trHeight w:val="200"/>
        </w:trPr>
        <w:tc>
          <w:tcPr>
            <w:tcW w:w="523" w:type="dxa"/>
            <w:vAlign w:val="center"/>
          </w:tcPr>
          <w:p w14:paraId="27C689A3"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Fletcher-Watson (2018)</w:t>
            </w:r>
          </w:p>
        </w:tc>
        <w:tc>
          <w:tcPr>
            <w:tcW w:w="531" w:type="dxa"/>
            <w:vAlign w:val="center"/>
          </w:tcPr>
          <w:p w14:paraId="069AE77E"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United Kingdom</w:t>
            </w:r>
          </w:p>
        </w:tc>
        <w:tc>
          <w:tcPr>
            <w:tcW w:w="858" w:type="dxa"/>
            <w:vAlign w:val="center"/>
          </w:tcPr>
          <w:p w14:paraId="7FAF85DE"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Proof-of-concept experimental study</w:t>
            </w:r>
          </w:p>
        </w:tc>
        <w:tc>
          <w:tcPr>
            <w:tcW w:w="688" w:type="dxa"/>
            <w:vAlign w:val="center"/>
          </w:tcPr>
          <w:p w14:paraId="0BAF7F3A"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20-26mo (ASD: 23.06mo, TD: 23.25mo)</w:t>
            </w:r>
          </w:p>
        </w:tc>
        <w:tc>
          <w:tcPr>
            <w:tcW w:w="598" w:type="dxa"/>
            <w:vAlign w:val="center"/>
          </w:tcPr>
          <w:p w14:paraId="66B084FF"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39 (19/20)</w:t>
            </w:r>
          </w:p>
        </w:tc>
        <w:tc>
          <w:tcPr>
            <w:tcW w:w="661" w:type="dxa"/>
            <w:vAlign w:val="center"/>
          </w:tcPr>
          <w:p w14:paraId="1CEB1BEE" w14:textId="77777777" w:rsidR="00064EA7" w:rsidRPr="00A22BAF" w:rsidRDefault="00064EA7" w:rsidP="008B16B4">
            <w:pPr>
              <w:rPr>
                <w:rFonts w:asciiTheme="majorBidi" w:hAnsiTheme="majorBidi" w:cstheme="majorBidi"/>
              </w:rPr>
            </w:pPr>
            <w:proofErr w:type="spellStart"/>
            <w:r w:rsidRPr="00A22BAF">
              <w:rPr>
                <w:rFonts w:asciiTheme="majorBidi" w:hAnsiTheme="majorBidi" w:cstheme="majorBidi"/>
                <w:sz w:val="14"/>
                <w:szCs w:val="14"/>
              </w:rPr>
              <w:t>Tobii</w:t>
            </w:r>
            <w:proofErr w:type="spellEnd"/>
            <w:r w:rsidRPr="00A22BAF">
              <w:rPr>
                <w:rFonts w:asciiTheme="majorBidi" w:hAnsiTheme="majorBidi" w:cstheme="majorBidi"/>
                <w:sz w:val="14"/>
                <w:szCs w:val="14"/>
              </w:rPr>
              <w:t xml:space="preserve"> x60</w:t>
            </w:r>
          </w:p>
        </w:tc>
        <w:tc>
          <w:tcPr>
            <w:tcW w:w="705" w:type="dxa"/>
            <w:vAlign w:val="center"/>
          </w:tcPr>
          <w:p w14:paraId="029B4584"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26" w:type="dxa"/>
            <w:vAlign w:val="center"/>
          </w:tcPr>
          <w:p w14:paraId="19C69A71"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450" w:type="dxa"/>
            <w:vAlign w:val="center"/>
          </w:tcPr>
          <w:p w14:paraId="731FB173"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No</w:t>
            </w:r>
          </w:p>
        </w:tc>
        <w:tc>
          <w:tcPr>
            <w:tcW w:w="680" w:type="dxa"/>
            <w:vAlign w:val="center"/>
          </w:tcPr>
          <w:p w14:paraId="21E775CD"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App screenshots, cartoons, photographs</w:t>
            </w:r>
          </w:p>
        </w:tc>
        <w:tc>
          <w:tcPr>
            <w:tcW w:w="703" w:type="dxa"/>
            <w:vAlign w:val="center"/>
          </w:tcPr>
          <w:p w14:paraId="479EF80A"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Fixation duration, AOI proportion, time to first fixation</w:t>
            </w:r>
          </w:p>
        </w:tc>
        <w:tc>
          <w:tcPr>
            <w:tcW w:w="709" w:type="dxa"/>
            <w:vAlign w:val="center"/>
          </w:tcPr>
          <w:p w14:paraId="389E64CF"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Increased looking time toward rewarded people content following app use</w:t>
            </w:r>
          </w:p>
        </w:tc>
        <w:tc>
          <w:tcPr>
            <w:tcW w:w="756" w:type="dxa"/>
            <w:vAlign w:val="center"/>
          </w:tcPr>
          <w:p w14:paraId="2F8E367C" w14:textId="77519A9B" w:rsidR="00064EA7" w:rsidRPr="00A22BAF" w:rsidRDefault="00571701" w:rsidP="008B16B4">
            <w:pPr>
              <w:rPr>
                <w:rFonts w:asciiTheme="majorBidi" w:hAnsiTheme="majorBidi" w:cstheme="majorBidi"/>
              </w:rPr>
            </w:pPr>
            <w:r>
              <w:rPr>
                <w:rFonts w:asciiTheme="majorBidi" w:hAnsiTheme="majorBidi" w:cstheme="majorBidi"/>
                <w:sz w:val="14"/>
                <w:szCs w:val="14"/>
              </w:rPr>
              <w:t>Non-diagnostic</w:t>
            </w:r>
          </w:p>
        </w:tc>
        <w:tc>
          <w:tcPr>
            <w:tcW w:w="487" w:type="dxa"/>
            <w:vAlign w:val="center"/>
          </w:tcPr>
          <w:p w14:paraId="7DCD125A"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70" w:type="dxa"/>
            <w:vAlign w:val="center"/>
          </w:tcPr>
          <w:p w14:paraId="3F4608B2"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497" w:type="dxa"/>
            <w:vAlign w:val="center"/>
          </w:tcPr>
          <w:p w14:paraId="7CC87432"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70" w:type="dxa"/>
            <w:vAlign w:val="center"/>
          </w:tcPr>
          <w:p w14:paraId="311E92B5"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731" w:type="dxa"/>
            <w:vAlign w:val="center"/>
          </w:tcPr>
          <w:p w14:paraId="7CEEFCFF"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731" w:type="dxa"/>
            <w:vAlign w:val="center"/>
          </w:tcPr>
          <w:p w14:paraId="776CBB45"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70" w:type="dxa"/>
            <w:vAlign w:val="center"/>
          </w:tcPr>
          <w:p w14:paraId="215930FE"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92" w:type="dxa"/>
            <w:vAlign w:val="center"/>
          </w:tcPr>
          <w:p w14:paraId="75B93B8A"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957" w:type="dxa"/>
            <w:vAlign w:val="center"/>
          </w:tcPr>
          <w:p w14:paraId="5E2E10F8"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Excellent performance in home setting</w:t>
            </w:r>
          </w:p>
        </w:tc>
        <w:tc>
          <w:tcPr>
            <w:tcW w:w="1295" w:type="dxa"/>
            <w:vAlign w:val="center"/>
          </w:tcPr>
          <w:p w14:paraId="284DF368"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10.1038/s41598-018-32444-9</w:t>
            </w:r>
          </w:p>
        </w:tc>
      </w:tr>
      <w:tr w:rsidR="00E724F9" w:rsidRPr="00A22BAF" w14:paraId="35ABEC82" w14:textId="77777777" w:rsidTr="00AA0271">
        <w:trPr>
          <w:trHeight w:val="200"/>
        </w:trPr>
        <w:tc>
          <w:tcPr>
            <w:tcW w:w="523" w:type="dxa"/>
            <w:vAlign w:val="center"/>
          </w:tcPr>
          <w:p w14:paraId="263E209B"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Fong (2019)</w:t>
            </w:r>
          </w:p>
        </w:tc>
        <w:tc>
          <w:tcPr>
            <w:tcW w:w="531" w:type="dxa"/>
            <w:vAlign w:val="center"/>
          </w:tcPr>
          <w:p w14:paraId="3875AC6E"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Hong Kong</w:t>
            </w:r>
          </w:p>
        </w:tc>
        <w:tc>
          <w:tcPr>
            <w:tcW w:w="858" w:type="dxa"/>
            <w:vAlign w:val="center"/>
          </w:tcPr>
          <w:p w14:paraId="1564D4CD"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Experimental study</w:t>
            </w:r>
          </w:p>
        </w:tc>
        <w:tc>
          <w:tcPr>
            <w:tcW w:w="688" w:type="dxa"/>
            <w:vAlign w:val="center"/>
          </w:tcPr>
          <w:p w14:paraId="584471F8"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ASD: 4-6.7y, TD: 4.2 - 6.11y (ASD: 68mo, TD: 61mo)</w:t>
            </w:r>
          </w:p>
        </w:tc>
        <w:tc>
          <w:tcPr>
            <w:tcW w:w="598" w:type="dxa"/>
            <w:vAlign w:val="center"/>
          </w:tcPr>
          <w:p w14:paraId="54D52B75"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40 (20/20)</w:t>
            </w:r>
          </w:p>
        </w:tc>
        <w:tc>
          <w:tcPr>
            <w:tcW w:w="661" w:type="dxa"/>
            <w:vAlign w:val="center"/>
          </w:tcPr>
          <w:p w14:paraId="10F104B8" w14:textId="77777777" w:rsidR="00064EA7" w:rsidRPr="00A22BAF" w:rsidRDefault="00064EA7" w:rsidP="008B16B4">
            <w:pPr>
              <w:rPr>
                <w:rFonts w:asciiTheme="majorBidi" w:hAnsiTheme="majorBidi" w:cstheme="majorBidi"/>
              </w:rPr>
            </w:pPr>
            <w:proofErr w:type="spellStart"/>
            <w:r w:rsidRPr="00A22BAF">
              <w:rPr>
                <w:rFonts w:asciiTheme="majorBidi" w:hAnsiTheme="majorBidi" w:cstheme="majorBidi"/>
                <w:sz w:val="14"/>
                <w:szCs w:val="14"/>
              </w:rPr>
              <w:t>Tobii</w:t>
            </w:r>
            <w:proofErr w:type="spellEnd"/>
            <w:r w:rsidRPr="00A22BAF">
              <w:rPr>
                <w:rFonts w:asciiTheme="majorBidi" w:hAnsiTheme="majorBidi" w:cstheme="majorBidi"/>
                <w:sz w:val="14"/>
                <w:szCs w:val="14"/>
              </w:rPr>
              <w:t xml:space="preserve"> X2-60 Eye Tracker</w:t>
            </w:r>
          </w:p>
        </w:tc>
        <w:tc>
          <w:tcPr>
            <w:tcW w:w="705" w:type="dxa"/>
            <w:vAlign w:val="center"/>
          </w:tcPr>
          <w:p w14:paraId="094EB8D3"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Clinical ASD diagnosis; no comparator tool used</w:t>
            </w:r>
          </w:p>
        </w:tc>
        <w:tc>
          <w:tcPr>
            <w:tcW w:w="526" w:type="dxa"/>
            <w:vAlign w:val="center"/>
          </w:tcPr>
          <w:p w14:paraId="2C15300D"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450" w:type="dxa"/>
            <w:vAlign w:val="center"/>
          </w:tcPr>
          <w:p w14:paraId="43E11B72"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No</w:t>
            </w:r>
          </w:p>
        </w:tc>
        <w:tc>
          <w:tcPr>
            <w:tcW w:w="680" w:type="dxa"/>
            <w:vAlign w:val="center"/>
          </w:tcPr>
          <w:p w14:paraId="2DE6AB26"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Text with coloured overlays</w:t>
            </w:r>
          </w:p>
        </w:tc>
        <w:tc>
          <w:tcPr>
            <w:tcW w:w="703" w:type="dxa"/>
            <w:vAlign w:val="center"/>
          </w:tcPr>
          <w:p w14:paraId="05409644"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Fixation duration, count, total visit duration, reading speed</w:t>
            </w:r>
          </w:p>
        </w:tc>
        <w:tc>
          <w:tcPr>
            <w:tcW w:w="709" w:type="dxa"/>
            <w:vAlign w:val="center"/>
          </w:tcPr>
          <w:p w14:paraId="19D170CB"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Some ASD and TD children read faster with coloured overlays; limited diagnostic utility</w:t>
            </w:r>
          </w:p>
        </w:tc>
        <w:tc>
          <w:tcPr>
            <w:tcW w:w="756" w:type="dxa"/>
            <w:vAlign w:val="center"/>
          </w:tcPr>
          <w:p w14:paraId="12E0D72B"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Exploratory marker</w:t>
            </w:r>
          </w:p>
        </w:tc>
        <w:tc>
          <w:tcPr>
            <w:tcW w:w="487" w:type="dxa"/>
            <w:vAlign w:val="center"/>
          </w:tcPr>
          <w:p w14:paraId="56AB41AB"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70" w:type="dxa"/>
            <w:vAlign w:val="center"/>
          </w:tcPr>
          <w:p w14:paraId="03032E0B"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497" w:type="dxa"/>
            <w:vAlign w:val="center"/>
          </w:tcPr>
          <w:p w14:paraId="2C0A0535"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70" w:type="dxa"/>
            <w:vAlign w:val="center"/>
          </w:tcPr>
          <w:p w14:paraId="1776985A"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731" w:type="dxa"/>
            <w:vAlign w:val="center"/>
          </w:tcPr>
          <w:p w14:paraId="3BBF73DC"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731" w:type="dxa"/>
            <w:vAlign w:val="center"/>
          </w:tcPr>
          <w:p w14:paraId="3ACC9D7B"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70" w:type="dxa"/>
            <w:vAlign w:val="center"/>
          </w:tcPr>
          <w:p w14:paraId="56C25A5D"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92" w:type="dxa"/>
            <w:vAlign w:val="center"/>
          </w:tcPr>
          <w:p w14:paraId="79118417"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957" w:type="dxa"/>
            <w:vAlign w:val="center"/>
          </w:tcPr>
          <w:p w14:paraId="30054C2F"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1295" w:type="dxa"/>
            <w:vAlign w:val="center"/>
          </w:tcPr>
          <w:p w14:paraId="56487B38"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10.1016/j.ridd.2019.03.012</w:t>
            </w:r>
          </w:p>
        </w:tc>
      </w:tr>
      <w:tr w:rsidR="00E724F9" w:rsidRPr="00A22BAF" w14:paraId="783ABDD8" w14:textId="77777777" w:rsidTr="00AA0271">
        <w:trPr>
          <w:trHeight w:val="200"/>
        </w:trPr>
        <w:tc>
          <w:tcPr>
            <w:tcW w:w="523" w:type="dxa"/>
            <w:vAlign w:val="center"/>
          </w:tcPr>
          <w:p w14:paraId="1F9D16EA"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Franco (2023)</w:t>
            </w:r>
          </w:p>
        </w:tc>
        <w:tc>
          <w:tcPr>
            <w:tcW w:w="531" w:type="dxa"/>
            <w:vAlign w:val="center"/>
          </w:tcPr>
          <w:p w14:paraId="6884C0C2"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Brazil</w:t>
            </w:r>
          </w:p>
        </w:tc>
        <w:tc>
          <w:tcPr>
            <w:tcW w:w="858" w:type="dxa"/>
            <w:vAlign w:val="center"/>
          </w:tcPr>
          <w:p w14:paraId="47E3C3B1"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Experimental study</w:t>
            </w:r>
          </w:p>
        </w:tc>
        <w:tc>
          <w:tcPr>
            <w:tcW w:w="688" w:type="dxa"/>
            <w:vAlign w:val="center"/>
          </w:tcPr>
          <w:p w14:paraId="07D748C0"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 xml:space="preserve">3-16 years old (TD: 6.7 years, </w:t>
            </w:r>
            <w:r w:rsidRPr="00A22BAF">
              <w:rPr>
                <w:rFonts w:asciiTheme="majorBidi" w:hAnsiTheme="majorBidi" w:cstheme="majorBidi"/>
                <w:sz w:val="14"/>
                <w:szCs w:val="14"/>
              </w:rPr>
              <w:lastRenderedPageBreak/>
              <w:t>ASD: 6.8 years)</w:t>
            </w:r>
          </w:p>
        </w:tc>
        <w:tc>
          <w:tcPr>
            <w:tcW w:w="598" w:type="dxa"/>
            <w:vAlign w:val="center"/>
          </w:tcPr>
          <w:p w14:paraId="690EB35B"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lastRenderedPageBreak/>
              <w:t>77 (33/44)</w:t>
            </w:r>
          </w:p>
        </w:tc>
        <w:tc>
          <w:tcPr>
            <w:tcW w:w="661" w:type="dxa"/>
            <w:vAlign w:val="center"/>
          </w:tcPr>
          <w:p w14:paraId="7403A071" w14:textId="77777777" w:rsidR="00064EA7" w:rsidRPr="00A22BAF" w:rsidRDefault="00064EA7" w:rsidP="008B16B4">
            <w:pPr>
              <w:rPr>
                <w:rFonts w:asciiTheme="majorBidi" w:hAnsiTheme="majorBidi" w:cstheme="majorBidi"/>
              </w:rPr>
            </w:pPr>
            <w:proofErr w:type="spellStart"/>
            <w:r w:rsidRPr="00A22BAF">
              <w:rPr>
                <w:rFonts w:asciiTheme="majorBidi" w:hAnsiTheme="majorBidi" w:cstheme="majorBidi"/>
                <w:sz w:val="14"/>
                <w:szCs w:val="14"/>
              </w:rPr>
              <w:t>Tobii</w:t>
            </w:r>
            <w:proofErr w:type="spellEnd"/>
            <w:r w:rsidRPr="00A22BAF">
              <w:rPr>
                <w:rFonts w:asciiTheme="majorBidi" w:hAnsiTheme="majorBidi" w:cstheme="majorBidi"/>
                <w:sz w:val="14"/>
                <w:szCs w:val="14"/>
              </w:rPr>
              <w:t xml:space="preserve"> Pro Fusion</w:t>
            </w:r>
          </w:p>
        </w:tc>
        <w:tc>
          <w:tcPr>
            <w:tcW w:w="705" w:type="dxa"/>
            <w:vAlign w:val="center"/>
          </w:tcPr>
          <w:p w14:paraId="4A2F0EF4"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ADOS-2, DSM-</w:t>
            </w:r>
            <w:proofErr w:type="gramStart"/>
            <w:r w:rsidRPr="00A22BAF">
              <w:rPr>
                <w:rFonts w:asciiTheme="majorBidi" w:hAnsiTheme="majorBidi" w:cstheme="majorBidi"/>
                <w:sz w:val="14"/>
                <w:szCs w:val="14"/>
              </w:rPr>
              <w:t>5 ,</w:t>
            </w:r>
            <w:proofErr w:type="gramEnd"/>
            <w:r w:rsidRPr="00A22BAF">
              <w:rPr>
                <w:rFonts w:asciiTheme="majorBidi" w:hAnsiTheme="majorBidi" w:cstheme="majorBidi"/>
                <w:sz w:val="14"/>
                <w:szCs w:val="14"/>
              </w:rPr>
              <w:t xml:space="preserve"> CARS</w:t>
            </w:r>
          </w:p>
        </w:tc>
        <w:tc>
          <w:tcPr>
            <w:tcW w:w="526" w:type="dxa"/>
            <w:vAlign w:val="center"/>
          </w:tcPr>
          <w:p w14:paraId="0A5D82E2"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5-fold cross validation</w:t>
            </w:r>
          </w:p>
        </w:tc>
        <w:tc>
          <w:tcPr>
            <w:tcW w:w="450" w:type="dxa"/>
            <w:vAlign w:val="center"/>
          </w:tcPr>
          <w:p w14:paraId="4072BC38"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No</w:t>
            </w:r>
          </w:p>
        </w:tc>
        <w:tc>
          <w:tcPr>
            <w:tcW w:w="680" w:type="dxa"/>
            <w:vAlign w:val="center"/>
          </w:tcPr>
          <w:p w14:paraId="0CAB78F4"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Social and geometric scene videos</w:t>
            </w:r>
          </w:p>
        </w:tc>
        <w:tc>
          <w:tcPr>
            <w:tcW w:w="703" w:type="dxa"/>
            <w:vAlign w:val="center"/>
          </w:tcPr>
          <w:p w14:paraId="294BDC7E"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Fixation points</w:t>
            </w:r>
          </w:p>
        </w:tc>
        <w:tc>
          <w:tcPr>
            <w:tcW w:w="709" w:type="dxa"/>
            <w:vAlign w:val="center"/>
          </w:tcPr>
          <w:p w14:paraId="5E569BEC"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 xml:space="preserve">Random Forest: AUC 0.95 (training </w:t>
            </w:r>
            <w:r w:rsidRPr="00A22BAF">
              <w:rPr>
                <w:rFonts w:asciiTheme="majorBidi" w:hAnsiTheme="majorBidi" w:cstheme="majorBidi"/>
                <w:sz w:val="14"/>
                <w:szCs w:val="14"/>
              </w:rPr>
              <w:lastRenderedPageBreak/>
              <w:t>dataset), 0.74 (new dataset)</w:t>
            </w:r>
          </w:p>
        </w:tc>
        <w:tc>
          <w:tcPr>
            <w:tcW w:w="756" w:type="dxa"/>
            <w:vAlign w:val="center"/>
          </w:tcPr>
          <w:p w14:paraId="3BA897E2" w14:textId="372A9955" w:rsidR="00064EA7" w:rsidRPr="00571701" w:rsidRDefault="00DE0F14" w:rsidP="008B16B4">
            <w:pPr>
              <w:rPr>
                <w:rFonts w:asciiTheme="majorBidi" w:hAnsiTheme="majorBidi" w:cstheme="majorBidi"/>
              </w:rPr>
            </w:pPr>
            <w:r>
              <w:rPr>
                <w:rFonts w:asciiTheme="majorBidi" w:hAnsiTheme="majorBidi" w:cstheme="majorBidi"/>
                <w:sz w:val="14"/>
                <w:szCs w:val="14"/>
              </w:rPr>
              <w:lastRenderedPageBreak/>
              <w:t>Candidate biomarker</w:t>
            </w:r>
          </w:p>
        </w:tc>
        <w:tc>
          <w:tcPr>
            <w:tcW w:w="487" w:type="dxa"/>
            <w:vAlign w:val="center"/>
          </w:tcPr>
          <w:p w14:paraId="4DD78933"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69</w:t>
            </w:r>
          </w:p>
        </w:tc>
        <w:tc>
          <w:tcPr>
            <w:tcW w:w="570" w:type="dxa"/>
            <w:vAlign w:val="center"/>
          </w:tcPr>
          <w:p w14:paraId="60B74A09"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93</w:t>
            </w:r>
          </w:p>
        </w:tc>
        <w:tc>
          <w:tcPr>
            <w:tcW w:w="497" w:type="dxa"/>
            <w:vAlign w:val="center"/>
          </w:tcPr>
          <w:p w14:paraId="72A0134F"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0.82</w:t>
            </w:r>
          </w:p>
        </w:tc>
        <w:tc>
          <w:tcPr>
            <w:tcW w:w="570" w:type="dxa"/>
            <w:vAlign w:val="center"/>
          </w:tcPr>
          <w:p w14:paraId="0211A7F4"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90</w:t>
            </w:r>
          </w:p>
        </w:tc>
        <w:tc>
          <w:tcPr>
            <w:tcW w:w="731" w:type="dxa"/>
            <w:vAlign w:val="center"/>
          </w:tcPr>
          <w:p w14:paraId="7A64DEA1"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731" w:type="dxa"/>
            <w:vAlign w:val="center"/>
          </w:tcPr>
          <w:p w14:paraId="0ABDC007"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70" w:type="dxa"/>
            <w:vAlign w:val="center"/>
          </w:tcPr>
          <w:p w14:paraId="2C7C8890"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92" w:type="dxa"/>
            <w:vAlign w:val="center"/>
          </w:tcPr>
          <w:p w14:paraId="408FC2BF"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Random forest, SVM, Artific</w:t>
            </w:r>
            <w:r w:rsidRPr="00A22BAF">
              <w:rPr>
                <w:rFonts w:asciiTheme="majorBidi" w:hAnsiTheme="majorBidi" w:cstheme="majorBidi"/>
                <w:sz w:val="14"/>
                <w:szCs w:val="14"/>
              </w:rPr>
              <w:lastRenderedPageBreak/>
              <w:t>ial Neural network</w:t>
            </w:r>
          </w:p>
        </w:tc>
        <w:tc>
          <w:tcPr>
            <w:tcW w:w="957" w:type="dxa"/>
            <w:vAlign w:val="center"/>
          </w:tcPr>
          <w:p w14:paraId="662EE955"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lastRenderedPageBreak/>
              <w:t>Good for diagnosis</w:t>
            </w:r>
          </w:p>
        </w:tc>
        <w:tc>
          <w:tcPr>
            <w:tcW w:w="1295" w:type="dxa"/>
            <w:vAlign w:val="center"/>
          </w:tcPr>
          <w:p w14:paraId="30BA5AD0"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10.1186/s12911-023-02389-9</w:t>
            </w:r>
          </w:p>
        </w:tc>
      </w:tr>
      <w:tr w:rsidR="00E724F9" w:rsidRPr="00A22BAF" w14:paraId="35C620B9" w14:textId="77777777" w:rsidTr="00AA0271">
        <w:trPr>
          <w:trHeight w:val="200"/>
        </w:trPr>
        <w:tc>
          <w:tcPr>
            <w:tcW w:w="523" w:type="dxa"/>
            <w:vAlign w:val="center"/>
          </w:tcPr>
          <w:p w14:paraId="0091F0F9"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Frazier (2016)</w:t>
            </w:r>
          </w:p>
        </w:tc>
        <w:tc>
          <w:tcPr>
            <w:tcW w:w="531" w:type="dxa"/>
            <w:vAlign w:val="center"/>
          </w:tcPr>
          <w:p w14:paraId="79D62A57"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United States</w:t>
            </w:r>
          </w:p>
        </w:tc>
        <w:tc>
          <w:tcPr>
            <w:tcW w:w="858" w:type="dxa"/>
            <w:vAlign w:val="center"/>
          </w:tcPr>
          <w:p w14:paraId="28233A0D"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Prospective Cohort Study</w:t>
            </w:r>
          </w:p>
        </w:tc>
        <w:tc>
          <w:tcPr>
            <w:tcW w:w="688" w:type="dxa"/>
            <w:vAlign w:val="center"/>
          </w:tcPr>
          <w:p w14:paraId="6A76E00F"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3-8.11y (ASD: 4.9years, TD: 5.8years)</w:t>
            </w:r>
          </w:p>
        </w:tc>
        <w:tc>
          <w:tcPr>
            <w:tcW w:w="598" w:type="dxa"/>
            <w:vAlign w:val="center"/>
          </w:tcPr>
          <w:p w14:paraId="6D7E8965"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79 (40/39)</w:t>
            </w:r>
          </w:p>
        </w:tc>
        <w:tc>
          <w:tcPr>
            <w:tcW w:w="661" w:type="dxa"/>
            <w:vAlign w:val="center"/>
          </w:tcPr>
          <w:p w14:paraId="2A69E1C0"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SMI RED-m remote</w:t>
            </w:r>
          </w:p>
        </w:tc>
        <w:tc>
          <w:tcPr>
            <w:tcW w:w="705" w:type="dxa"/>
            <w:vAlign w:val="center"/>
          </w:tcPr>
          <w:p w14:paraId="3B06588B"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ADOS-2, SRS-2, CBCL</w:t>
            </w:r>
          </w:p>
        </w:tc>
        <w:tc>
          <w:tcPr>
            <w:tcW w:w="526" w:type="dxa"/>
            <w:vAlign w:val="center"/>
          </w:tcPr>
          <w:p w14:paraId="7D7FA582"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Internal validation</w:t>
            </w:r>
          </w:p>
        </w:tc>
        <w:tc>
          <w:tcPr>
            <w:tcW w:w="450" w:type="dxa"/>
            <w:vAlign w:val="center"/>
          </w:tcPr>
          <w:p w14:paraId="24FD6457"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Yes</w:t>
            </w:r>
          </w:p>
        </w:tc>
        <w:tc>
          <w:tcPr>
            <w:tcW w:w="680" w:type="dxa"/>
            <w:vAlign w:val="center"/>
          </w:tcPr>
          <w:p w14:paraId="27FF17AD"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Still pictures and dynamic social videos</w:t>
            </w:r>
          </w:p>
        </w:tc>
        <w:tc>
          <w:tcPr>
            <w:tcW w:w="703" w:type="dxa"/>
            <w:vAlign w:val="center"/>
          </w:tcPr>
          <w:p w14:paraId="003C18ED"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Fixation duration, count, gaze distribution</w:t>
            </w:r>
          </w:p>
        </w:tc>
        <w:tc>
          <w:tcPr>
            <w:tcW w:w="709" w:type="dxa"/>
            <w:vAlign w:val="center"/>
          </w:tcPr>
          <w:p w14:paraId="1C94DDBE"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Infants later screening positive for ASD showed no gaze aversion in the neonatal period</w:t>
            </w:r>
          </w:p>
        </w:tc>
        <w:tc>
          <w:tcPr>
            <w:tcW w:w="756" w:type="dxa"/>
            <w:vAlign w:val="center"/>
          </w:tcPr>
          <w:p w14:paraId="160B8ADC" w14:textId="29898A3E" w:rsidR="00064EA7" w:rsidRPr="00A22BAF" w:rsidRDefault="00DE0F14" w:rsidP="008B16B4">
            <w:pPr>
              <w:rPr>
                <w:rFonts w:asciiTheme="majorBidi" w:hAnsiTheme="majorBidi" w:cstheme="majorBidi"/>
              </w:rPr>
            </w:pPr>
            <w:r>
              <w:rPr>
                <w:rFonts w:asciiTheme="majorBidi" w:hAnsiTheme="majorBidi" w:cstheme="majorBidi"/>
                <w:sz w:val="14"/>
                <w:szCs w:val="14"/>
              </w:rPr>
              <w:t>Candidate biomarker</w:t>
            </w:r>
          </w:p>
        </w:tc>
        <w:tc>
          <w:tcPr>
            <w:tcW w:w="487" w:type="dxa"/>
            <w:vAlign w:val="center"/>
          </w:tcPr>
          <w:p w14:paraId="53DACAB3"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80</w:t>
            </w:r>
          </w:p>
        </w:tc>
        <w:tc>
          <w:tcPr>
            <w:tcW w:w="570" w:type="dxa"/>
            <w:vAlign w:val="center"/>
          </w:tcPr>
          <w:p w14:paraId="0B9F1863"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82</w:t>
            </w:r>
          </w:p>
        </w:tc>
        <w:tc>
          <w:tcPr>
            <w:tcW w:w="497" w:type="dxa"/>
            <w:vAlign w:val="center"/>
          </w:tcPr>
          <w:p w14:paraId="71773BE5"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0.86</w:t>
            </w:r>
          </w:p>
        </w:tc>
        <w:tc>
          <w:tcPr>
            <w:tcW w:w="570" w:type="dxa"/>
            <w:vAlign w:val="center"/>
          </w:tcPr>
          <w:p w14:paraId="0641A74C"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731" w:type="dxa"/>
            <w:vAlign w:val="center"/>
          </w:tcPr>
          <w:p w14:paraId="1FBBBFB1"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731" w:type="dxa"/>
            <w:vAlign w:val="center"/>
          </w:tcPr>
          <w:p w14:paraId="00B59BCF"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70" w:type="dxa"/>
            <w:vAlign w:val="center"/>
          </w:tcPr>
          <w:p w14:paraId="5226F1A5"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92" w:type="dxa"/>
            <w:vAlign w:val="center"/>
          </w:tcPr>
          <w:p w14:paraId="3B112F8B"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957" w:type="dxa"/>
            <w:vAlign w:val="center"/>
          </w:tcPr>
          <w:p w14:paraId="1D59BC51"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1295" w:type="dxa"/>
            <w:vAlign w:val="center"/>
          </w:tcPr>
          <w:p w14:paraId="169A3A95"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10.1016/j.jaac.2016.01.011</w:t>
            </w:r>
          </w:p>
        </w:tc>
      </w:tr>
      <w:tr w:rsidR="00E724F9" w:rsidRPr="00A22BAF" w14:paraId="23510D33" w14:textId="77777777" w:rsidTr="00AA0271">
        <w:trPr>
          <w:trHeight w:val="200"/>
        </w:trPr>
        <w:tc>
          <w:tcPr>
            <w:tcW w:w="523" w:type="dxa"/>
            <w:vAlign w:val="center"/>
          </w:tcPr>
          <w:p w14:paraId="0CE234B3"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Frazier (2018)</w:t>
            </w:r>
          </w:p>
        </w:tc>
        <w:tc>
          <w:tcPr>
            <w:tcW w:w="531" w:type="dxa"/>
            <w:vAlign w:val="center"/>
          </w:tcPr>
          <w:p w14:paraId="5D0C622F"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United States</w:t>
            </w:r>
          </w:p>
        </w:tc>
        <w:tc>
          <w:tcPr>
            <w:tcW w:w="858" w:type="dxa"/>
            <w:vAlign w:val="center"/>
          </w:tcPr>
          <w:p w14:paraId="3F1F96E4"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Validation Study</w:t>
            </w:r>
          </w:p>
        </w:tc>
        <w:tc>
          <w:tcPr>
            <w:tcW w:w="688" w:type="dxa"/>
            <w:vAlign w:val="center"/>
          </w:tcPr>
          <w:p w14:paraId="39EC7F4C"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ASD: 1.6-15.8y, TD: 1.8-17.6y (ASD:  5.7years, TD: 6.8years)</w:t>
            </w:r>
          </w:p>
        </w:tc>
        <w:tc>
          <w:tcPr>
            <w:tcW w:w="598" w:type="dxa"/>
            <w:vAlign w:val="center"/>
          </w:tcPr>
          <w:p w14:paraId="40DC519D"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201 (91/110)</w:t>
            </w:r>
          </w:p>
        </w:tc>
        <w:tc>
          <w:tcPr>
            <w:tcW w:w="661" w:type="dxa"/>
            <w:vAlign w:val="center"/>
          </w:tcPr>
          <w:p w14:paraId="5F33C70E"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SMI Red250 remote</w:t>
            </w:r>
          </w:p>
        </w:tc>
        <w:tc>
          <w:tcPr>
            <w:tcW w:w="705" w:type="dxa"/>
            <w:vAlign w:val="center"/>
          </w:tcPr>
          <w:p w14:paraId="606847D0"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ADOS-2, Clinical diagnosis (DSM-5)</w:t>
            </w:r>
          </w:p>
        </w:tc>
        <w:tc>
          <w:tcPr>
            <w:tcW w:w="526" w:type="dxa"/>
            <w:vAlign w:val="center"/>
          </w:tcPr>
          <w:p w14:paraId="1B97EDB3"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Cross-validation</w:t>
            </w:r>
          </w:p>
        </w:tc>
        <w:tc>
          <w:tcPr>
            <w:tcW w:w="450" w:type="dxa"/>
            <w:vAlign w:val="center"/>
          </w:tcPr>
          <w:p w14:paraId="2E86BE86"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Yes</w:t>
            </w:r>
          </w:p>
        </w:tc>
        <w:tc>
          <w:tcPr>
            <w:tcW w:w="680" w:type="dxa"/>
            <w:vAlign w:val="center"/>
          </w:tcPr>
          <w:p w14:paraId="0247F400"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Facial affect, joint attention, social scenes, abstract shapes</w:t>
            </w:r>
          </w:p>
        </w:tc>
        <w:tc>
          <w:tcPr>
            <w:tcW w:w="703" w:type="dxa"/>
            <w:vAlign w:val="center"/>
          </w:tcPr>
          <w:p w14:paraId="1D6844E5"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Gaze patterns, saccades, blinks</w:t>
            </w:r>
          </w:p>
        </w:tc>
        <w:tc>
          <w:tcPr>
            <w:tcW w:w="709" w:type="dxa"/>
            <w:vAlign w:val="center"/>
          </w:tcPr>
          <w:p w14:paraId="4427D511"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Autism risk index AUC 0.86; strongly correlated with ADOS-2 severity scores</w:t>
            </w:r>
          </w:p>
        </w:tc>
        <w:tc>
          <w:tcPr>
            <w:tcW w:w="756" w:type="dxa"/>
            <w:vAlign w:val="center"/>
          </w:tcPr>
          <w:p w14:paraId="4725CFC8" w14:textId="56F04B64" w:rsidR="00064EA7" w:rsidRPr="00A22BAF" w:rsidRDefault="00DE0F14" w:rsidP="008B16B4">
            <w:pPr>
              <w:rPr>
                <w:rFonts w:asciiTheme="majorBidi" w:hAnsiTheme="majorBidi" w:cstheme="majorBidi"/>
              </w:rPr>
            </w:pPr>
            <w:r>
              <w:rPr>
                <w:rFonts w:asciiTheme="majorBidi" w:hAnsiTheme="majorBidi" w:cstheme="majorBidi"/>
                <w:sz w:val="14"/>
                <w:szCs w:val="14"/>
              </w:rPr>
              <w:t>Candidate biomarker</w:t>
            </w:r>
          </w:p>
        </w:tc>
        <w:tc>
          <w:tcPr>
            <w:tcW w:w="487" w:type="dxa"/>
            <w:vAlign w:val="center"/>
          </w:tcPr>
          <w:p w14:paraId="10A106FF"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70" w:type="dxa"/>
            <w:vAlign w:val="center"/>
          </w:tcPr>
          <w:p w14:paraId="0C96283A"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497" w:type="dxa"/>
            <w:vAlign w:val="center"/>
          </w:tcPr>
          <w:p w14:paraId="7791E666"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0.86</w:t>
            </w:r>
          </w:p>
        </w:tc>
        <w:tc>
          <w:tcPr>
            <w:tcW w:w="570" w:type="dxa"/>
            <w:vAlign w:val="center"/>
          </w:tcPr>
          <w:p w14:paraId="3340D323"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731" w:type="dxa"/>
            <w:vAlign w:val="center"/>
          </w:tcPr>
          <w:p w14:paraId="58F0B7C3"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731" w:type="dxa"/>
            <w:vAlign w:val="center"/>
          </w:tcPr>
          <w:p w14:paraId="25C689B6"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70" w:type="dxa"/>
            <w:vAlign w:val="center"/>
          </w:tcPr>
          <w:p w14:paraId="4C9DC4BD"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92" w:type="dxa"/>
            <w:vAlign w:val="center"/>
          </w:tcPr>
          <w:p w14:paraId="5B915449"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957" w:type="dxa"/>
            <w:vAlign w:val="center"/>
          </w:tcPr>
          <w:p w14:paraId="715B5540"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1295" w:type="dxa"/>
            <w:vAlign w:val="center"/>
          </w:tcPr>
          <w:p w14:paraId="57E26532"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10.1016/j.jaac.2018.06.023</w:t>
            </w:r>
          </w:p>
        </w:tc>
      </w:tr>
      <w:tr w:rsidR="00E724F9" w:rsidRPr="00A22BAF" w14:paraId="053226F8" w14:textId="77777777" w:rsidTr="00AA0271">
        <w:trPr>
          <w:trHeight w:val="200"/>
        </w:trPr>
        <w:tc>
          <w:tcPr>
            <w:tcW w:w="523" w:type="dxa"/>
            <w:vAlign w:val="center"/>
          </w:tcPr>
          <w:p w14:paraId="777435CA"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Griffin (2020)</w:t>
            </w:r>
          </w:p>
        </w:tc>
        <w:tc>
          <w:tcPr>
            <w:tcW w:w="531" w:type="dxa"/>
            <w:vAlign w:val="center"/>
          </w:tcPr>
          <w:p w14:paraId="40408589"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USA</w:t>
            </w:r>
          </w:p>
        </w:tc>
        <w:tc>
          <w:tcPr>
            <w:tcW w:w="858" w:type="dxa"/>
            <w:vAlign w:val="center"/>
          </w:tcPr>
          <w:p w14:paraId="064FBC0E"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Experimental study</w:t>
            </w:r>
          </w:p>
        </w:tc>
        <w:tc>
          <w:tcPr>
            <w:tcW w:w="688" w:type="dxa"/>
            <w:vAlign w:val="center"/>
          </w:tcPr>
          <w:p w14:paraId="3BEE0C0D"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10 and 18 years (TD: 13.9 years, ASD: 13.5 years)</w:t>
            </w:r>
          </w:p>
        </w:tc>
        <w:tc>
          <w:tcPr>
            <w:tcW w:w="598" w:type="dxa"/>
            <w:vAlign w:val="center"/>
          </w:tcPr>
          <w:p w14:paraId="36511395"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70 (35/35)</w:t>
            </w:r>
          </w:p>
        </w:tc>
        <w:tc>
          <w:tcPr>
            <w:tcW w:w="661" w:type="dxa"/>
            <w:vAlign w:val="center"/>
          </w:tcPr>
          <w:p w14:paraId="5F691232" w14:textId="77777777" w:rsidR="00064EA7" w:rsidRPr="00A22BAF" w:rsidRDefault="00064EA7" w:rsidP="008B16B4">
            <w:pPr>
              <w:rPr>
                <w:rFonts w:asciiTheme="majorBidi" w:hAnsiTheme="majorBidi" w:cstheme="majorBidi"/>
              </w:rPr>
            </w:pPr>
            <w:proofErr w:type="spellStart"/>
            <w:r w:rsidRPr="00A22BAF">
              <w:rPr>
                <w:rFonts w:asciiTheme="majorBidi" w:hAnsiTheme="majorBidi" w:cstheme="majorBidi"/>
                <w:sz w:val="14"/>
                <w:szCs w:val="14"/>
              </w:rPr>
              <w:t>Tobii</w:t>
            </w:r>
            <w:proofErr w:type="spellEnd"/>
            <w:r w:rsidRPr="00A22BAF">
              <w:rPr>
                <w:rFonts w:asciiTheme="majorBidi" w:hAnsiTheme="majorBidi" w:cstheme="majorBidi"/>
                <w:sz w:val="14"/>
                <w:szCs w:val="14"/>
              </w:rPr>
              <w:t xml:space="preserve"> X2-60</w:t>
            </w:r>
          </w:p>
        </w:tc>
        <w:tc>
          <w:tcPr>
            <w:tcW w:w="705" w:type="dxa"/>
            <w:vAlign w:val="center"/>
          </w:tcPr>
          <w:p w14:paraId="5CEBE48D"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ADOS-2, SSIS, SRS-2</w:t>
            </w:r>
          </w:p>
        </w:tc>
        <w:tc>
          <w:tcPr>
            <w:tcW w:w="526" w:type="dxa"/>
            <w:vAlign w:val="center"/>
          </w:tcPr>
          <w:p w14:paraId="60ABCDA3"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450" w:type="dxa"/>
            <w:vAlign w:val="center"/>
          </w:tcPr>
          <w:p w14:paraId="39FCCCF1"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No</w:t>
            </w:r>
          </w:p>
        </w:tc>
        <w:tc>
          <w:tcPr>
            <w:tcW w:w="680" w:type="dxa"/>
            <w:vAlign w:val="center"/>
          </w:tcPr>
          <w:p w14:paraId="324F1484"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Gaze following and gaze perception tasks</w:t>
            </w:r>
          </w:p>
        </w:tc>
        <w:tc>
          <w:tcPr>
            <w:tcW w:w="703" w:type="dxa"/>
            <w:vAlign w:val="center"/>
          </w:tcPr>
          <w:p w14:paraId="1ED2D310"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Visual attention, gaze shifts</w:t>
            </w:r>
          </w:p>
        </w:tc>
        <w:tc>
          <w:tcPr>
            <w:tcW w:w="709" w:type="dxa"/>
            <w:vAlign w:val="center"/>
          </w:tcPr>
          <w:p w14:paraId="18F7CEC1"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ASD impaired in identifying gaze targets and linking gaze shifts to mental state</w:t>
            </w:r>
          </w:p>
        </w:tc>
        <w:tc>
          <w:tcPr>
            <w:tcW w:w="756" w:type="dxa"/>
            <w:vAlign w:val="center"/>
          </w:tcPr>
          <w:p w14:paraId="75C36F98" w14:textId="6F95EB4F" w:rsidR="00064EA7" w:rsidRPr="00A22BAF" w:rsidRDefault="00DE0F14" w:rsidP="008B16B4">
            <w:pPr>
              <w:rPr>
                <w:rFonts w:asciiTheme="majorBidi" w:hAnsiTheme="majorBidi" w:cstheme="majorBidi"/>
              </w:rPr>
            </w:pPr>
            <w:r>
              <w:rPr>
                <w:rFonts w:asciiTheme="majorBidi" w:hAnsiTheme="majorBidi" w:cstheme="majorBidi"/>
                <w:sz w:val="14"/>
                <w:szCs w:val="14"/>
              </w:rPr>
              <w:t>Exploratory biomarker</w:t>
            </w:r>
          </w:p>
        </w:tc>
        <w:tc>
          <w:tcPr>
            <w:tcW w:w="487" w:type="dxa"/>
            <w:vAlign w:val="center"/>
          </w:tcPr>
          <w:p w14:paraId="659CFDDF"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70" w:type="dxa"/>
            <w:vAlign w:val="center"/>
          </w:tcPr>
          <w:p w14:paraId="52C44454"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497" w:type="dxa"/>
            <w:vAlign w:val="center"/>
          </w:tcPr>
          <w:p w14:paraId="4E7E2F12"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70" w:type="dxa"/>
            <w:vAlign w:val="center"/>
          </w:tcPr>
          <w:p w14:paraId="59E0963C"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731" w:type="dxa"/>
            <w:vAlign w:val="center"/>
          </w:tcPr>
          <w:p w14:paraId="17F06DB1"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731" w:type="dxa"/>
            <w:vAlign w:val="center"/>
          </w:tcPr>
          <w:p w14:paraId="7DACD65F"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70" w:type="dxa"/>
            <w:vAlign w:val="center"/>
          </w:tcPr>
          <w:p w14:paraId="6AA8E7C1"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92" w:type="dxa"/>
            <w:vAlign w:val="center"/>
          </w:tcPr>
          <w:p w14:paraId="6CCFD105"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957" w:type="dxa"/>
            <w:vAlign w:val="center"/>
          </w:tcPr>
          <w:p w14:paraId="7B929AF5"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1295" w:type="dxa"/>
            <w:vAlign w:val="center"/>
          </w:tcPr>
          <w:p w14:paraId="424FA9CE"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10.1186/s13229-020-00361-2</w:t>
            </w:r>
          </w:p>
        </w:tc>
      </w:tr>
      <w:tr w:rsidR="00E724F9" w:rsidRPr="00A22BAF" w14:paraId="37E82D3A" w14:textId="77777777" w:rsidTr="00AA0271">
        <w:trPr>
          <w:trHeight w:val="200"/>
        </w:trPr>
        <w:tc>
          <w:tcPr>
            <w:tcW w:w="523" w:type="dxa"/>
            <w:vAlign w:val="center"/>
          </w:tcPr>
          <w:p w14:paraId="700DB77B"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Harrop (2019)</w:t>
            </w:r>
          </w:p>
        </w:tc>
        <w:tc>
          <w:tcPr>
            <w:tcW w:w="531" w:type="dxa"/>
            <w:vAlign w:val="center"/>
          </w:tcPr>
          <w:p w14:paraId="5944DD26"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United States</w:t>
            </w:r>
          </w:p>
        </w:tc>
        <w:tc>
          <w:tcPr>
            <w:tcW w:w="858" w:type="dxa"/>
            <w:vAlign w:val="center"/>
          </w:tcPr>
          <w:p w14:paraId="41E4D132"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Case-control</w:t>
            </w:r>
          </w:p>
        </w:tc>
        <w:tc>
          <w:tcPr>
            <w:tcW w:w="688" w:type="dxa"/>
            <w:vAlign w:val="center"/>
          </w:tcPr>
          <w:p w14:paraId="023A5591"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6-10y (ASD (M): 9.53, ASD (F): 8.33, TD (M): 7.68, TD (F): 7.93)</w:t>
            </w:r>
          </w:p>
        </w:tc>
        <w:tc>
          <w:tcPr>
            <w:tcW w:w="598" w:type="dxa"/>
            <w:vAlign w:val="center"/>
          </w:tcPr>
          <w:p w14:paraId="12F14C75"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74 (42/32)</w:t>
            </w:r>
          </w:p>
        </w:tc>
        <w:tc>
          <w:tcPr>
            <w:tcW w:w="661" w:type="dxa"/>
            <w:vAlign w:val="center"/>
          </w:tcPr>
          <w:p w14:paraId="4E0EE17F" w14:textId="77777777" w:rsidR="00064EA7" w:rsidRPr="00A22BAF" w:rsidRDefault="00064EA7" w:rsidP="008B16B4">
            <w:pPr>
              <w:rPr>
                <w:rFonts w:asciiTheme="majorBidi" w:hAnsiTheme="majorBidi" w:cstheme="majorBidi"/>
              </w:rPr>
            </w:pPr>
            <w:proofErr w:type="spellStart"/>
            <w:r w:rsidRPr="00A22BAF">
              <w:rPr>
                <w:rFonts w:asciiTheme="majorBidi" w:hAnsiTheme="majorBidi" w:cstheme="majorBidi"/>
                <w:sz w:val="14"/>
                <w:szCs w:val="14"/>
              </w:rPr>
              <w:t>Tobii</w:t>
            </w:r>
            <w:proofErr w:type="spellEnd"/>
            <w:r w:rsidRPr="00A22BAF">
              <w:rPr>
                <w:rFonts w:asciiTheme="majorBidi" w:hAnsiTheme="majorBidi" w:cstheme="majorBidi"/>
                <w:sz w:val="14"/>
                <w:szCs w:val="14"/>
              </w:rPr>
              <w:t xml:space="preserve"> X120</w:t>
            </w:r>
          </w:p>
        </w:tc>
        <w:tc>
          <w:tcPr>
            <w:tcW w:w="705" w:type="dxa"/>
            <w:vAlign w:val="center"/>
          </w:tcPr>
          <w:p w14:paraId="2BEDB070"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SCQ, Clinical diagnosis (ADOS, ADI-R)</w:t>
            </w:r>
          </w:p>
        </w:tc>
        <w:tc>
          <w:tcPr>
            <w:tcW w:w="526" w:type="dxa"/>
            <w:vAlign w:val="center"/>
          </w:tcPr>
          <w:p w14:paraId="5896705C"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450" w:type="dxa"/>
            <w:vAlign w:val="center"/>
          </w:tcPr>
          <w:p w14:paraId="1E6151B1"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No</w:t>
            </w:r>
          </w:p>
        </w:tc>
        <w:tc>
          <w:tcPr>
            <w:tcW w:w="680" w:type="dxa"/>
            <w:vAlign w:val="center"/>
          </w:tcPr>
          <w:p w14:paraId="1687A5BB"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Dyadic and parallel play scenes</w:t>
            </w:r>
          </w:p>
        </w:tc>
        <w:tc>
          <w:tcPr>
            <w:tcW w:w="703" w:type="dxa"/>
            <w:vAlign w:val="center"/>
          </w:tcPr>
          <w:p w14:paraId="6CEDB3C6"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Total fixation duration</w:t>
            </w:r>
          </w:p>
        </w:tc>
        <w:tc>
          <w:tcPr>
            <w:tcW w:w="709" w:type="dxa"/>
            <w:vAlign w:val="center"/>
          </w:tcPr>
          <w:p w14:paraId="76169FA6"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ASD males attended less to faces; ASD females showed intermediate patterns</w:t>
            </w:r>
          </w:p>
        </w:tc>
        <w:tc>
          <w:tcPr>
            <w:tcW w:w="756" w:type="dxa"/>
            <w:vAlign w:val="center"/>
          </w:tcPr>
          <w:p w14:paraId="5CF792B9"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Exploratory marker</w:t>
            </w:r>
          </w:p>
        </w:tc>
        <w:tc>
          <w:tcPr>
            <w:tcW w:w="487" w:type="dxa"/>
            <w:vAlign w:val="center"/>
          </w:tcPr>
          <w:p w14:paraId="20C4A0F2"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70" w:type="dxa"/>
            <w:vAlign w:val="center"/>
          </w:tcPr>
          <w:p w14:paraId="325F204F"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497" w:type="dxa"/>
            <w:vAlign w:val="center"/>
          </w:tcPr>
          <w:p w14:paraId="0667399D"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70" w:type="dxa"/>
            <w:vAlign w:val="center"/>
          </w:tcPr>
          <w:p w14:paraId="4119F761"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731" w:type="dxa"/>
            <w:vAlign w:val="center"/>
          </w:tcPr>
          <w:p w14:paraId="1C3418AF"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731" w:type="dxa"/>
            <w:vAlign w:val="center"/>
          </w:tcPr>
          <w:p w14:paraId="15A3C040"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70" w:type="dxa"/>
            <w:vAlign w:val="center"/>
          </w:tcPr>
          <w:p w14:paraId="46132673"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92" w:type="dxa"/>
            <w:vAlign w:val="center"/>
          </w:tcPr>
          <w:p w14:paraId="67B6E364"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957" w:type="dxa"/>
            <w:vAlign w:val="center"/>
          </w:tcPr>
          <w:p w14:paraId="6E3E5675"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1295" w:type="dxa"/>
            <w:vAlign w:val="center"/>
          </w:tcPr>
          <w:p w14:paraId="6887AC41"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10.1186/s13229-019-0276-2</w:t>
            </w:r>
          </w:p>
        </w:tc>
      </w:tr>
      <w:tr w:rsidR="00E724F9" w:rsidRPr="00A22BAF" w14:paraId="77681B91" w14:textId="77777777" w:rsidTr="00AA0271">
        <w:trPr>
          <w:trHeight w:val="200"/>
        </w:trPr>
        <w:tc>
          <w:tcPr>
            <w:tcW w:w="523" w:type="dxa"/>
            <w:vAlign w:val="center"/>
          </w:tcPr>
          <w:p w14:paraId="611BEE53"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He (2021)</w:t>
            </w:r>
          </w:p>
        </w:tc>
        <w:tc>
          <w:tcPr>
            <w:tcW w:w="531" w:type="dxa"/>
            <w:vAlign w:val="center"/>
          </w:tcPr>
          <w:p w14:paraId="0792C158"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China</w:t>
            </w:r>
          </w:p>
        </w:tc>
        <w:tc>
          <w:tcPr>
            <w:tcW w:w="858" w:type="dxa"/>
            <w:vAlign w:val="center"/>
          </w:tcPr>
          <w:p w14:paraId="2410029F"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Supervised diagnostic classification using ML on eye-tracking data</w:t>
            </w:r>
          </w:p>
        </w:tc>
        <w:tc>
          <w:tcPr>
            <w:tcW w:w="688" w:type="dxa"/>
            <w:vAlign w:val="center"/>
          </w:tcPr>
          <w:p w14:paraId="15414357"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 xml:space="preserve">Children with High functioning Autism (HF)A, low functioning autism (LFA) </w:t>
            </w:r>
            <w:r w:rsidRPr="00A22BAF">
              <w:rPr>
                <w:rFonts w:asciiTheme="majorBidi" w:hAnsiTheme="majorBidi" w:cstheme="majorBidi"/>
                <w:sz w:val="14"/>
                <w:szCs w:val="14"/>
              </w:rPr>
              <w:lastRenderedPageBreak/>
              <w:t>and TD (HFA: 5.08y, LFA: 4.98y, TD: 5.24y)</w:t>
            </w:r>
          </w:p>
        </w:tc>
        <w:tc>
          <w:tcPr>
            <w:tcW w:w="598" w:type="dxa"/>
            <w:vAlign w:val="center"/>
          </w:tcPr>
          <w:p w14:paraId="03C10F37"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lastRenderedPageBreak/>
              <w:t>74 (26 HFA + 24 LFA + 24 TD) (50 (26 HFA + 24 LFA)/24)</w:t>
            </w:r>
          </w:p>
        </w:tc>
        <w:tc>
          <w:tcPr>
            <w:tcW w:w="661" w:type="dxa"/>
            <w:vAlign w:val="center"/>
          </w:tcPr>
          <w:p w14:paraId="207163B6" w14:textId="77777777" w:rsidR="00064EA7" w:rsidRPr="00A22BAF" w:rsidRDefault="00064EA7" w:rsidP="008B16B4">
            <w:pPr>
              <w:rPr>
                <w:rFonts w:asciiTheme="majorBidi" w:hAnsiTheme="majorBidi" w:cstheme="majorBidi"/>
              </w:rPr>
            </w:pPr>
            <w:proofErr w:type="spellStart"/>
            <w:r w:rsidRPr="00A22BAF">
              <w:rPr>
                <w:rFonts w:asciiTheme="majorBidi" w:hAnsiTheme="majorBidi" w:cstheme="majorBidi"/>
                <w:sz w:val="14"/>
                <w:szCs w:val="14"/>
              </w:rPr>
              <w:t>Tobii</w:t>
            </w:r>
            <w:proofErr w:type="spellEnd"/>
            <w:r w:rsidRPr="00A22BAF">
              <w:rPr>
                <w:rFonts w:asciiTheme="majorBidi" w:hAnsiTheme="majorBidi" w:cstheme="majorBidi"/>
                <w:sz w:val="14"/>
                <w:szCs w:val="14"/>
              </w:rPr>
              <w:t xml:space="preserve"> X120 eye tracker 120 Hz Sample rate</w:t>
            </w:r>
          </w:p>
        </w:tc>
        <w:tc>
          <w:tcPr>
            <w:tcW w:w="705" w:type="dxa"/>
            <w:vAlign w:val="center"/>
          </w:tcPr>
          <w:p w14:paraId="390AEF78"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Clinical ASD diagnosis; no comparator tool used</w:t>
            </w:r>
          </w:p>
        </w:tc>
        <w:tc>
          <w:tcPr>
            <w:tcW w:w="526" w:type="dxa"/>
            <w:vAlign w:val="center"/>
          </w:tcPr>
          <w:p w14:paraId="7391AAD4"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Internal validation</w:t>
            </w:r>
          </w:p>
        </w:tc>
        <w:tc>
          <w:tcPr>
            <w:tcW w:w="450" w:type="dxa"/>
            <w:vAlign w:val="center"/>
          </w:tcPr>
          <w:p w14:paraId="365377DC"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No</w:t>
            </w:r>
          </w:p>
        </w:tc>
        <w:tc>
          <w:tcPr>
            <w:tcW w:w="680" w:type="dxa"/>
            <w:vAlign w:val="center"/>
          </w:tcPr>
          <w:p w14:paraId="3B29FBAE"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Human gaze, cartoon gaze, finger, and arrow cues</w:t>
            </w:r>
          </w:p>
        </w:tc>
        <w:tc>
          <w:tcPr>
            <w:tcW w:w="703" w:type="dxa"/>
            <w:vAlign w:val="center"/>
          </w:tcPr>
          <w:p w14:paraId="54A903FF"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Reaction time to AOIs, fixation duration</w:t>
            </w:r>
          </w:p>
        </w:tc>
        <w:tc>
          <w:tcPr>
            <w:tcW w:w="709" w:type="dxa"/>
            <w:vAlign w:val="center"/>
          </w:tcPr>
          <w:p w14:paraId="730B39E8"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 xml:space="preserve">Reduced response to social cues; weaker gaze-orienting; preserved non-social </w:t>
            </w:r>
            <w:r w:rsidRPr="00A22BAF">
              <w:rPr>
                <w:rFonts w:asciiTheme="majorBidi" w:hAnsiTheme="majorBidi" w:cstheme="majorBidi"/>
                <w:sz w:val="14"/>
                <w:szCs w:val="14"/>
              </w:rPr>
              <w:lastRenderedPageBreak/>
              <w:t>cue response</w:t>
            </w:r>
          </w:p>
        </w:tc>
        <w:tc>
          <w:tcPr>
            <w:tcW w:w="756" w:type="dxa"/>
            <w:vAlign w:val="center"/>
          </w:tcPr>
          <w:p w14:paraId="10B9652E" w14:textId="3617979F" w:rsidR="00064EA7" w:rsidRPr="00A22BAF" w:rsidRDefault="00DE0F14" w:rsidP="008B16B4">
            <w:pPr>
              <w:rPr>
                <w:rFonts w:asciiTheme="majorBidi" w:hAnsiTheme="majorBidi" w:cstheme="majorBidi"/>
              </w:rPr>
            </w:pPr>
            <w:r>
              <w:rPr>
                <w:rFonts w:asciiTheme="majorBidi" w:hAnsiTheme="majorBidi" w:cstheme="majorBidi"/>
                <w:sz w:val="14"/>
                <w:szCs w:val="14"/>
              </w:rPr>
              <w:lastRenderedPageBreak/>
              <w:t>Candidate biomarker</w:t>
            </w:r>
          </w:p>
        </w:tc>
        <w:tc>
          <w:tcPr>
            <w:tcW w:w="487" w:type="dxa"/>
            <w:vAlign w:val="center"/>
          </w:tcPr>
          <w:p w14:paraId="336B5EC4"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79.2</w:t>
            </w:r>
          </w:p>
        </w:tc>
        <w:tc>
          <w:tcPr>
            <w:tcW w:w="570" w:type="dxa"/>
            <w:vAlign w:val="center"/>
          </w:tcPr>
          <w:p w14:paraId="391F62DD"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90</w:t>
            </w:r>
          </w:p>
        </w:tc>
        <w:tc>
          <w:tcPr>
            <w:tcW w:w="497" w:type="dxa"/>
            <w:vAlign w:val="center"/>
          </w:tcPr>
          <w:p w14:paraId="04209414"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0.938</w:t>
            </w:r>
          </w:p>
        </w:tc>
        <w:tc>
          <w:tcPr>
            <w:tcW w:w="570" w:type="dxa"/>
            <w:vAlign w:val="center"/>
          </w:tcPr>
          <w:p w14:paraId="70DD63EF"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93.24</w:t>
            </w:r>
          </w:p>
        </w:tc>
        <w:tc>
          <w:tcPr>
            <w:tcW w:w="731" w:type="dxa"/>
            <w:vAlign w:val="center"/>
          </w:tcPr>
          <w:p w14:paraId="784FA927"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731" w:type="dxa"/>
            <w:vAlign w:val="center"/>
          </w:tcPr>
          <w:p w14:paraId="23193B93"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70" w:type="dxa"/>
            <w:vAlign w:val="center"/>
          </w:tcPr>
          <w:p w14:paraId="1A0F3A5D"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92" w:type="dxa"/>
            <w:vAlign w:val="center"/>
          </w:tcPr>
          <w:p w14:paraId="553ED1F5"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 xml:space="preserve">KNN (k-nearest </w:t>
            </w:r>
            <w:proofErr w:type="spellStart"/>
            <w:r w:rsidRPr="00A22BAF">
              <w:rPr>
                <w:rFonts w:asciiTheme="majorBidi" w:hAnsiTheme="majorBidi" w:cstheme="majorBidi"/>
                <w:sz w:val="14"/>
                <w:szCs w:val="14"/>
              </w:rPr>
              <w:t>neighbors</w:t>
            </w:r>
            <w:proofErr w:type="spellEnd"/>
            <w:r w:rsidRPr="00A22BAF">
              <w:rPr>
                <w:rFonts w:asciiTheme="majorBidi" w:hAnsiTheme="majorBidi" w:cstheme="majorBidi"/>
                <w:sz w:val="14"/>
                <w:szCs w:val="14"/>
              </w:rPr>
              <w:t>)</w:t>
            </w:r>
          </w:p>
        </w:tc>
        <w:tc>
          <w:tcPr>
            <w:tcW w:w="957" w:type="dxa"/>
            <w:vAlign w:val="center"/>
          </w:tcPr>
          <w:p w14:paraId="66098B7A"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1295" w:type="dxa"/>
            <w:vAlign w:val="center"/>
          </w:tcPr>
          <w:p w14:paraId="1738C19B"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10.1002/pchj.447</w:t>
            </w:r>
          </w:p>
        </w:tc>
      </w:tr>
      <w:tr w:rsidR="00E724F9" w:rsidRPr="00A22BAF" w14:paraId="4AB51262" w14:textId="77777777" w:rsidTr="00AA0271">
        <w:trPr>
          <w:trHeight w:val="200"/>
        </w:trPr>
        <w:tc>
          <w:tcPr>
            <w:tcW w:w="523" w:type="dxa"/>
            <w:vAlign w:val="center"/>
          </w:tcPr>
          <w:p w14:paraId="6FF675B8" w14:textId="77777777" w:rsidR="00064EA7" w:rsidRPr="00A22BAF" w:rsidRDefault="00064EA7" w:rsidP="008B16B4">
            <w:pPr>
              <w:rPr>
                <w:rFonts w:asciiTheme="majorBidi" w:hAnsiTheme="majorBidi" w:cstheme="majorBidi"/>
              </w:rPr>
            </w:pPr>
            <w:proofErr w:type="spellStart"/>
            <w:r w:rsidRPr="00A22BAF">
              <w:rPr>
                <w:rFonts w:asciiTheme="majorBidi" w:hAnsiTheme="majorBidi" w:cstheme="majorBidi"/>
                <w:sz w:val="14"/>
                <w:szCs w:val="14"/>
              </w:rPr>
              <w:t>Hudry</w:t>
            </w:r>
            <w:proofErr w:type="spellEnd"/>
            <w:r w:rsidRPr="00A22BAF">
              <w:rPr>
                <w:rFonts w:asciiTheme="majorBidi" w:hAnsiTheme="majorBidi" w:cstheme="majorBidi"/>
                <w:sz w:val="14"/>
                <w:szCs w:val="14"/>
              </w:rPr>
              <w:t xml:space="preserve"> (2025)</w:t>
            </w:r>
          </w:p>
        </w:tc>
        <w:tc>
          <w:tcPr>
            <w:tcW w:w="531" w:type="dxa"/>
            <w:vAlign w:val="center"/>
          </w:tcPr>
          <w:p w14:paraId="5D0F1159"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Australia</w:t>
            </w:r>
          </w:p>
        </w:tc>
        <w:tc>
          <w:tcPr>
            <w:tcW w:w="858" w:type="dxa"/>
            <w:vAlign w:val="center"/>
          </w:tcPr>
          <w:p w14:paraId="261966C4"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Case control study</w:t>
            </w:r>
          </w:p>
        </w:tc>
        <w:tc>
          <w:tcPr>
            <w:tcW w:w="688" w:type="dxa"/>
            <w:vAlign w:val="center"/>
          </w:tcPr>
          <w:p w14:paraId="3788221A"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24-49 months (TD: 44 months, ASD: 40 months)</w:t>
            </w:r>
          </w:p>
        </w:tc>
        <w:tc>
          <w:tcPr>
            <w:tcW w:w="598" w:type="dxa"/>
            <w:vAlign w:val="center"/>
          </w:tcPr>
          <w:p w14:paraId="7C91226C"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196 (96/100)</w:t>
            </w:r>
          </w:p>
        </w:tc>
        <w:tc>
          <w:tcPr>
            <w:tcW w:w="661" w:type="dxa"/>
            <w:vAlign w:val="center"/>
          </w:tcPr>
          <w:p w14:paraId="66E28769" w14:textId="77777777" w:rsidR="00064EA7" w:rsidRPr="00A22BAF" w:rsidRDefault="00064EA7" w:rsidP="008B16B4">
            <w:pPr>
              <w:rPr>
                <w:rFonts w:asciiTheme="majorBidi" w:hAnsiTheme="majorBidi" w:cstheme="majorBidi"/>
              </w:rPr>
            </w:pPr>
            <w:proofErr w:type="spellStart"/>
            <w:r w:rsidRPr="00A22BAF">
              <w:rPr>
                <w:rFonts w:asciiTheme="majorBidi" w:hAnsiTheme="majorBidi" w:cstheme="majorBidi"/>
                <w:sz w:val="14"/>
                <w:szCs w:val="14"/>
              </w:rPr>
              <w:t>Gazefinder</w:t>
            </w:r>
            <w:proofErr w:type="spellEnd"/>
          </w:p>
        </w:tc>
        <w:tc>
          <w:tcPr>
            <w:tcW w:w="705" w:type="dxa"/>
            <w:vAlign w:val="center"/>
          </w:tcPr>
          <w:p w14:paraId="1B71C2DB"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 xml:space="preserve">Community diagnosis, SCQ, Vineland Adaptive </w:t>
            </w:r>
            <w:proofErr w:type="spellStart"/>
            <w:r w:rsidRPr="00A22BAF">
              <w:rPr>
                <w:rFonts w:asciiTheme="majorBidi" w:hAnsiTheme="majorBidi" w:cstheme="majorBidi"/>
                <w:sz w:val="14"/>
                <w:szCs w:val="14"/>
              </w:rPr>
              <w:t>Behavior</w:t>
            </w:r>
            <w:proofErr w:type="spellEnd"/>
            <w:r w:rsidRPr="00A22BAF">
              <w:rPr>
                <w:rFonts w:asciiTheme="majorBidi" w:hAnsiTheme="majorBidi" w:cstheme="majorBidi"/>
                <w:sz w:val="14"/>
                <w:szCs w:val="14"/>
              </w:rPr>
              <w:t xml:space="preserve"> Scales, Child Behaviour Checklist, MacArthur-Bates Communicative Development Inventories (MCDI), ADOS-2, Mullen Scales of Early Learning (MSEL),</w:t>
            </w:r>
          </w:p>
        </w:tc>
        <w:tc>
          <w:tcPr>
            <w:tcW w:w="526" w:type="dxa"/>
            <w:vAlign w:val="center"/>
          </w:tcPr>
          <w:p w14:paraId="764CFAC3"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Cross-validation</w:t>
            </w:r>
          </w:p>
        </w:tc>
        <w:tc>
          <w:tcPr>
            <w:tcW w:w="450" w:type="dxa"/>
            <w:vAlign w:val="center"/>
          </w:tcPr>
          <w:p w14:paraId="023CF551"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No</w:t>
            </w:r>
          </w:p>
        </w:tc>
        <w:tc>
          <w:tcPr>
            <w:tcW w:w="680" w:type="dxa"/>
            <w:vAlign w:val="center"/>
          </w:tcPr>
          <w:p w14:paraId="779BDC3F"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Social/non-social scenes, faces, biological motion, joint attention trials</w:t>
            </w:r>
          </w:p>
        </w:tc>
        <w:tc>
          <w:tcPr>
            <w:tcW w:w="703" w:type="dxa"/>
            <w:vAlign w:val="center"/>
          </w:tcPr>
          <w:p w14:paraId="315D4318"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People vs. geometry fixation, eyes vs. mouth, PLR, joint attention response</w:t>
            </w:r>
          </w:p>
        </w:tc>
        <w:tc>
          <w:tcPr>
            <w:tcW w:w="709" w:type="dxa"/>
            <w:vAlign w:val="center"/>
          </w:tcPr>
          <w:p w14:paraId="61E3B0FB"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 xml:space="preserve">Reduced gaze to social/people ROIs; increased gaze to geometric scenes in ASD; </w:t>
            </w:r>
            <w:proofErr w:type="spellStart"/>
            <w:r w:rsidRPr="00A22BAF">
              <w:rPr>
                <w:rFonts w:asciiTheme="majorBidi" w:hAnsiTheme="majorBidi" w:cstheme="majorBidi"/>
                <w:sz w:val="14"/>
                <w:szCs w:val="14"/>
              </w:rPr>
              <w:t>Gazefinder</w:t>
            </w:r>
            <w:proofErr w:type="spellEnd"/>
            <w:r w:rsidRPr="00A22BAF">
              <w:rPr>
                <w:rFonts w:asciiTheme="majorBidi" w:hAnsiTheme="majorBidi" w:cstheme="majorBidi"/>
                <w:sz w:val="14"/>
                <w:szCs w:val="14"/>
              </w:rPr>
              <w:t xml:space="preserve"> 2-min protocol achieved AUC ≥0.80 for differentiating autistic from non-autistic children</w:t>
            </w:r>
          </w:p>
        </w:tc>
        <w:tc>
          <w:tcPr>
            <w:tcW w:w="756" w:type="dxa"/>
            <w:vAlign w:val="center"/>
          </w:tcPr>
          <w:p w14:paraId="77096F09" w14:textId="720BF14F" w:rsidR="00064EA7" w:rsidRPr="00A22BAF" w:rsidRDefault="00DE0F14" w:rsidP="008B16B4">
            <w:pPr>
              <w:rPr>
                <w:rFonts w:asciiTheme="majorBidi" w:hAnsiTheme="majorBidi" w:cstheme="majorBidi"/>
              </w:rPr>
            </w:pPr>
            <w:r>
              <w:rPr>
                <w:rFonts w:asciiTheme="majorBidi" w:hAnsiTheme="majorBidi" w:cstheme="majorBidi"/>
                <w:sz w:val="14"/>
                <w:szCs w:val="14"/>
              </w:rPr>
              <w:t>Candidate biomarker</w:t>
            </w:r>
          </w:p>
        </w:tc>
        <w:tc>
          <w:tcPr>
            <w:tcW w:w="487" w:type="dxa"/>
            <w:vAlign w:val="center"/>
          </w:tcPr>
          <w:p w14:paraId="3FF5B504"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82</w:t>
            </w:r>
          </w:p>
        </w:tc>
        <w:tc>
          <w:tcPr>
            <w:tcW w:w="570" w:type="dxa"/>
            <w:vAlign w:val="center"/>
          </w:tcPr>
          <w:p w14:paraId="502E20F6"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70</w:t>
            </w:r>
          </w:p>
        </w:tc>
        <w:tc>
          <w:tcPr>
            <w:tcW w:w="497" w:type="dxa"/>
            <w:vAlign w:val="center"/>
          </w:tcPr>
          <w:p w14:paraId="14B35449"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0.82</w:t>
            </w:r>
          </w:p>
        </w:tc>
        <w:tc>
          <w:tcPr>
            <w:tcW w:w="570" w:type="dxa"/>
            <w:vAlign w:val="center"/>
          </w:tcPr>
          <w:p w14:paraId="3EB542F8"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76</w:t>
            </w:r>
          </w:p>
        </w:tc>
        <w:tc>
          <w:tcPr>
            <w:tcW w:w="731" w:type="dxa"/>
            <w:vAlign w:val="center"/>
          </w:tcPr>
          <w:p w14:paraId="4AD704C0"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731" w:type="dxa"/>
            <w:vAlign w:val="center"/>
          </w:tcPr>
          <w:p w14:paraId="35DE1FBA"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70" w:type="dxa"/>
            <w:vAlign w:val="center"/>
          </w:tcPr>
          <w:p w14:paraId="25740494"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92" w:type="dxa"/>
            <w:vAlign w:val="center"/>
          </w:tcPr>
          <w:p w14:paraId="6EE06BB8"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Classification algorithm</w:t>
            </w:r>
          </w:p>
        </w:tc>
        <w:tc>
          <w:tcPr>
            <w:tcW w:w="957" w:type="dxa"/>
            <w:vAlign w:val="center"/>
          </w:tcPr>
          <w:p w14:paraId="32915666"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Children with autism had lower tracking rates on average than non-autistic children</w:t>
            </w:r>
          </w:p>
        </w:tc>
        <w:tc>
          <w:tcPr>
            <w:tcW w:w="1295" w:type="dxa"/>
            <w:vAlign w:val="center"/>
          </w:tcPr>
          <w:p w14:paraId="0CAC57E8"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10.1186/s13229-025-00670-4</w:t>
            </w:r>
          </w:p>
        </w:tc>
      </w:tr>
      <w:tr w:rsidR="00E724F9" w:rsidRPr="00A22BAF" w14:paraId="2AB86B1F" w14:textId="77777777" w:rsidTr="00AA0271">
        <w:trPr>
          <w:trHeight w:val="200"/>
        </w:trPr>
        <w:tc>
          <w:tcPr>
            <w:tcW w:w="523" w:type="dxa"/>
            <w:vAlign w:val="center"/>
          </w:tcPr>
          <w:p w14:paraId="1F8F0ECC" w14:textId="77777777" w:rsidR="00064EA7" w:rsidRPr="00A22BAF" w:rsidRDefault="00064EA7" w:rsidP="008B16B4">
            <w:pPr>
              <w:rPr>
                <w:rFonts w:asciiTheme="majorBidi" w:hAnsiTheme="majorBidi" w:cstheme="majorBidi"/>
              </w:rPr>
            </w:pPr>
            <w:proofErr w:type="spellStart"/>
            <w:r w:rsidRPr="00A22BAF">
              <w:rPr>
                <w:rFonts w:asciiTheme="majorBidi" w:hAnsiTheme="majorBidi" w:cstheme="majorBidi"/>
                <w:sz w:val="14"/>
                <w:szCs w:val="14"/>
              </w:rPr>
              <w:t>Ioannou</w:t>
            </w:r>
            <w:proofErr w:type="spellEnd"/>
            <w:r w:rsidRPr="00A22BAF">
              <w:rPr>
                <w:rFonts w:asciiTheme="majorBidi" w:hAnsiTheme="majorBidi" w:cstheme="majorBidi"/>
                <w:sz w:val="14"/>
                <w:szCs w:val="14"/>
              </w:rPr>
              <w:t xml:space="preserve"> (2020)</w:t>
            </w:r>
          </w:p>
        </w:tc>
        <w:tc>
          <w:tcPr>
            <w:tcW w:w="531" w:type="dxa"/>
            <w:vAlign w:val="center"/>
          </w:tcPr>
          <w:p w14:paraId="4E376FBE"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Germany</w:t>
            </w:r>
          </w:p>
        </w:tc>
        <w:tc>
          <w:tcPr>
            <w:tcW w:w="858" w:type="dxa"/>
            <w:vAlign w:val="center"/>
          </w:tcPr>
          <w:p w14:paraId="3FC69860"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Observational Comparative Study</w:t>
            </w:r>
          </w:p>
        </w:tc>
        <w:tc>
          <w:tcPr>
            <w:tcW w:w="688" w:type="dxa"/>
            <w:vAlign w:val="center"/>
          </w:tcPr>
          <w:p w14:paraId="40D0783C"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10-14y (N/A)</w:t>
            </w:r>
          </w:p>
        </w:tc>
        <w:tc>
          <w:tcPr>
            <w:tcW w:w="598" w:type="dxa"/>
            <w:vAlign w:val="center"/>
          </w:tcPr>
          <w:p w14:paraId="18A17C14"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73 (12/25)</w:t>
            </w:r>
          </w:p>
        </w:tc>
        <w:tc>
          <w:tcPr>
            <w:tcW w:w="661" w:type="dxa"/>
            <w:vAlign w:val="center"/>
          </w:tcPr>
          <w:p w14:paraId="0621BC6C"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iView RED250 remote eye tracker</w:t>
            </w:r>
          </w:p>
        </w:tc>
        <w:tc>
          <w:tcPr>
            <w:tcW w:w="705" w:type="dxa"/>
            <w:vAlign w:val="center"/>
          </w:tcPr>
          <w:p w14:paraId="574634B4"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Clinical diagnosis</w:t>
            </w:r>
          </w:p>
        </w:tc>
        <w:tc>
          <w:tcPr>
            <w:tcW w:w="526" w:type="dxa"/>
            <w:vAlign w:val="center"/>
          </w:tcPr>
          <w:p w14:paraId="3B60C372"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450" w:type="dxa"/>
            <w:vAlign w:val="center"/>
          </w:tcPr>
          <w:p w14:paraId="0A36AF07"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No</w:t>
            </w:r>
          </w:p>
        </w:tc>
        <w:tc>
          <w:tcPr>
            <w:tcW w:w="680" w:type="dxa"/>
            <w:vAlign w:val="center"/>
          </w:tcPr>
          <w:p w14:paraId="6EE56560"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Static social scenes (low vs. high complexity)</w:t>
            </w:r>
          </w:p>
        </w:tc>
        <w:tc>
          <w:tcPr>
            <w:tcW w:w="703" w:type="dxa"/>
            <w:vAlign w:val="center"/>
          </w:tcPr>
          <w:p w14:paraId="716EF8CD"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Fixation duration on faces, time to first fixation</w:t>
            </w:r>
          </w:p>
        </w:tc>
        <w:tc>
          <w:tcPr>
            <w:tcW w:w="709" w:type="dxa"/>
            <w:vAlign w:val="center"/>
          </w:tcPr>
          <w:p w14:paraId="494BC416"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Reduced face fixation in ASD and ASD+ADHD; ASD+ADHD showed delayed fixation onset</w:t>
            </w:r>
          </w:p>
        </w:tc>
        <w:tc>
          <w:tcPr>
            <w:tcW w:w="756" w:type="dxa"/>
            <w:vAlign w:val="center"/>
          </w:tcPr>
          <w:p w14:paraId="7AAE6451" w14:textId="421F7CD2" w:rsidR="00064EA7" w:rsidRPr="00A22BAF" w:rsidRDefault="00DE0F14" w:rsidP="008B16B4">
            <w:pPr>
              <w:rPr>
                <w:rFonts w:asciiTheme="majorBidi" w:hAnsiTheme="majorBidi" w:cstheme="majorBidi"/>
              </w:rPr>
            </w:pPr>
            <w:r>
              <w:rPr>
                <w:rFonts w:asciiTheme="majorBidi" w:hAnsiTheme="majorBidi" w:cstheme="majorBidi"/>
                <w:sz w:val="14"/>
                <w:szCs w:val="14"/>
              </w:rPr>
              <w:t>Exploratory biomarker</w:t>
            </w:r>
          </w:p>
        </w:tc>
        <w:tc>
          <w:tcPr>
            <w:tcW w:w="487" w:type="dxa"/>
            <w:vAlign w:val="center"/>
          </w:tcPr>
          <w:p w14:paraId="0F4B7FF3"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90.0</w:t>
            </w:r>
          </w:p>
        </w:tc>
        <w:tc>
          <w:tcPr>
            <w:tcW w:w="570" w:type="dxa"/>
            <w:vAlign w:val="center"/>
          </w:tcPr>
          <w:p w14:paraId="5E783EF4"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78.0</w:t>
            </w:r>
          </w:p>
        </w:tc>
        <w:tc>
          <w:tcPr>
            <w:tcW w:w="497" w:type="dxa"/>
            <w:vAlign w:val="center"/>
          </w:tcPr>
          <w:p w14:paraId="461400E4"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70" w:type="dxa"/>
            <w:vAlign w:val="center"/>
          </w:tcPr>
          <w:p w14:paraId="0872F409"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731" w:type="dxa"/>
            <w:vAlign w:val="center"/>
          </w:tcPr>
          <w:p w14:paraId="3D08C281"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731" w:type="dxa"/>
            <w:vAlign w:val="center"/>
          </w:tcPr>
          <w:p w14:paraId="141AA269"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70" w:type="dxa"/>
            <w:vAlign w:val="center"/>
          </w:tcPr>
          <w:p w14:paraId="5CD55DED"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92" w:type="dxa"/>
            <w:vAlign w:val="center"/>
          </w:tcPr>
          <w:p w14:paraId="00812764"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957" w:type="dxa"/>
            <w:vAlign w:val="center"/>
          </w:tcPr>
          <w:p w14:paraId="75D0D615"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1295" w:type="dxa"/>
            <w:vAlign w:val="center"/>
          </w:tcPr>
          <w:p w14:paraId="67B1CAA8"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10.3389/fpsyt.2020.545567</w:t>
            </w:r>
          </w:p>
        </w:tc>
      </w:tr>
      <w:tr w:rsidR="00E724F9" w:rsidRPr="00A22BAF" w14:paraId="0B0FE8AE" w14:textId="77777777" w:rsidTr="00AA0271">
        <w:trPr>
          <w:trHeight w:val="200"/>
        </w:trPr>
        <w:tc>
          <w:tcPr>
            <w:tcW w:w="523" w:type="dxa"/>
            <w:vAlign w:val="center"/>
          </w:tcPr>
          <w:p w14:paraId="7FF240CD"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Jones (2023)</w:t>
            </w:r>
          </w:p>
        </w:tc>
        <w:tc>
          <w:tcPr>
            <w:tcW w:w="531" w:type="dxa"/>
            <w:vAlign w:val="center"/>
          </w:tcPr>
          <w:p w14:paraId="0BACEFB0"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United States</w:t>
            </w:r>
          </w:p>
        </w:tc>
        <w:tc>
          <w:tcPr>
            <w:tcW w:w="858" w:type="dxa"/>
            <w:vAlign w:val="center"/>
          </w:tcPr>
          <w:p w14:paraId="0473E61E" w14:textId="0B1BCD09" w:rsidR="00064EA7" w:rsidRPr="00A22BAF" w:rsidRDefault="00DE0F14" w:rsidP="008B16B4">
            <w:pPr>
              <w:rPr>
                <w:rFonts w:asciiTheme="majorBidi" w:hAnsiTheme="majorBidi" w:cstheme="majorBidi"/>
              </w:rPr>
            </w:pPr>
            <w:r w:rsidRPr="00DE0F14">
              <w:rPr>
                <w:rFonts w:asciiTheme="majorBidi" w:hAnsiTheme="majorBidi" w:cstheme="majorBidi"/>
                <w:sz w:val="14"/>
                <w:szCs w:val="14"/>
              </w:rPr>
              <w:t>Prospective validation study</w:t>
            </w:r>
          </w:p>
        </w:tc>
        <w:tc>
          <w:tcPr>
            <w:tcW w:w="688" w:type="dxa"/>
            <w:vAlign w:val="center"/>
          </w:tcPr>
          <w:p w14:paraId="6D4FC2B2"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 xml:space="preserve">16-30mo/16-45mo (Discovery study: 22.4mo, Replication </w:t>
            </w:r>
            <w:r w:rsidRPr="00A22BAF">
              <w:rPr>
                <w:rFonts w:asciiTheme="majorBidi" w:hAnsiTheme="majorBidi" w:cstheme="majorBidi"/>
                <w:sz w:val="14"/>
                <w:szCs w:val="14"/>
              </w:rPr>
              <w:lastRenderedPageBreak/>
              <w:t>study: 25.4mo)</w:t>
            </w:r>
          </w:p>
        </w:tc>
        <w:tc>
          <w:tcPr>
            <w:tcW w:w="598" w:type="dxa"/>
            <w:vAlign w:val="center"/>
          </w:tcPr>
          <w:p w14:paraId="27ED108A"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lastRenderedPageBreak/>
              <w:t>1089 (519/570)</w:t>
            </w:r>
          </w:p>
        </w:tc>
        <w:tc>
          <w:tcPr>
            <w:tcW w:w="661" w:type="dxa"/>
            <w:vAlign w:val="center"/>
          </w:tcPr>
          <w:p w14:paraId="4CA04AEF"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Laboratory testing equipment with eye-tracking hardwa</w:t>
            </w:r>
            <w:r w:rsidRPr="00A22BAF">
              <w:rPr>
                <w:rFonts w:asciiTheme="majorBidi" w:hAnsiTheme="majorBidi" w:cstheme="majorBidi"/>
                <w:sz w:val="14"/>
                <w:szCs w:val="14"/>
              </w:rPr>
              <w:lastRenderedPageBreak/>
              <w:t>re and software created by ISCAN Inc. (Woburn, Massachusetts), and a standalone eye-tracking data collection unit designed in-house (</w:t>
            </w:r>
            <w:proofErr w:type="spellStart"/>
            <w:r w:rsidRPr="00A22BAF">
              <w:rPr>
                <w:rFonts w:asciiTheme="majorBidi" w:hAnsiTheme="majorBidi" w:cstheme="majorBidi"/>
                <w:sz w:val="14"/>
                <w:szCs w:val="14"/>
              </w:rPr>
              <w:t>eFigure</w:t>
            </w:r>
            <w:proofErr w:type="spellEnd"/>
            <w:r w:rsidRPr="00A22BAF">
              <w:rPr>
                <w:rFonts w:asciiTheme="majorBidi" w:hAnsiTheme="majorBidi" w:cstheme="majorBidi"/>
                <w:sz w:val="14"/>
                <w:szCs w:val="14"/>
              </w:rPr>
              <w:t xml:space="preserve"> 2), using eye-tracking hardware and software created by </w:t>
            </w:r>
            <w:proofErr w:type="spellStart"/>
            <w:r w:rsidRPr="00A22BAF">
              <w:rPr>
                <w:rFonts w:asciiTheme="majorBidi" w:hAnsiTheme="majorBidi" w:cstheme="majorBidi"/>
                <w:sz w:val="14"/>
                <w:szCs w:val="14"/>
              </w:rPr>
              <w:t>SensoMotoric</w:t>
            </w:r>
            <w:proofErr w:type="spellEnd"/>
            <w:r w:rsidRPr="00A22BAF">
              <w:rPr>
                <w:rFonts w:asciiTheme="majorBidi" w:hAnsiTheme="majorBidi" w:cstheme="majorBidi"/>
                <w:sz w:val="14"/>
                <w:szCs w:val="14"/>
              </w:rPr>
              <w:t xml:space="preserve"> Instruments, GmbH</w:t>
            </w:r>
          </w:p>
        </w:tc>
        <w:tc>
          <w:tcPr>
            <w:tcW w:w="705" w:type="dxa"/>
            <w:vAlign w:val="center"/>
          </w:tcPr>
          <w:p w14:paraId="3C6793A2"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lastRenderedPageBreak/>
              <w:t>ADOS-2</w:t>
            </w:r>
          </w:p>
        </w:tc>
        <w:tc>
          <w:tcPr>
            <w:tcW w:w="526" w:type="dxa"/>
            <w:vAlign w:val="center"/>
          </w:tcPr>
          <w:p w14:paraId="6C977B66"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External/ Replication</w:t>
            </w:r>
          </w:p>
        </w:tc>
        <w:tc>
          <w:tcPr>
            <w:tcW w:w="450" w:type="dxa"/>
            <w:vAlign w:val="center"/>
          </w:tcPr>
          <w:p w14:paraId="0A65F830"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No</w:t>
            </w:r>
          </w:p>
        </w:tc>
        <w:tc>
          <w:tcPr>
            <w:tcW w:w="680" w:type="dxa"/>
            <w:vAlign w:val="center"/>
          </w:tcPr>
          <w:p w14:paraId="04EEEDEE"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Social interaction video scenes</w:t>
            </w:r>
          </w:p>
        </w:tc>
        <w:tc>
          <w:tcPr>
            <w:tcW w:w="703" w:type="dxa"/>
            <w:vAlign w:val="center"/>
          </w:tcPr>
          <w:p w14:paraId="5D2A888B"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Social visual engagement</w:t>
            </w:r>
          </w:p>
        </w:tc>
        <w:tc>
          <w:tcPr>
            <w:tcW w:w="709" w:type="dxa"/>
            <w:vAlign w:val="center"/>
          </w:tcPr>
          <w:p w14:paraId="43C52878"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 xml:space="preserve">Decline in eye fixation from 2–6 months strongly associated with </w:t>
            </w:r>
            <w:r w:rsidRPr="00A22BAF">
              <w:rPr>
                <w:rFonts w:asciiTheme="majorBidi" w:hAnsiTheme="majorBidi" w:cstheme="majorBidi"/>
                <w:sz w:val="14"/>
                <w:szCs w:val="14"/>
              </w:rPr>
              <w:lastRenderedPageBreak/>
              <w:t>later autism severity</w:t>
            </w:r>
          </w:p>
        </w:tc>
        <w:tc>
          <w:tcPr>
            <w:tcW w:w="756" w:type="dxa"/>
            <w:vAlign w:val="center"/>
          </w:tcPr>
          <w:p w14:paraId="7DAE539D" w14:textId="5B8C8E27" w:rsidR="00064EA7" w:rsidRPr="00A22BAF" w:rsidRDefault="00E724F9" w:rsidP="008B16B4">
            <w:pPr>
              <w:rPr>
                <w:rFonts w:asciiTheme="majorBidi" w:hAnsiTheme="majorBidi" w:cstheme="majorBidi"/>
              </w:rPr>
            </w:pPr>
            <w:r>
              <w:rPr>
                <w:rFonts w:asciiTheme="majorBidi" w:hAnsiTheme="majorBidi" w:cstheme="majorBidi"/>
                <w:sz w:val="14"/>
                <w:szCs w:val="14"/>
              </w:rPr>
              <w:lastRenderedPageBreak/>
              <w:t>Validated</w:t>
            </w:r>
            <w:r w:rsidR="00064EA7" w:rsidRPr="00A22BAF">
              <w:rPr>
                <w:rFonts w:asciiTheme="majorBidi" w:hAnsiTheme="majorBidi" w:cstheme="majorBidi"/>
                <w:sz w:val="14"/>
                <w:szCs w:val="14"/>
              </w:rPr>
              <w:t xml:space="preserve"> biomarker</w:t>
            </w:r>
          </w:p>
        </w:tc>
        <w:tc>
          <w:tcPr>
            <w:tcW w:w="487" w:type="dxa"/>
            <w:vAlign w:val="center"/>
          </w:tcPr>
          <w:p w14:paraId="23CAADF1"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70" w:type="dxa"/>
            <w:vAlign w:val="center"/>
          </w:tcPr>
          <w:p w14:paraId="317FAC6D"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497" w:type="dxa"/>
            <w:vAlign w:val="center"/>
          </w:tcPr>
          <w:p w14:paraId="0A069C14"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0.89, 0.90</w:t>
            </w:r>
          </w:p>
        </w:tc>
        <w:tc>
          <w:tcPr>
            <w:tcW w:w="570" w:type="dxa"/>
            <w:vAlign w:val="center"/>
          </w:tcPr>
          <w:p w14:paraId="3A9E73DF"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81.4, 86.2</w:t>
            </w:r>
          </w:p>
        </w:tc>
        <w:tc>
          <w:tcPr>
            <w:tcW w:w="731" w:type="dxa"/>
            <w:vAlign w:val="center"/>
          </w:tcPr>
          <w:p w14:paraId="6BD00C39"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81.9, 87.3</w:t>
            </w:r>
          </w:p>
        </w:tc>
        <w:tc>
          <w:tcPr>
            <w:tcW w:w="731" w:type="dxa"/>
            <w:vAlign w:val="center"/>
          </w:tcPr>
          <w:p w14:paraId="2771DB39"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81, 85.4</w:t>
            </w:r>
          </w:p>
        </w:tc>
        <w:tc>
          <w:tcPr>
            <w:tcW w:w="570" w:type="dxa"/>
            <w:vAlign w:val="center"/>
          </w:tcPr>
          <w:p w14:paraId="55F3DE91"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92" w:type="dxa"/>
            <w:vAlign w:val="center"/>
          </w:tcPr>
          <w:p w14:paraId="07AE37BF"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957" w:type="dxa"/>
            <w:vAlign w:val="center"/>
          </w:tcPr>
          <w:p w14:paraId="419D5069"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1295" w:type="dxa"/>
            <w:vAlign w:val="center"/>
          </w:tcPr>
          <w:p w14:paraId="4B22A48F"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10.1001/jamanetworkopen.2023.30145</w:t>
            </w:r>
          </w:p>
        </w:tc>
      </w:tr>
      <w:tr w:rsidR="00E724F9" w:rsidRPr="00A22BAF" w14:paraId="5BB9C6EA" w14:textId="77777777" w:rsidTr="00AA0271">
        <w:trPr>
          <w:trHeight w:val="200"/>
        </w:trPr>
        <w:tc>
          <w:tcPr>
            <w:tcW w:w="523" w:type="dxa"/>
            <w:vAlign w:val="center"/>
          </w:tcPr>
          <w:p w14:paraId="7C5E0FCF"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Jones (2023)</w:t>
            </w:r>
          </w:p>
        </w:tc>
        <w:tc>
          <w:tcPr>
            <w:tcW w:w="531" w:type="dxa"/>
            <w:vAlign w:val="center"/>
          </w:tcPr>
          <w:p w14:paraId="3F9165AB"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USA</w:t>
            </w:r>
          </w:p>
        </w:tc>
        <w:tc>
          <w:tcPr>
            <w:tcW w:w="858" w:type="dxa"/>
            <w:vAlign w:val="center"/>
          </w:tcPr>
          <w:p w14:paraId="47F6397F" w14:textId="4D222D38"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 xml:space="preserve">Multisite, prospective, </w:t>
            </w:r>
            <w:r w:rsidR="00DE0F14" w:rsidRPr="00A22BAF">
              <w:rPr>
                <w:rFonts w:asciiTheme="majorBidi" w:hAnsiTheme="majorBidi" w:cstheme="majorBidi"/>
                <w:sz w:val="14"/>
                <w:szCs w:val="14"/>
              </w:rPr>
              <w:t>double-blind</w:t>
            </w:r>
            <w:r w:rsidRPr="00A22BAF">
              <w:rPr>
                <w:rFonts w:asciiTheme="majorBidi" w:hAnsiTheme="majorBidi" w:cstheme="majorBidi"/>
                <w:sz w:val="14"/>
                <w:szCs w:val="14"/>
              </w:rPr>
              <w:t xml:space="preserve"> study</w:t>
            </w:r>
          </w:p>
        </w:tc>
        <w:tc>
          <w:tcPr>
            <w:tcW w:w="688" w:type="dxa"/>
            <w:vAlign w:val="center"/>
          </w:tcPr>
          <w:p w14:paraId="4C0897F3"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16-30 months (TD: 23.4 months, ASD: 24.9 months)</w:t>
            </w:r>
          </w:p>
        </w:tc>
        <w:tc>
          <w:tcPr>
            <w:tcW w:w="598" w:type="dxa"/>
            <w:vAlign w:val="center"/>
          </w:tcPr>
          <w:p w14:paraId="00BA24D1"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335 (150/185)</w:t>
            </w:r>
          </w:p>
        </w:tc>
        <w:tc>
          <w:tcPr>
            <w:tcW w:w="661" w:type="dxa"/>
            <w:vAlign w:val="center"/>
          </w:tcPr>
          <w:p w14:paraId="002309BF"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Eye-tracking device</w:t>
            </w:r>
          </w:p>
        </w:tc>
        <w:tc>
          <w:tcPr>
            <w:tcW w:w="705" w:type="dxa"/>
            <w:vAlign w:val="center"/>
          </w:tcPr>
          <w:p w14:paraId="5B39911E"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ADOS-2, Mullen Scales of early learning, DSM-5 criteria</w:t>
            </w:r>
          </w:p>
        </w:tc>
        <w:tc>
          <w:tcPr>
            <w:tcW w:w="526" w:type="dxa"/>
            <w:vAlign w:val="center"/>
          </w:tcPr>
          <w:p w14:paraId="4A812218"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Verification</w:t>
            </w:r>
          </w:p>
        </w:tc>
        <w:tc>
          <w:tcPr>
            <w:tcW w:w="450" w:type="dxa"/>
            <w:vAlign w:val="center"/>
          </w:tcPr>
          <w:p w14:paraId="5705E043"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No</w:t>
            </w:r>
          </w:p>
        </w:tc>
        <w:tc>
          <w:tcPr>
            <w:tcW w:w="680" w:type="dxa"/>
            <w:vAlign w:val="center"/>
          </w:tcPr>
          <w:p w14:paraId="1779599C"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Social interaction video scenes (eye-tracking index test)</w:t>
            </w:r>
          </w:p>
        </w:tc>
        <w:tc>
          <w:tcPr>
            <w:tcW w:w="703" w:type="dxa"/>
            <w:vAlign w:val="center"/>
          </w:tcPr>
          <w:p w14:paraId="256F8566"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Social visual engagement</w:t>
            </w:r>
          </w:p>
        </w:tc>
        <w:tc>
          <w:tcPr>
            <w:tcW w:w="709" w:type="dxa"/>
            <w:vAlign w:val="center"/>
          </w:tcPr>
          <w:p w14:paraId="425D57B9"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Sensitivity 78%, specificity 85.4%; correlated with clinical social disability scores</w:t>
            </w:r>
          </w:p>
        </w:tc>
        <w:tc>
          <w:tcPr>
            <w:tcW w:w="756" w:type="dxa"/>
            <w:vAlign w:val="center"/>
          </w:tcPr>
          <w:p w14:paraId="11FB1A7E" w14:textId="298002B2" w:rsidR="00064EA7" w:rsidRPr="00A22BAF" w:rsidRDefault="00E724F9" w:rsidP="008B16B4">
            <w:pPr>
              <w:rPr>
                <w:rFonts w:asciiTheme="majorBidi" w:hAnsiTheme="majorBidi" w:cstheme="majorBidi"/>
              </w:rPr>
            </w:pPr>
            <w:r>
              <w:rPr>
                <w:rFonts w:asciiTheme="majorBidi" w:hAnsiTheme="majorBidi" w:cstheme="majorBidi"/>
                <w:sz w:val="14"/>
                <w:szCs w:val="14"/>
              </w:rPr>
              <w:t xml:space="preserve">Validated </w:t>
            </w:r>
            <w:r w:rsidR="00064EA7" w:rsidRPr="00A22BAF">
              <w:rPr>
                <w:rFonts w:asciiTheme="majorBidi" w:hAnsiTheme="majorBidi" w:cstheme="majorBidi"/>
                <w:sz w:val="14"/>
                <w:szCs w:val="14"/>
              </w:rPr>
              <w:t>biomarker</w:t>
            </w:r>
          </w:p>
        </w:tc>
        <w:tc>
          <w:tcPr>
            <w:tcW w:w="487" w:type="dxa"/>
            <w:vAlign w:val="center"/>
          </w:tcPr>
          <w:p w14:paraId="693415C8"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78</w:t>
            </w:r>
          </w:p>
        </w:tc>
        <w:tc>
          <w:tcPr>
            <w:tcW w:w="570" w:type="dxa"/>
            <w:vAlign w:val="center"/>
          </w:tcPr>
          <w:p w14:paraId="0E349AD6"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85.4</w:t>
            </w:r>
          </w:p>
        </w:tc>
        <w:tc>
          <w:tcPr>
            <w:tcW w:w="497" w:type="dxa"/>
            <w:vAlign w:val="center"/>
          </w:tcPr>
          <w:p w14:paraId="1324BCEA"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0.9</w:t>
            </w:r>
          </w:p>
        </w:tc>
        <w:tc>
          <w:tcPr>
            <w:tcW w:w="570" w:type="dxa"/>
            <w:vAlign w:val="center"/>
          </w:tcPr>
          <w:p w14:paraId="03702731"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82.1</w:t>
            </w:r>
          </w:p>
        </w:tc>
        <w:tc>
          <w:tcPr>
            <w:tcW w:w="731" w:type="dxa"/>
            <w:vAlign w:val="center"/>
          </w:tcPr>
          <w:p w14:paraId="009C2F8A"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81.2</w:t>
            </w:r>
          </w:p>
        </w:tc>
        <w:tc>
          <w:tcPr>
            <w:tcW w:w="731" w:type="dxa"/>
            <w:vAlign w:val="center"/>
          </w:tcPr>
          <w:p w14:paraId="02D85F1C"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82.7</w:t>
            </w:r>
          </w:p>
        </w:tc>
        <w:tc>
          <w:tcPr>
            <w:tcW w:w="570" w:type="dxa"/>
            <w:vAlign w:val="center"/>
          </w:tcPr>
          <w:p w14:paraId="41C55B76"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92" w:type="dxa"/>
            <w:vAlign w:val="center"/>
          </w:tcPr>
          <w:p w14:paraId="4B529C3D"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957" w:type="dxa"/>
            <w:vAlign w:val="center"/>
          </w:tcPr>
          <w:p w14:paraId="3B409DA3"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w:t>
            </w:r>
          </w:p>
        </w:tc>
        <w:tc>
          <w:tcPr>
            <w:tcW w:w="1295" w:type="dxa"/>
            <w:vAlign w:val="center"/>
          </w:tcPr>
          <w:p w14:paraId="38EC4903"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10.1001/jama.2023.13295</w:t>
            </w:r>
          </w:p>
        </w:tc>
      </w:tr>
      <w:tr w:rsidR="00E724F9" w:rsidRPr="00A22BAF" w14:paraId="00EE9601" w14:textId="77777777" w:rsidTr="00AA0271">
        <w:trPr>
          <w:trHeight w:val="200"/>
        </w:trPr>
        <w:tc>
          <w:tcPr>
            <w:tcW w:w="523" w:type="dxa"/>
            <w:vAlign w:val="center"/>
          </w:tcPr>
          <w:p w14:paraId="0110DC26"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Kang (2020)</w:t>
            </w:r>
          </w:p>
        </w:tc>
        <w:tc>
          <w:tcPr>
            <w:tcW w:w="531" w:type="dxa"/>
            <w:vAlign w:val="center"/>
          </w:tcPr>
          <w:p w14:paraId="7EDA48CF"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China</w:t>
            </w:r>
          </w:p>
        </w:tc>
        <w:tc>
          <w:tcPr>
            <w:tcW w:w="858" w:type="dxa"/>
            <w:vAlign w:val="center"/>
          </w:tcPr>
          <w:p w14:paraId="17283772"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Experimental study</w:t>
            </w:r>
          </w:p>
        </w:tc>
        <w:tc>
          <w:tcPr>
            <w:tcW w:w="688" w:type="dxa"/>
            <w:vAlign w:val="center"/>
          </w:tcPr>
          <w:p w14:paraId="7CE3D45F"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3-6y (ASD: 4.52, TD: 4.64)</w:t>
            </w:r>
          </w:p>
        </w:tc>
        <w:tc>
          <w:tcPr>
            <w:tcW w:w="598" w:type="dxa"/>
            <w:vAlign w:val="center"/>
          </w:tcPr>
          <w:p w14:paraId="4B57370C"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157 (77/80)</w:t>
            </w:r>
          </w:p>
        </w:tc>
        <w:tc>
          <w:tcPr>
            <w:tcW w:w="661" w:type="dxa"/>
            <w:vAlign w:val="center"/>
          </w:tcPr>
          <w:p w14:paraId="6BE7AEFC" w14:textId="77777777" w:rsidR="00064EA7" w:rsidRPr="00A22BAF" w:rsidRDefault="00064EA7" w:rsidP="008B16B4">
            <w:pPr>
              <w:rPr>
                <w:rFonts w:asciiTheme="majorBidi" w:hAnsiTheme="majorBidi" w:cstheme="majorBidi"/>
              </w:rPr>
            </w:pPr>
            <w:proofErr w:type="spellStart"/>
            <w:r w:rsidRPr="00A22BAF">
              <w:rPr>
                <w:rFonts w:asciiTheme="majorBidi" w:hAnsiTheme="majorBidi" w:cstheme="majorBidi"/>
                <w:sz w:val="14"/>
                <w:szCs w:val="14"/>
              </w:rPr>
              <w:t>Tobii</w:t>
            </w:r>
            <w:proofErr w:type="spellEnd"/>
            <w:r w:rsidRPr="00A22BAF">
              <w:rPr>
                <w:rFonts w:asciiTheme="majorBidi" w:hAnsiTheme="majorBidi" w:cstheme="majorBidi"/>
                <w:sz w:val="14"/>
                <w:szCs w:val="14"/>
              </w:rPr>
              <w:t xml:space="preserve"> TX300 eye-tracker</w:t>
            </w:r>
          </w:p>
        </w:tc>
        <w:tc>
          <w:tcPr>
            <w:tcW w:w="705" w:type="dxa"/>
            <w:vAlign w:val="center"/>
          </w:tcPr>
          <w:p w14:paraId="3230DB68"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Clinical ASD diagnosis (DSM-5, psychoeducational profile)</w:t>
            </w:r>
          </w:p>
        </w:tc>
        <w:tc>
          <w:tcPr>
            <w:tcW w:w="526" w:type="dxa"/>
            <w:vAlign w:val="center"/>
          </w:tcPr>
          <w:p w14:paraId="175DE0F4"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Cross-validation</w:t>
            </w:r>
          </w:p>
        </w:tc>
        <w:tc>
          <w:tcPr>
            <w:tcW w:w="450" w:type="dxa"/>
            <w:vAlign w:val="center"/>
          </w:tcPr>
          <w:p w14:paraId="078B9EA6"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No</w:t>
            </w:r>
          </w:p>
        </w:tc>
        <w:tc>
          <w:tcPr>
            <w:tcW w:w="680" w:type="dxa"/>
            <w:vAlign w:val="center"/>
          </w:tcPr>
          <w:p w14:paraId="12520E04"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Own-race and other-race face photos</w:t>
            </w:r>
          </w:p>
        </w:tc>
        <w:tc>
          <w:tcPr>
            <w:tcW w:w="703" w:type="dxa"/>
            <w:vAlign w:val="center"/>
          </w:tcPr>
          <w:p w14:paraId="70F05C68"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Fixation duration, saccade features, gaze direction</w:t>
            </w:r>
          </w:p>
        </w:tc>
        <w:tc>
          <w:tcPr>
            <w:tcW w:w="709" w:type="dxa"/>
            <w:vAlign w:val="center"/>
          </w:tcPr>
          <w:p w14:paraId="50160162"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Reduced fixation to eyes/mouth; less variation across face types in ASD</w:t>
            </w:r>
          </w:p>
        </w:tc>
        <w:tc>
          <w:tcPr>
            <w:tcW w:w="756" w:type="dxa"/>
            <w:vAlign w:val="center"/>
          </w:tcPr>
          <w:p w14:paraId="773FF353" w14:textId="4C2FBEB8" w:rsidR="00064EA7" w:rsidRPr="00A22BAF" w:rsidRDefault="00DE0F14" w:rsidP="008B16B4">
            <w:pPr>
              <w:rPr>
                <w:rFonts w:asciiTheme="majorBidi" w:hAnsiTheme="majorBidi" w:cstheme="majorBidi"/>
              </w:rPr>
            </w:pPr>
            <w:r>
              <w:rPr>
                <w:rFonts w:asciiTheme="majorBidi" w:hAnsiTheme="majorBidi" w:cstheme="majorBidi"/>
                <w:sz w:val="14"/>
                <w:szCs w:val="14"/>
              </w:rPr>
              <w:t>Candidate biomarker</w:t>
            </w:r>
          </w:p>
        </w:tc>
        <w:tc>
          <w:tcPr>
            <w:tcW w:w="487" w:type="dxa"/>
            <w:vAlign w:val="center"/>
          </w:tcPr>
          <w:p w14:paraId="6B66B87A"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70" w:type="dxa"/>
            <w:vAlign w:val="center"/>
          </w:tcPr>
          <w:p w14:paraId="5EC00DF0"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497" w:type="dxa"/>
            <w:vAlign w:val="center"/>
          </w:tcPr>
          <w:p w14:paraId="08E3A681"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0.89</w:t>
            </w:r>
          </w:p>
        </w:tc>
        <w:tc>
          <w:tcPr>
            <w:tcW w:w="570" w:type="dxa"/>
            <w:vAlign w:val="center"/>
          </w:tcPr>
          <w:p w14:paraId="20774F13"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84.17</w:t>
            </w:r>
          </w:p>
        </w:tc>
        <w:tc>
          <w:tcPr>
            <w:tcW w:w="731" w:type="dxa"/>
            <w:vAlign w:val="center"/>
          </w:tcPr>
          <w:p w14:paraId="1C2145D3"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731" w:type="dxa"/>
            <w:vAlign w:val="center"/>
          </w:tcPr>
          <w:p w14:paraId="438072CA"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70" w:type="dxa"/>
            <w:vAlign w:val="center"/>
          </w:tcPr>
          <w:p w14:paraId="31C07FA2"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92" w:type="dxa"/>
            <w:vAlign w:val="center"/>
          </w:tcPr>
          <w:p w14:paraId="40ED31EF"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 xml:space="preserve">K-means algorithm, </w:t>
            </w:r>
            <w:proofErr w:type="spellStart"/>
            <w:r w:rsidRPr="00A22BAF">
              <w:rPr>
                <w:rFonts w:asciiTheme="majorBidi" w:hAnsiTheme="majorBidi" w:cstheme="majorBidi"/>
                <w:sz w:val="14"/>
                <w:szCs w:val="14"/>
              </w:rPr>
              <w:t>mRMR</w:t>
            </w:r>
            <w:proofErr w:type="spellEnd"/>
            <w:r w:rsidRPr="00A22BAF">
              <w:rPr>
                <w:rFonts w:asciiTheme="majorBidi" w:hAnsiTheme="majorBidi" w:cstheme="majorBidi"/>
                <w:sz w:val="14"/>
                <w:szCs w:val="14"/>
              </w:rPr>
              <w:t xml:space="preserve"> algorithm, linear SVM,</w:t>
            </w:r>
          </w:p>
        </w:tc>
        <w:tc>
          <w:tcPr>
            <w:tcW w:w="957" w:type="dxa"/>
            <w:vAlign w:val="center"/>
          </w:tcPr>
          <w:p w14:paraId="66A16D9F"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1295" w:type="dxa"/>
            <w:vAlign w:val="center"/>
          </w:tcPr>
          <w:p w14:paraId="59F757C2"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10.1016/j.jocn.2020.09.039</w:t>
            </w:r>
          </w:p>
        </w:tc>
      </w:tr>
      <w:tr w:rsidR="00E724F9" w:rsidRPr="00A22BAF" w14:paraId="6760F3C4" w14:textId="77777777" w:rsidTr="00AA0271">
        <w:trPr>
          <w:trHeight w:val="200"/>
        </w:trPr>
        <w:tc>
          <w:tcPr>
            <w:tcW w:w="523" w:type="dxa"/>
            <w:vAlign w:val="center"/>
          </w:tcPr>
          <w:p w14:paraId="5BFD66C0"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Kang (2020)</w:t>
            </w:r>
          </w:p>
        </w:tc>
        <w:tc>
          <w:tcPr>
            <w:tcW w:w="531" w:type="dxa"/>
            <w:vAlign w:val="center"/>
          </w:tcPr>
          <w:p w14:paraId="235BAB0B"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China</w:t>
            </w:r>
          </w:p>
        </w:tc>
        <w:tc>
          <w:tcPr>
            <w:tcW w:w="858" w:type="dxa"/>
            <w:vAlign w:val="center"/>
          </w:tcPr>
          <w:p w14:paraId="0EBD9B64"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Computational cross-</w:t>
            </w:r>
            <w:r w:rsidRPr="00A22BAF">
              <w:rPr>
                <w:rFonts w:asciiTheme="majorBidi" w:hAnsiTheme="majorBidi" w:cstheme="majorBidi"/>
                <w:sz w:val="14"/>
                <w:szCs w:val="14"/>
              </w:rPr>
              <w:lastRenderedPageBreak/>
              <w:t>sectional study</w:t>
            </w:r>
          </w:p>
        </w:tc>
        <w:tc>
          <w:tcPr>
            <w:tcW w:w="688" w:type="dxa"/>
            <w:vAlign w:val="center"/>
          </w:tcPr>
          <w:p w14:paraId="1AFF0F5E"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lastRenderedPageBreak/>
              <w:t xml:space="preserve">3-6y (ASD: 4.29, </w:t>
            </w:r>
            <w:r w:rsidRPr="00A22BAF">
              <w:rPr>
                <w:rFonts w:asciiTheme="majorBidi" w:hAnsiTheme="majorBidi" w:cstheme="majorBidi"/>
                <w:sz w:val="14"/>
                <w:szCs w:val="14"/>
              </w:rPr>
              <w:lastRenderedPageBreak/>
              <w:t>TD: 4.26)</w:t>
            </w:r>
          </w:p>
        </w:tc>
        <w:tc>
          <w:tcPr>
            <w:tcW w:w="598" w:type="dxa"/>
            <w:vAlign w:val="center"/>
          </w:tcPr>
          <w:p w14:paraId="45FD39ED"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lastRenderedPageBreak/>
              <w:t>97 (49/48)</w:t>
            </w:r>
          </w:p>
        </w:tc>
        <w:tc>
          <w:tcPr>
            <w:tcW w:w="661" w:type="dxa"/>
            <w:vAlign w:val="center"/>
          </w:tcPr>
          <w:p w14:paraId="1EA41C74" w14:textId="77777777" w:rsidR="00064EA7" w:rsidRPr="00A22BAF" w:rsidRDefault="00064EA7" w:rsidP="008B16B4">
            <w:pPr>
              <w:rPr>
                <w:rFonts w:asciiTheme="majorBidi" w:hAnsiTheme="majorBidi" w:cstheme="majorBidi"/>
              </w:rPr>
            </w:pPr>
            <w:proofErr w:type="spellStart"/>
            <w:r w:rsidRPr="00A22BAF">
              <w:rPr>
                <w:rFonts w:asciiTheme="majorBidi" w:hAnsiTheme="majorBidi" w:cstheme="majorBidi"/>
                <w:sz w:val="14"/>
                <w:szCs w:val="14"/>
              </w:rPr>
              <w:t>Tobii</w:t>
            </w:r>
            <w:proofErr w:type="spellEnd"/>
            <w:r w:rsidRPr="00A22BAF">
              <w:rPr>
                <w:rFonts w:asciiTheme="majorBidi" w:hAnsiTheme="majorBidi" w:cstheme="majorBidi"/>
                <w:sz w:val="14"/>
                <w:szCs w:val="14"/>
              </w:rPr>
              <w:t xml:space="preserve"> TX300 </w:t>
            </w:r>
            <w:r w:rsidRPr="00A22BAF">
              <w:rPr>
                <w:rFonts w:asciiTheme="majorBidi" w:hAnsiTheme="majorBidi" w:cstheme="majorBidi"/>
                <w:sz w:val="14"/>
                <w:szCs w:val="14"/>
              </w:rPr>
              <w:lastRenderedPageBreak/>
              <w:t>eye-tracker</w:t>
            </w:r>
          </w:p>
        </w:tc>
        <w:tc>
          <w:tcPr>
            <w:tcW w:w="705" w:type="dxa"/>
            <w:vAlign w:val="center"/>
          </w:tcPr>
          <w:p w14:paraId="18E46270"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lastRenderedPageBreak/>
              <w:t>Clinical ASD diagnosi</w:t>
            </w:r>
            <w:r w:rsidRPr="00A22BAF">
              <w:rPr>
                <w:rFonts w:asciiTheme="majorBidi" w:hAnsiTheme="majorBidi" w:cstheme="majorBidi"/>
                <w:sz w:val="14"/>
                <w:szCs w:val="14"/>
              </w:rPr>
              <w:lastRenderedPageBreak/>
              <w:t>s (DSM-5, psychoeducational profile)</w:t>
            </w:r>
          </w:p>
        </w:tc>
        <w:tc>
          <w:tcPr>
            <w:tcW w:w="526" w:type="dxa"/>
            <w:vAlign w:val="center"/>
          </w:tcPr>
          <w:p w14:paraId="0CA1236E"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lastRenderedPageBreak/>
              <w:t>N/A</w:t>
            </w:r>
          </w:p>
        </w:tc>
        <w:tc>
          <w:tcPr>
            <w:tcW w:w="450" w:type="dxa"/>
            <w:vAlign w:val="center"/>
          </w:tcPr>
          <w:p w14:paraId="1CD8E40B"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No</w:t>
            </w:r>
          </w:p>
        </w:tc>
        <w:tc>
          <w:tcPr>
            <w:tcW w:w="680" w:type="dxa"/>
            <w:vAlign w:val="center"/>
          </w:tcPr>
          <w:p w14:paraId="47B12C7F"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Own- and other-</w:t>
            </w:r>
            <w:r w:rsidRPr="00A22BAF">
              <w:rPr>
                <w:rFonts w:asciiTheme="majorBidi" w:hAnsiTheme="majorBidi" w:cstheme="majorBidi"/>
                <w:sz w:val="14"/>
                <w:szCs w:val="14"/>
              </w:rPr>
              <w:lastRenderedPageBreak/>
              <w:t>race face photos; dynamic kitten video</w:t>
            </w:r>
          </w:p>
        </w:tc>
        <w:tc>
          <w:tcPr>
            <w:tcW w:w="703" w:type="dxa"/>
            <w:vAlign w:val="center"/>
          </w:tcPr>
          <w:p w14:paraId="7304EE4F"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lastRenderedPageBreak/>
              <w:t>Fixation time in AOI</w:t>
            </w:r>
          </w:p>
        </w:tc>
        <w:tc>
          <w:tcPr>
            <w:tcW w:w="709" w:type="dxa"/>
            <w:vAlign w:val="center"/>
          </w:tcPr>
          <w:p w14:paraId="1F37354D"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 xml:space="preserve">Combined ASD gaze and </w:t>
            </w:r>
            <w:r w:rsidRPr="00A22BAF">
              <w:rPr>
                <w:rFonts w:asciiTheme="majorBidi" w:hAnsiTheme="majorBidi" w:cstheme="majorBidi"/>
                <w:sz w:val="14"/>
                <w:szCs w:val="14"/>
              </w:rPr>
              <w:lastRenderedPageBreak/>
              <w:t>EEG features discriminated ASD from TD</w:t>
            </w:r>
          </w:p>
        </w:tc>
        <w:tc>
          <w:tcPr>
            <w:tcW w:w="756" w:type="dxa"/>
            <w:vAlign w:val="center"/>
          </w:tcPr>
          <w:p w14:paraId="24049454"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lastRenderedPageBreak/>
              <w:t xml:space="preserve">Exploratory </w:t>
            </w:r>
            <w:r w:rsidRPr="00A22BAF">
              <w:rPr>
                <w:rFonts w:asciiTheme="majorBidi" w:hAnsiTheme="majorBidi" w:cstheme="majorBidi"/>
                <w:sz w:val="14"/>
                <w:szCs w:val="14"/>
              </w:rPr>
              <w:lastRenderedPageBreak/>
              <w:t>marker</w:t>
            </w:r>
          </w:p>
        </w:tc>
        <w:tc>
          <w:tcPr>
            <w:tcW w:w="487" w:type="dxa"/>
            <w:vAlign w:val="center"/>
          </w:tcPr>
          <w:p w14:paraId="5EBB2DAF"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lastRenderedPageBreak/>
              <w:t>N/A</w:t>
            </w:r>
          </w:p>
        </w:tc>
        <w:tc>
          <w:tcPr>
            <w:tcW w:w="570" w:type="dxa"/>
            <w:vAlign w:val="center"/>
          </w:tcPr>
          <w:p w14:paraId="4DD4843D"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497" w:type="dxa"/>
            <w:vAlign w:val="center"/>
          </w:tcPr>
          <w:p w14:paraId="6CE2070D"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0.93</w:t>
            </w:r>
          </w:p>
        </w:tc>
        <w:tc>
          <w:tcPr>
            <w:tcW w:w="570" w:type="dxa"/>
            <w:vAlign w:val="center"/>
          </w:tcPr>
          <w:p w14:paraId="36357755"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85.44</w:t>
            </w:r>
          </w:p>
        </w:tc>
        <w:tc>
          <w:tcPr>
            <w:tcW w:w="731" w:type="dxa"/>
            <w:vAlign w:val="center"/>
          </w:tcPr>
          <w:p w14:paraId="3C2FCA3A"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731" w:type="dxa"/>
            <w:vAlign w:val="center"/>
          </w:tcPr>
          <w:p w14:paraId="106DDE74"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70" w:type="dxa"/>
            <w:vAlign w:val="center"/>
          </w:tcPr>
          <w:p w14:paraId="61FBB146"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92" w:type="dxa"/>
            <w:vAlign w:val="center"/>
          </w:tcPr>
          <w:p w14:paraId="0FCCBFEC"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SVM</w:t>
            </w:r>
          </w:p>
        </w:tc>
        <w:tc>
          <w:tcPr>
            <w:tcW w:w="957" w:type="dxa"/>
            <w:vAlign w:val="center"/>
          </w:tcPr>
          <w:p w14:paraId="3CEB6D04"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1295" w:type="dxa"/>
            <w:vAlign w:val="center"/>
          </w:tcPr>
          <w:p w14:paraId="2EC219B5"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10.1016/j.compbiomed.2020.103722</w:t>
            </w:r>
          </w:p>
        </w:tc>
      </w:tr>
      <w:tr w:rsidR="00E724F9" w:rsidRPr="00A22BAF" w14:paraId="73562093" w14:textId="77777777" w:rsidTr="00AA0271">
        <w:trPr>
          <w:trHeight w:val="200"/>
        </w:trPr>
        <w:tc>
          <w:tcPr>
            <w:tcW w:w="523" w:type="dxa"/>
            <w:vAlign w:val="center"/>
          </w:tcPr>
          <w:p w14:paraId="0D749D31" w14:textId="77777777" w:rsidR="00064EA7" w:rsidRPr="00A22BAF" w:rsidRDefault="00064EA7" w:rsidP="008B16B4">
            <w:pPr>
              <w:rPr>
                <w:rFonts w:asciiTheme="majorBidi" w:hAnsiTheme="majorBidi" w:cstheme="majorBidi"/>
              </w:rPr>
            </w:pPr>
            <w:proofErr w:type="spellStart"/>
            <w:r w:rsidRPr="00A22BAF">
              <w:rPr>
                <w:rFonts w:asciiTheme="majorBidi" w:hAnsiTheme="majorBidi" w:cstheme="majorBidi"/>
                <w:sz w:val="14"/>
                <w:szCs w:val="14"/>
              </w:rPr>
              <w:t>Keehn</w:t>
            </w:r>
            <w:proofErr w:type="spellEnd"/>
            <w:r w:rsidRPr="00A22BAF">
              <w:rPr>
                <w:rFonts w:asciiTheme="majorBidi" w:hAnsiTheme="majorBidi" w:cstheme="majorBidi"/>
                <w:sz w:val="14"/>
                <w:szCs w:val="14"/>
              </w:rPr>
              <w:t xml:space="preserve"> (2024)</w:t>
            </w:r>
          </w:p>
        </w:tc>
        <w:tc>
          <w:tcPr>
            <w:tcW w:w="531" w:type="dxa"/>
            <w:vAlign w:val="center"/>
          </w:tcPr>
          <w:p w14:paraId="4DBF255C"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USA</w:t>
            </w:r>
          </w:p>
        </w:tc>
        <w:tc>
          <w:tcPr>
            <w:tcW w:w="858" w:type="dxa"/>
            <w:vAlign w:val="center"/>
          </w:tcPr>
          <w:p w14:paraId="39091BFB"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Diagnostic Study</w:t>
            </w:r>
          </w:p>
        </w:tc>
        <w:tc>
          <w:tcPr>
            <w:tcW w:w="688" w:type="dxa"/>
            <w:vAlign w:val="center"/>
          </w:tcPr>
          <w:p w14:paraId="2D8332B1"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children aged 14 to 48 months (ASD: 2.6 months; TD: 2.4 months)</w:t>
            </w:r>
          </w:p>
        </w:tc>
        <w:tc>
          <w:tcPr>
            <w:tcW w:w="598" w:type="dxa"/>
            <w:vAlign w:val="center"/>
          </w:tcPr>
          <w:p w14:paraId="1D3C8738"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146 (102/44) (102/44)</w:t>
            </w:r>
          </w:p>
        </w:tc>
        <w:tc>
          <w:tcPr>
            <w:tcW w:w="661" w:type="dxa"/>
            <w:vAlign w:val="center"/>
          </w:tcPr>
          <w:p w14:paraId="361C3DCB" w14:textId="77777777" w:rsidR="00064EA7" w:rsidRPr="00A22BAF" w:rsidRDefault="00064EA7" w:rsidP="008B16B4">
            <w:pPr>
              <w:rPr>
                <w:rFonts w:asciiTheme="majorBidi" w:hAnsiTheme="majorBidi" w:cstheme="majorBidi"/>
              </w:rPr>
            </w:pPr>
            <w:proofErr w:type="spellStart"/>
            <w:r w:rsidRPr="00A22BAF">
              <w:rPr>
                <w:rFonts w:asciiTheme="majorBidi" w:hAnsiTheme="majorBidi" w:cstheme="majorBidi"/>
                <w:sz w:val="14"/>
                <w:szCs w:val="14"/>
              </w:rPr>
              <w:t>EyeLink</w:t>
            </w:r>
            <w:proofErr w:type="spellEnd"/>
            <w:r w:rsidRPr="00A22BAF">
              <w:rPr>
                <w:rFonts w:asciiTheme="majorBidi" w:hAnsiTheme="majorBidi" w:cstheme="majorBidi"/>
                <w:sz w:val="14"/>
                <w:szCs w:val="14"/>
              </w:rPr>
              <w:t xml:space="preserve"> Portable Duo</w:t>
            </w:r>
          </w:p>
        </w:tc>
        <w:tc>
          <w:tcPr>
            <w:tcW w:w="705" w:type="dxa"/>
            <w:vAlign w:val="center"/>
          </w:tcPr>
          <w:p w14:paraId="747B7567"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ADOS-2; VABS-3; MSEL; DSM-5</w:t>
            </w:r>
          </w:p>
        </w:tc>
        <w:tc>
          <w:tcPr>
            <w:tcW w:w="526" w:type="dxa"/>
            <w:vAlign w:val="center"/>
          </w:tcPr>
          <w:p w14:paraId="3F53D665"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Verification</w:t>
            </w:r>
          </w:p>
        </w:tc>
        <w:tc>
          <w:tcPr>
            <w:tcW w:w="450" w:type="dxa"/>
            <w:vAlign w:val="center"/>
          </w:tcPr>
          <w:p w14:paraId="0E54C2C7"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No</w:t>
            </w:r>
          </w:p>
        </w:tc>
        <w:tc>
          <w:tcPr>
            <w:tcW w:w="680" w:type="dxa"/>
            <w:vAlign w:val="center"/>
          </w:tcPr>
          <w:p w14:paraId="64C0F6DA" w14:textId="77777777" w:rsidR="005E1A6F" w:rsidRPr="00A22BAF" w:rsidRDefault="00A22BAF" w:rsidP="008B16B4">
            <w:pPr>
              <w:rPr>
                <w:rFonts w:asciiTheme="majorBidi" w:hAnsiTheme="majorBidi" w:cstheme="majorBidi"/>
              </w:rPr>
            </w:pPr>
            <w:proofErr w:type="spellStart"/>
            <w:r w:rsidRPr="00A22BAF">
              <w:rPr>
                <w:rFonts w:asciiTheme="majorBidi" w:hAnsiTheme="majorBidi" w:cstheme="majorBidi"/>
                <w:sz w:val="14"/>
                <w:szCs w:val="14"/>
              </w:rPr>
              <w:t>GeoPref</w:t>
            </w:r>
            <w:proofErr w:type="spellEnd"/>
            <w:r w:rsidRPr="00A22BAF">
              <w:rPr>
                <w:rFonts w:asciiTheme="majorBidi" w:hAnsiTheme="majorBidi" w:cstheme="majorBidi"/>
                <w:sz w:val="14"/>
                <w:szCs w:val="14"/>
              </w:rPr>
              <w:t xml:space="preserve"> test, gap-overlap, PLR, animated cartoon</w:t>
            </w:r>
          </w:p>
        </w:tc>
        <w:tc>
          <w:tcPr>
            <w:tcW w:w="703" w:type="dxa"/>
            <w:vAlign w:val="center"/>
          </w:tcPr>
          <w:p w14:paraId="59CAE9A0"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Non-social preference, no-shift %, PLR latency/amplitude, fixation durations</w:t>
            </w:r>
          </w:p>
        </w:tc>
        <w:tc>
          <w:tcPr>
            <w:tcW w:w="709" w:type="dxa"/>
            <w:vAlign w:val="center"/>
          </w:tcPr>
          <w:p w14:paraId="5871968F"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Composite biomarker correctly identified 90% of children with incorrect low-certainty diagnoses</w:t>
            </w:r>
          </w:p>
        </w:tc>
        <w:tc>
          <w:tcPr>
            <w:tcW w:w="756" w:type="dxa"/>
            <w:vAlign w:val="center"/>
          </w:tcPr>
          <w:p w14:paraId="18A9DA52" w14:textId="4C7DCB4A" w:rsidR="00064EA7" w:rsidRPr="00A22BAF" w:rsidRDefault="00DE0F14" w:rsidP="008B16B4">
            <w:pPr>
              <w:rPr>
                <w:rFonts w:asciiTheme="majorBidi" w:hAnsiTheme="majorBidi" w:cstheme="majorBidi"/>
              </w:rPr>
            </w:pPr>
            <w:r>
              <w:rPr>
                <w:rFonts w:asciiTheme="majorBidi" w:hAnsiTheme="majorBidi" w:cstheme="majorBidi"/>
                <w:sz w:val="14"/>
                <w:szCs w:val="14"/>
              </w:rPr>
              <w:t>Candidate biomarker</w:t>
            </w:r>
          </w:p>
        </w:tc>
        <w:tc>
          <w:tcPr>
            <w:tcW w:w="487" w:type="dxa"/>
            <w:vAlign w:val="center"/>
          </w:tcPr>
          <w:p w14:paraId="4729449F"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77.5</w:t>
            </w:r>
          </w:p>
        </w:tc>
        <w:tc>
          <w:tcPr>
            <w:tcW w:w="570" w:type="dxa"/>
            <w:vAlign w:val="center"/>
          </w:tcPr>
          <w:p w14:paraId="153A5085"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77.3</w:t>
            </w:r>
          </w:p>
        </w:tc>
        <w:tc>
          <w:tcPr>
            <w:tcW w:w="497" w:type="dxa"/>
            <w:vAlign w:val="center"/>
          </w:tcPr>
          <w:p w14:paraId="792FC01A"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0.93</w:t>
            </w:r>
          </w:p>
        </w:tc>
        <w:tc>
          <w:tcPr>
            <w:tcW w:w="570" w:type="dxa"/>
            <w:vAlign w:val="center"/>
          </w:tcPr>
          <w:p w14:paraId="37E991B8"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731" w:type="dxa"/>
            <w:vAlign w:val="center"/>
          </w:tcPr>
          <w:p w14:paraId="16880574"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0.888</w:t>
            </w:r>
          </w:p>
        </w:tc>
        <w:tc>
          <w:tcPr>
            <w:tcW w:w="731" w:type="dxa"/>
            <w:vAlign w:val="center"/>
          </w:tcPr>
          <w:p w14:paraId="7B460329"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0.596</w:t>
            </w:r>
          </w:p>
        </w:tc>
        <w:tc>
          <w:tcPr>
            <w:tcW w:w="570" w:type="dxa"/>
            <w:vAlign w:val="center"/>
          </w:tcPr>
          <w:p w14:paraId="47F43BCC"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95% CI, 0.36-0.65</w:t>
            </w:r>
          </w:p>
        </w:tc>
        <w:tc>
          <w:tcPr>
            <w:tcW w:w="592" w:type="dxa"/>
            <w:vAlign w:val="center"/>
          </w:tcPr>
          <w:p w14:paraId="7FA6DD58"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957" w:type="dxa"/>
            <w:vAlign w:val="center"/>
          </w:tcPr>
          <w:p w14:paraId="3F8669D0" w14:textId="1CD68739" w:rsidR="00064EA7" w:rsidRPr="00A22BAF" w:rsidRDefault="003F02EF" w:rsidP="008B16B4">
            <w:pPr>
              <w:rPr>
                <w:rFonts w:asciiTheme="majorBidi" w:hAnsiTheme="majorBidi" w:cstheme="majorBidi"/>
              </w:rPr>
            </w:pPr>
            <w:r>
              <w:rPr>
                <w:rFonts w:asciiTheme="majorBidi" w:hAnsiTheme="majorBidi" w:cstheme="majorBidi"/>
                <w:sz w:val="14"/>
                <w:szCs w:val="14"/>
              </w:rPr>
              <w:t>L</w:t>
            </w:r>
            <w:r w:rsidR="00064EA7" w:rsidRPr="00A22BAF">
              <w:rPr>
                <w:rFonts w:asciiTheme="majorBidi" w:hAnsiTheme="majorBidi" w:cstheme="majorBidi"/>
                <w:sz w:val="14"/>
                <w:szCs w:val="14"/>
              </w:rPr>
              <w:t xml:space="preserve">onger fixation durations for </w:t>
            </w:r>
            <w:proofErr w:type="gramStart"/>
            <w:r w:rsidR="00064EA7" w:rsidRPr="00A22BAF">
              <w:rPr>
                <w:rFonts w:asciiTheme="majorBidi" w:hAnsiTheme="majorBidi" w:cstheme="majorBidi"/>
                <w:sz w:val="14"/>
                <w:szCs w:val="14"/>
              </w:rPr>
              <w:t>2  distinct</w:t>
            </w:r>
            <w:proofErr w:type="gramEnd"/>
            <w:r w:rsidR="00064EA7" w:rsidRPr="00A22BAF">
              <w:rPr>
                <w:rFonts w:asciiTheme="majorBidi" w:hAnsiTheme="majorBidi" w:cstheme="majorBidi"/>
                <w:sz w:val="14"/>
                <w:szCs w:val="14"/>
              </w:rPr>
              <w:t xml:space="preserve"> tasks in autism</w:t>
            </w:r>
          </w:p>
        </w:tc>
        <w:tc>
          <w:tcPr>
            <w:tcW w:w="1295" w:type="dxa"/>
            <w:vAlign w:val="center"/>
          </w:tcPr>
          <w:p w14:paraId="22961952"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10.1001/jamanetworkopen.2024.11190</w:t>
            </w:r>
          </w:p>
        </w:tc>
      </w:tr>
      <w:tr w:rsidR="00E724F9" w:rsidRPr="00A22BAF" w14:paraId="3F3FFECF" w14:textId="77777777" w:rsidTr="00AA0271">
        <w:trPr>
          <w:trHeight w:val="200"/>
        </w:trPr>
        <w:tc>
          <w:tcPr>
            <w:tcW w:w="523" w:type="dxa"/>
            <w:vAlign w:val="center"/>
          </w:tcPr>
          <w:p w14:paraId="4A2C93AC"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Kong (2022)</w:t>
            </w:r>
          </w:p>
        </w:tc>
        <w:tc>
          <w:tcPr>
            <w:tcW w:w="531" w:type="dxa"/>
            <w:vAlign w:val="center"/>
          </w:tcPr>
          <w:p w14:paraId="2B2A1975"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China</w:t>
            </w:r>
          </w:p>
        </w:tc>
        <w:tc>
          <w:tcPr>
            <w:tcW w:w="858" w:type="dxa"/>
            <w:vAlign w:val="center"/>
          </w:tcPr>
          <w:p w14:paraId="091F6D88"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Observational Study</w:t>
            </w:r>
          </w:p>
        </w:tc>
        <w:tc>
          <w:tcPr>
            <w:tcW w:w="688" w:type="dxa"/>
            <w:vAlign w:val="center"/>
          </w:tcPr>
          <w:p w14:paraId="15B9AD96"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 xml:space="preserve">Toddlers: 1.5-3y; </w:t>
            </w:r>
            <w:proofErr w:type="spellStart"/>
            <w:r w:rsidRPr="00A22BAF">
              <w:rPr>
                <w:rFonts w:asciiTheme="majorBidi" w:hAnsiTheme="majorBidi" w:cstheme="majorBidi"/>
                <w:sz w:val="14"/>
                <w:szCs w:val="14"/>
              </w:rPr>
              <w:t>Preschoolers</w:t>
            </w:r>
            <w:proofErr w:type="spellEnd"/>
            <w:r w:rsidRPr="00A22BAF">
              <w:rPr>
                <w:rFonts w:asciiTheme="majorBidi" w:hAnsiTheme="majorBidi" w:cstheme="majorBidi"/>
                <w:sz w:val="14"/>
                <w:szCs w:val="14"/>
              </w:rPr>
              <w:t>: 3-5y (Toddler ASD: 2.4; Toddler Control: 2.2 Preschool ASD:4.6; Preschool control: 4.8)</w:t>
            </w:r>
          </w:p>
        </w:tc>
        <w:tc>
          <w:tcPr>
            <w:tcW w:w="598" w:type="dxa"/>
            <w:vAlign w:val="center"/>
          </w:tcPr>
          <w:p w14:paraId="0F45094B"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173 (Toddler cohort: 55 Preschool cohort: 37/Toddler cohort: 40 Preschool cohort: 41)</w:t>
            </w:r>
          </w:p>
        </w:tc>
        <w:tc>
          <w:tcPr>
            <w:tcW w:w="661" w:type="dxa"/>
            <w:vAlign w:val="center"/>
          </w:tcPr>
          <w:p w14:paraId="668245C1"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SMI RED250 portable eye track</w:t>
            </w:r>
          </w:p>
        </w:tc>
        <w:tc>
          <w:tcPr>
            <w:tcW w:w="705" w:type="dxa"/>
            <w:vAlign w:val="center"/>
          </w:tcPr>
          <w:p w14:paraId="2EBAF034"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DSM-5, CARS (ASD); ASQ-C, warning signs checklist, screening questionnaire (TD)</w:t>
            </w:r>
          </w:p>
        </w:tc>
        <w:tc>
          <w:tcPr>
            <w:tcW w:w="526" w:type="dxa"/>
            <w:vAlign w:val="center"/>
          </w:tcPr>
          <w:p w14:paraId="549DD4BB"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Leave one out cross validation</w:t>
            </w:r>
          </w:p>
        </w:tc>
        <w:tc>
          <w:tcPr>
            <w:tcW w:w="450" w:type="dxa"/>
            <w:vAlign w:val="center"/>
          </w:tcPr>
          <w:p w14:paraId="45F6DB9B"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No</w:t>
            </w:r>
          </w:p>
        </w:tc>
        <w:tc>
          <w:tcPr>
            <w:tcW w:w="680" w:type="dxa"/>
            <w:vAlign w:val="center"/>
          </w:tcPr>
          <w:p w14:paraId="2A53A2B3"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Dynamic rabbit, face videos, biological motion, objects, infant faces</w:t>
            </w:r>
          </w:p>
        </w:tc>
        <w:tc>
          <w:tcPr>
            <w:tcW w:w="703" w:type="dxa"/>
            <w:vAlign w:val="center"/>
          </w:tcPr>
          <w:p w14:paraId="65957B40"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Gaze patterns, fixation time per AOI</w:t>
            </w:r>
          </w:p>
        </w:tc>
        <w:tc>
          <w:tcPr>
            <w:tcW w:w="709" w:type="dxa"/>
            <w:vAlign w:val="center"/>
          </w:tcPr>
          <w:p w14:paraId="32A6385E"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Reduced ASD fixation across most AOIs; age × diagnosis interaction on eye AOI</w:t>
            </w:r>
          </w:p>
        </w:tc>
        <w:tc>
          <w:tcPr>
            <w:tcW w:w="756" w:type="dxa"/>
            <w:vAlign w:val="center"/>
          </w:tcPr>
          <w:p w14:paraId="2DCD3A21" w14:textId="617D50A1" w:rsidR="00064EA7" w:rsidRPr="00A22BAF" w:rsidRDefault="00DE0F14" w:rsidP="008B16B4">
            <w:pPr>
              <w:rPr>
                <w:rFonts w:asciiTheme="majorBidi" w:hAnsiTheme="majorBidi" w:cstheme="majorBidi"/>
              </w:rPr>
            </w:pPr>
            <w:r>
              <w:rPr>
                <w:rFonts w:asciiTheme="majorBidi" w:hAnsiTheme="majorBidi" w:cstheme="majorBidi"/>
                <w:sz w:val="14"/>
                <w:szCs w:val="14"/>
              </w:rPr>
              <w:t>Candidate biomarker</w:t>
            </w:r>
          </w:p>
        </w:tc>
        <w:tc>
          <w:tcPr>
            <w:tcW w:w="487" w:type="dxa"/>
            <w:vAlign w:val="center"/>
          </w:tcPr>
          <w:p w14:paraId="353BBE82"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Toddlers: 80</w:t>
            </w:r>
          </w:p>
        </w:tc>
        <w:tc>
          <w:tcPr>
            <w:tcW w:w="570" w:type="dxa"/>
            <w:vAlign w:val="center"/>
          </w:tcPr>
          <w:p w14:paraId="500855BF"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 xml:space="preserve">82; </w:t>
            </w:r>
            <w:proofErr w:type="spellStart"/>
            <w:r w:rsidRPr="00A22BAF">
              <w:rPr>
                <w:rFonts w:asciiTheme="majorBidi" w:hAnsiTheme="majorBidi" w:cstheme="majorBidi"/>
                <w:sz w:val="14"/>
                <w:szCs w:val="14"/>
              </w:rPr>
              <w:t>Preschoolers</w:t>
            </w:r>
            <w:proofErr w:type="spellEnd"/>
            <w:r w:rsidRPr="00A22BAF">
              <w:rPr>
                <w:rFonts w:asciiTheme="majorBidi" w:hAnsiTheme="majorBidi" w:cstheme="majorBidi"/>
                <w:sz w:val="14"/>
                <w:szCs w:val="14"/>
              </w:rPr>
              <w:t>: 81/61</w:t>
            </w:r>
          </w:p>
        </w:tc>
        <w:tc>
          <w:tcPr>
            <w:tcW w:w="497" w:type="dxa"/>
            <w:vAlign w:val="center"/>
          </w:tcPr>
          <w:p w14:paraId="6ACE5607"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70" w:type="dxa"/>
            <w:vAlign w:val="center"/>
          </w:tcPr>
          <w:p w14:paraId="08C73BFD"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 xml:space="preserve">Toddlers: 80; </w:t>
            </w:r>
            <w:proofErr w:type="spellStart"/>
            <w:r w:rsidRPr="00A22BAF">
              <w:rPr>
                <w:rFonts w:asciiTheme="majorBidi" w:hAnsiTheme="majorBidi" w:cstheme="majorBidi"/>
                <w:sz w:val="14"/>
                <w:szCs w:val="14"/>
              </w:rPr>
              <w:t>Preschoolers</w:t>
            </w:r>
            <w:proofErr w:type="spellEnd"/>
            <w:r w:rsidRPr="00A22BAF">
              <w:rPr>
                <w:rFonts w:asciiTheme="majorBidi" w:hAnsiTheme="majorBidi" w:cstheme="majorBidi"/>
                <w:sz w:val="14"/>
                <w:szCs w:val="14"/>
              </w:rPr>
              <w:t>: 71</w:t>
            </w:r>
          </w:p>
        </w:tc>
        <w:tc>
          <w:tcPr>
            <w:tcW w:w="731" w:type="dxa"/>
            <w:vAlign w:val="center"/>
          </w:tcPr>
          <w:p w14:paraId="5E550CAF"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731" w:type="dxa"/>
            <w:vAlign w:val="center"/>
          </w:tcPr>
          <w:p w14:paraId="7FD4831E"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70" w:type="dxa"/>
            <w:vAlign w:val="center"/>
          </w:tcPr>
          <w:p w14:paraId="16B7052B"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92" w:type="dxa"/>
            <w:vAlign w:val="center"/>
          </w:tcPr>
          <w:p w14:paraId="064E126C"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SVM</w:t>
            </w:r>
          </w:p>
        </w:tc>
        <w:tc>
          <w:tcPr>
            <w:tcW w:w="957" w:type="dxa"/>
            <w:vAlign w:val="center"/>
          </w:tcPr>
          <w:p w14:paraId="7C257DDE"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1295" w:type="dxa"/>
            <w:vAlign w:val="center"/>
          </w:tcPr>
          <w:p w14:paraId="455A962C"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10.3389/fpsyt.2022.899521</w:t>
            </w:r>
          </w:p>
        </w:tc>
      </w:tr>
      <w:tr w:rsidR="00E724F9" w:rsidRPr="00A22BAF" w14:paraId="4375B561" w14:textId="77777777" w:rsidTr="00AA0271">
        <w:trPr>
          <w:trHeight w:val="200"/>
        </w:trPr>
        <w:tc>
          <w:tcPr>
            <w:tcW w:w="523" w:type="dxa"/>
            <w:vAlign w:val="center"/>
          </w:tcPr>
          <w:p w14:paraId="151F2976"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Kou (2019)</w:t>
            </w:r>
          </w:p>
        </w:tc>
        <w:tc>
          <w:tcPr>
            <w:tcW w:w="531" w:type="dxa"/>
            <w:vAlign w:val="center"/>
          </w:tcPr>
          <w:p w14:paraId="67865AAC"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China</w:t>
            </w:r>
          </w:p>
        </w:tc>
        <w:tc>
          <w:tcPr>
            <w:tcW w:w="858" w:type="dxa"/>
            <w:vAlign w:val="center"/>
          </w:tcPr>
          <w:p w14:paraId="28516B47"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Comparative Experimental Study</w:t>
            </w:r>
          </w:p>
        </w:tc>
        <w:tc>
          <w:tcPr>
            <w:tcW w:w="688" w:type="dxa"/>
            <w:vAlign w:val="center"/>
          </w:tcPr>
          <w:p w14:paraId="568D40C2"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 xml:space="preserve">Young </w:t>
            </w:r>
            <w:proofErr w:type="spellStart"/>
            <w:r w:rsidRPr="00A22BAF">
              <w:rPr>
                <w:rFonts w:asciiTheme="majorBidi" w:hAnsiTheme="majorBidi" w:cstheme="majorBidi"/>
                <w:sz w:val="14"/>
                <w:szCs w:val="14"/>
              </w:rPr>
              <w:t>chinese</w:t>
            </w:r>
            <w:proofErr w:type="spellEnd"/>
            <w:r w:rsidRPr="00A22BAF">
              <w:rPr>
                <w:rFonts w:asciiTheme="majorBidi" w:hAnsiTheme="majorBidi" w:cstheme="majorBidi"/>
                <w:sz w:val="14"/>
                <w:szCs w:val="14"/>
              </w:rPr>
              <w:t xml:space="preserve"> children (ASD: 3.72 years; TD: 4.10 years)</w:t>
            </w:r>
          </w:p>
        </w:tc>
        <w:tc>
          <w:tcPr>
            <w:tcW w:w="598" w:type="dxa"/>
            <w:vAlign w:val="center"/>
          </w:tcPr>
          <w:p w14:paraId="03FA34A3"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66 (32/34) (32/34)</w:t>
            </w:r>
          </w:p>
        </w:tc>
        <w:tc>
          <w:tcPr>
            <w:tcW w:w="661" w:type="dxa"/>
            <w:vAlign w:val="center"/>
          </w:tcPr>
          <w:p w14:paraId="30C202BE" w14:textId="77777777" w:rsidR="00064EA7" w:rsidRPr="00A22BAF" w:rsidRDefault="00064EA7" w:rsidP="008B16B4">
            <w:pPr>
              <w:rPr>
                <w:rFonts w:asciiTheme="majorBidi" w:hAnsiTheme="majorBidi" w:cstheme="majorBidi"/>
              </w:rPr>
            </w:pPr>
            <w:proofErr w:type="spellStart"/>
            <w:r w:rsidRPr="00A22BAF">
              <w:rPr>
                <w:rFonts w:asciiTheme="majorBidi" w:hAnsiTheme="majorBidi" w:cstheme="majorBidi"/>
                <w:sz w:val="14"/>
                <w:szCs w:val="14"/>
              </w:rPr>
              <w:t>Tobii</w:t>
            </w:r>
            <w:proofErr w:type="spellEnd"/>
            <w:r w:rsidRPr="00A22BAF">
              <w:rPr>
                <w:rFonts w:asciiTheme="majorBidi" w:hAnsiTheme="majorBidi" w:cstheme="majorBidi"/>
                <w:sz w:val="14"/>
                <w:szCs w:val="14"/>
              </w:rPr>
              <w:t xml:space="preserve"> TX300 Binocular</w:t>
            </w:r>
          </w:p>
        </w:tc>
        <w:tc>
          <w:tcPr>
            <w:tcW w:w="705" w:type="dxa"/>
            <w:vAlign w:val="center"/>
          </w:tcPr>
          <w:p w14:paraId="1DF00F56"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Clinical Diagnosis (DSM-5 or ICD-10</w:t>
            </w:r>
            <w:proofErr w:type="gramStart"/>
            <w:r w:rsidRPr="00A22BAF">
              <w:rPr>
                <w:rFonts w:asciiTheme="majorBidi" w:hAnsiTheme="majorBidi" w:cstheme="majorBidi"/>
                <w:sz w:val="14"/>
                <w:szCs w:val="14"/>
              </w:rPr>
              <w:t>);  ADOS</w:t>
            </w:r>
            <w:proofErr w:type="gramEnd"/>
            <w:r w:rsidRPr="00A22BAF">
              <w:rPr>
                <w:rFonts w:asciiTheme="majorBidi" w:hAnsiTheme="majorBidi" w:cstheme="majorBidi"/>
                <w:sz w:val="14"/>
                <w:szCs w:val="14"/>
              </w:rPr>
              <w:t>-2</w:t>
            </w:r>
          </w:p>
        </w:tc>
        <w:tc>
          <w:tcPr>
            <w:tcW w:w="526" w:type="dxa"/>
            <w:vAlign w:val="center"/>
          </w:tcPr>
          <w:p w14:paraId="1D8927B1"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450" w:type="dxa"/>
            <w:vAlign w:val="center"/>
          </w:tcPr>
          <w:p w14:paraId="31C475C9"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No</w:t>
            </w:r>
          </w:p>
        </w:tc>
        <w:tc>
          <w:tcPr>
            <w:tcW w:w="680" w:type="dxa"/>
            <w:vAlign w:val="center"/>
          </w:tcPr>
          <w:p w14:paraId="58E77A9B"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Dancing adult video and geometric shapes (side-by-side)</w:t>
            </w:r>
          </w:p>
        </w:tc>
        <w:tc>
          <w:tcPr>
            <w:tcW w:w="703" w:type="dxa"/>
            <w:vAlign w:val="center"/>
          </w:tcPr>
          <w:p w14:paraId="43577D4D"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Visual preference patterns</w:t>
            </w:r>
          </w:p>
        </w:tc>
        <w:tc>
          <w:tcPr>
            <w:tcW w:w="709" w:type="dxa"/>
            <w:vAlign w:val="center"/>
          </w:tcPr>
          <w:p w14:paraId="0E6EC985"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ASD showed greater attention to dynamic social stimuli</w:t>
            </w:r>
          </w:p>
        </w:tc>
        <w:tc>
          <w:tcPr>
            <w:tcW w:w="756" w:type="dxa"/>
            <w:vAlign w:val="center"/>
          </w:tcPr>
          <w:p w14:paraId="4B359EED" w14:textId="00B543AD" w:rsidR="00064EA7" w:rsidRPr="00A22BAF" w:rsidRDefault="00571701" w:rsidP="008B16B4">
            <w:pPr>
              <w:rPr>
                <w:rFonts w:asciiTheme="majorBidi" w:hAnsiTheme="majorBidi" w:cstheme="majorBidi"/>
              </w:rPr>
            </w:pPr>
            <w:r w:rsidRPr="00A22BAF">
              <w:rPr>
                <w:rFonts w:asciiTheme="majorBidi" w:hAnsiTheme="majorBidi" w:cstheme="majorBidi"/>
                <w:sz w:val="14"/>
                <w:szCs w:val="14"/>
              </w:rPr>
              <w:t>Exploratory marker</w:t>
            </w:r>
          </w:p>
        </w:tc>
        <w:tc>
          <w:tcPr>
            <w:tcW w:w="487" w:type="dxa"/>
            <w:vAlign w:val="center"/>
          </w:tcPr>
          <w:p w14:paraId="631EB8FF"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70" w:type="dxa"/>
            <w:vAlign w:val="center"/>
          </w:tcPr>
          <w:p w14:paraId="2CABF2BE"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497" w:type="dxa"/>
            <w:vAlign w:val="center"/>
          </w:tcPr>
          <w:p w14:paraId="5B8C3046"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0.764 (%fixation counts for DSI in task1)</w:t>
            </w:r>
          </w:p>
        </w:tc>
        <w:tc>
          <w:tcPr>
            <w:tcW w:w="570" w:type="dxa"/>
            <w:vAlign w:val="center"/>
          </w:tcPr>
          <w:p w14:paraId="2C24D1AF"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731" w:type="dxa"/>
            <w:vAlign w:val="center"/>
          </w:tcPr>
          <w:p w14:paraId="1B8D01C4"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731" w:type="dxa"/>
            <w:vAlign w:val="center"/>
          </w:tcPr>
          <w:p w14:paraId="0B8971DB"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70" w:type="dxa"/>
            <w:vAlign w:val="center"/>
          </w:tcPr>
          <w:p w14:paraId="32E19422"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92" w:type="dxa"/>
            <w:vAlign w:val="center"/>
          </w:tcPr>
          <w:p w14:paraId="12FCB153"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957" w:type="dxa"/>
            <w:vAlign w:val="center"/>
          </w:tcPr>
          <w:p w14:paraId="032B6FE2"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Autistic children showed strong preference for geometric patterns; ASD children sometimes preferred cat animations; ASD children paid less attention to the child-with-toy</w:t>
            </w:r>
          </w:p>
        </w:tc>
        <w:tc>
          <w:tcPr>
            <w:tcW w:w="1295" w:type="dxa"/>
            <w:vAlign w:val="center"/>
          </w:tcPr>
          <w:p w14:paraId="346FE374"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10.1002/aur.2174</w:t>
            </w:r>
          </w:p>
        </w:tc>
      </w:tr>
      <w:tr w:rsidR="00E724F9" w:rsidRPr="00A22BAF" w14:paraId="530D3EC0" w14:textId="77777777" w:rsidTr="00AA0271">
        <w:trPr>
          <w:trHeight w:val="200"/>
        </w:trPr>
        <w:tc>
          <w:tcPr>
            <w:tcW w:w="523" w:type="dxa"/>
            <w:vAlign w:val="center"/>
          </w:tcPr>
          <w:p w14:paraId="15BC2BB9" w14:textId="77777777" w:rsidR="00064EA7" w:rsidRPr="00A22BAF" w:rsidRDefault="00064EA7" w:rsidP="008B16B4">
            <w:pPr>
              <w:rPr>
                <w:rFonts w:asciiTheme="majorBidi" w:hAnsiTheme="majorBidi" w:cstheme="majorBidi"/>
              </w:rPr>
            </w:pPr>
            <w:proofErr w:type="spellStart"/>
            <w:r w:rsidRPr="00A22BAF">
              <w:rPr>
                <w:rFonts w:asciiTheme="majorBidi" w:hAnsiTheme="majorBidi" w:cstheme="majorBidi"/>
                <w:sz w:val="14"/>
                <w:szCs w:val="14"/>
              </w:rPr>
              <w:t>Krol</w:t>
            </w:r>
            <w:proofErr w:type="spellEnd"/>
            <w:r w:rsidRPr="00A22BAF">
              <w:rPr>
                <w:rFonts w:asciiTheme="majorBidi" w:hAnsiTheme="majorBidi" w:cstheme="majorBidi"/>
                <w:sz w:val="14"/>
                <w:szCs w:val="14"/>
              </w:rPr>
              <w:t xml:space="preserve"> (2019)</w:t>
            </w:r>
          </w:p>
        </w:tc>
        <w:tc>
          <w:tcPr>
            <w:tcW w:w="531" w:type="dxa"/>
            <w:vAlign w:val="center"/>
          </w:tcPr>
          <w:p w14:paraId="6EE617BE"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Poland</w:t>
            </w:r>
          </w:p>
        </w:tc>
        <w:tc>
          <w:tcPr>
            <w:tcW w:w="858" w:type="dxa"/>
            <w:vAlign w:val="center"/>
          </w:tcPr>
          <w:p w14:paraId="0C29D56E"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Case Control Study</w:t>
            </w:r>
          </w:p>
        </w:tc>
        <w:tc>
          <w:tcPr>
            <w:tcW w:w="688" w:type="dxa"/>
            <w:vAlign w:val="center"/>
          </w:tcPr>
          <w:p w14:paraId="3BED84C0"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 xml:space="preserve">ASD: 11-29 </w:t>
            </w:r>
            <w:proofErr w:type="gramStart"/>
            <w:r w:rsidRPr="00A22BAF">
              <w:rPr>
                <w:rFonts w:asciiTheme="majorBidi" w:hAnsiTheme="majorBidi" w:cstheme="majorBidi"/>
                <w:sz w:val="14"/>
                <w:szCs w:val="14"/>
              </w:rPr>
              <w:t xml:space="preserve">months;  </w:t>
            </w:r>
            <w:r w:rsidRPr="00A22BAF">
              <w:rPr>
                <w:rFonts w:asciiTheme="majorBidi" w:hAnsiTheme="majorBidi" w:cstheme="majorBidi"/>
                <w:sz w:val="14"/>
                <w:szCs w:val="14"/>
              </w:rPr>
              <w:lastRenderedPageBreak/>
              <w:t>TD</w:t>
            </w:r>
            <w:proofErr w:type="gramEnd"/>
            <w:r w:rsidRPr="00A22BAF">
              <w:rPr>
                <w:rFonts w:asciiTheme="majorBidi" w:hAnsiTheme="majorBidi" w:cstheme="majorBidi"/>
                <w:sz w:val="14"/>
                <w:szCs w:val="14"/>
              </w:rPr>
              <w:t>: 10-21 months (ASD: 16.27 months;  TD: 16.31 months)</w:t>
            </w:r>
          </w:p>
        </w:tc>
        <w:tc>
          <w:tcPr>
            <w:tcW w:w="598" w:type="dxa"/>
            <w:vAlign w:val="center"/>
          </w:tcPr>
          <w:p w14:paraId="220A7E89"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lastRenderedPageBreak/>
              <w:t xml:space="preserve">44 (21/23) </w:t>
            </w:r>
            <w:r w:rsidRPr="00A22BAF">
              <w:rPr>
                <w:rFonts w:asciiTheme="majorBidi" w:hAnsiTheme="majorBidi" w:cstheme="majorBidi"/>
                <w:sz w:val="14"/>
                <w:szCs w:val="14"/>
              </w:rPr>
              <w:lastRenderedPageBreak/>
              <w:t>(21/23)</w:t>
            </w:r>
          </w:p>
        </w:tc>
        <w:tc>
          <w:tcPr>
            <w:tcW w:w="661" w:type="dxa"/>
            <w:vAlign w:val="center"/>
          </w:tcPr>
          <w:p w14:paraId="07A51DDF"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lastRenderedPageBreak/>
              <w:t>SMI RED25</w:t>
            </w:r>
            <w:r w:rsidRPr="00A22BAF">
              <w:rPr>
                <w:rFonts w:asciiTheme="majorBidi" w:hAnsiTheme="majorBidi" w:cstheme="majorBidi"/>
                <w:sz w:val="14"/>
                <w:szCs w:val="14"/>
              </w:rPr>
              <w:lastRenderedPageBreak/>
              <w:t>0Mobile</w:t>
            </w:r>
          </w:p>
        </w:tc>
        <w:tc>
          <w:tcPr>
            <w:tcW w:w="705" w:type="dxa"/>
            <w:vAlign w:val="center"/>
          </w:tcPr>
          <w:p w14:paraId="6477AE27"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lastRenderedPageBreak/>
              <w:t xml:space="preserve">Clinical Diagnosis </w:t>
            </w:r>
            <w:r w:rsidRPr="00A22BAF">
              <w:rPr>
                <w:rFonts w:asciiTheme="majorBidi" w:hAnsiTheme="majorBidi" w:cstheme="majorBidi"/>
                <w:sz w:val="14"/>
                <w:szCs w:val="14"/>
              </w:rPr>
              <w:lastRenderedPageBreak/>
              <w:t>(DSM-5); ADOS-2</w:t>
            </w:r>
          </w:p>
        </w:tc>
        <w:tc>
          <w:tcPr>
            <w:tcW w:w="526" w:type="dxa"/>
            <w:vAlign w:val="center"/>
          </w:tcPr>
          <w:p w14:paraId="5E610C92"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lastRenderedPageBreak/>
              <w:t>N/A</w:t>
            </w:r>
          </w:p>
        </w:tc>
        <w:tc>
          <w:tcPr>
            <w:tcW w:w="450" w:type="dxa"/>
            <w:vAlign w:val="center"/>
          </w:tcPr>
          <w:p w14:paraId="4C2C2749"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No</w:t>
            </w:r>
          </w:p>
        </w:tc>
        <w:tc>
          <w:tcPr>
            <w:tcW w:w="680" w:type="dxa"/>
            <w:vAlign w:val="center"/>
          </w:tcPr>
          <w:p w14:paraId="54EC0B16"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Emotional face images</w:t>
            </w:r>
          </w:p>
        </w:tc>
        <w:tc>
          <w:tcPr>
            <w:tcW w:w="703" w:type="dxa"/>
            <w:vAlign w:val="center"/>
          </w:tcPr>
          <w:p w14:paraId="7E723696" w14:textId="5B9CBF00" w:rsidR="005E1A6F" w:rsidRPr="00A22BAF" w:rsidRDefault="00571701" w:rsidP="008B16B4">
            <w:pPr>
              <w:rPr>
                <w:rFonts w:asciiTheme="majorBidi" w:hAnsiTheme="majorBidi" w:cstheme="majorBidi"/>
              </w:rPr>
            </w:pPr>
            <w:r w:rsidRPr="00A22BAF">
              <w:rPr>
                <w:rFonts w:asciiTheme="majorBidi" w:hAnsiTheme="majorBidi" w:cstheme="majorBidi"/>
                <w:sz w:val="14"/>
                <w:szCs w:val="14"/>
              </w:rPr>
              <w:t>Exploratory marker</w:t>
            </w:r>
          </w:p>
        </w:tc>
        <w:tc>
          <w:tcPr>
            <w:tcW w:w="709" w:type="dxa"/>
            <w:vAlign w:val="center"/>
          </w:tcPr>
          <w:p w14:paraId="7EA51266"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 xml:space="preserve">ASD fixated lower </w:t>
            </w:r>
            <w:r w:rsidRPr="00A22BAF">
              <w:rPr>
                <w:rFonts w:asciiTheme="majorBidi" w:hAnsiTheme="majorBidi" w:cstheme="majorBidi"/>
                <w:sz w:val="14"/>
                <w:szCs w:val="14"/>
              </w:rPr>
              <w:lastRenderedPageBreak/>
              <w:t>facial regions; reduced eye fixation; lower emotion classification accuracy</w:t>
            </w:r>
          </w:p>
        </w:tc>
        <w:tc>
          <w:tcPr>
            <w:tcW w:w="756" w:type="dxa"/>
            <w:vAlign w:val="center"/>
          </w:tcPr>
          <w:p w14:paraId="1DBFC147" w14:textId="115F4031" w:rsidR="00064EA7" w:rsidRPr="00A22BAF" w:rsidRDefault="00571701" w:rsidP="008B16B4">
            <w:pPr>
              <w:rPr>
                <w:rFonts w:asciiTheme="majorBidi" w:hAnsiTheme="majorBidi" w:cstheme="majorBidi"/>
              </w:rPr>
            </w:pPr>
            <w:r w:rsidRPr="00A22BAF">
              <w:rPr>
                <w:rFonts w:asciiTheme="majorBidi" w:hAnsiTheme="majorBidi" w:cstheme="majorBidi"/>
                <w:sz w:val="14"/>
                <w:szCs w:val="14"/>
              </w:rPr>
              <w:lastRenderedPageBreak/>
              <w:t xml:space="preserve">Exploratory </w:t>
            </w:r>
            <w:r w:rsidRPr="00A22BAF">
              <w:rPr>
                <w:rFonts w:asciiTheme="majorBidi" w:hAnsiTheme="majorBidi" w:cstheme="majorBidi"/>
                <w:sz w:val="14"/>
                <w:szCs w:val="14"/>
              </w:rPr>
              <w:lastRenderedPageBreak/>
              <w:t>marker</w:t>
            </w:r>
          </w:p>
        </w:tc>
        <w:tc>
          <w:tcPr>
            <w:tcW w:w="487" w:type="dxa"/>
            <w:vAlign w:val="center"/>
          </w:tcPr>
          <w:p w14:paraId="60667BC3"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lastRenderedPageBreak/>
              <w:t>N/A</w:t>
            </w:r>
          </w:p>
        </w:tc>
        <w:tc>
          <w:tcPr>
            <w:tcW w:w="570" w:type="dxa"/>
            <w:vAlign w:val="center"/>
          </w:tcPr>
          <w:p w14:paraId="56A6BFCE"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497" w:type="dxa"/>
            <w:vAlign w:val="center"/>
          </w:tcPr>
          <w:p w14:paraId="5619251D"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70" w:type="dxa"/>
            <w:vAlign w:val="center"/>
          </w:tcPr>
          <w:p w14:paraId="1DB1BD3A"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0.9</w:t>
            </w:r>
          </w:p>
        </w:tc>
        <w:tc>
          <w:tcPr>
            <w:tcW w:w="731" w:type="dxa"/>
            <w:vAlign w:val="center"/>
          </w:tcPr>
          <w:p w14:paraId="46B51EEE"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731" w:type="dxa"/>
            <w:vAlign w:val="center"/>
          </w:tcPr>
          <w:p w14:paraId="2D706787"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70" w:type="dxa"/>
            <w:vAlign w:val="center"/>
          </w:tcPr>
          <w:p w14:paraId="4C40826E"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92" w:type="dxa"/>
            <w:vAlign w:val="center"/>
          </w:tcPr>
          <w:p w14:paraId="61D88E60"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SMI event detect</w:t>
            </w:r>
            <w:r w:rsidRPr="00A22BAF">
              <w:rPr>
                <w:rFonts w:asciiTheme="majorBidi" w:hAnsiTheme="majorBidi" w:cstheme="majorBidi"/>
                <w:sz w:val="14"/>
                <w:szCs w:val="14"/>
              </w:rPr>
              <w:lastRenderedPageBreak/>
              <w:t xml:space="preserve">or high-speed </w:t>
            </w:r>
            <w:proofErr w:type="gramStart"/>
            <w:r w:rsidRPr="00A22BAF">
              <w:rPr>
                <w:rFonts w:asciiTheme="majorBidi" w:hAnsiTheme="majorBidi" w:cstheme="majorBidi"/>
                <w:sz w:val="14"/>
                <w:szCs w:val="14"/>
              </w:rPr>
              <w:t>detection  algorithm</w:t>
            </w:r>
            <w:proofErr w:type="gramEnd"/>
          </w:p>
        </w:tc>
        <w:tc>
          <w:tcPr>
            <w:tcW w:w="957" w:type="dxa"/>
            <w:vAlign w:val="center"/>
          </w:tcPr>
          <w:p w14:paraId="4BDADF9A"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lastRenderedPageBreak/>
              <w:t xml:space="preserve">ASD participants fixated </w:t>
            </w:r>
            <w:proofErr w:type="gramStart"/>
            <w:r w:rsidRPr="00A22BAF">
              <w:rPr>
                <w:rFonts w:asciiTheme="majorBidi" w:hAnsiTheme="majorBidi" w:cstheme="majorBidi"/>
                <w:sz w:val="14"/>
                <w:szCs w:val="14"/>
              </w:rPr>
              <w:lastRenderedPageBreak/>
              <w:t>significantly  lower</w:t>
            </w:r>
            <w:proofErr w:type="gramEnd"/>
            <w:r w:rsidRPr="00A22BAF">
              <w:rPr>
                <w:rFonts w:asciiTheme="majorBidi" w:hAnsiTheme="majorBidi" w:cstheme="majorBidi"/>
                <w:sz w:val="14"/>
                <w:szCs w:val="14"/>
              </w:rPr>
              <w:t xml:space="preserve"> on the face; Controls consistently fixated near the eye region</w:t>
            </w:r>
          </w:p>
        </w:tc>
        <w:tc>
          <w:tcPr>
            <w:tcW w:w="1295" w:type="dxa"/>
            <w:vAlign w:val="center"/>
          </w:tcPr>
          <w:p w14:paraId="26C0F1E9"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lastRenderedPageBreak/>
              <w:t>10.1016/j.neuropsychologia.2019.04.022</w:t>
            </w:r>
          </w:p>
        </w:tc>
      </w:tr>
      <w:tr w:rsidR="00E724F9" w:rsidRPr="00A22BAF" w14:paraId="7B6DE04B" w14:textId="77777777" w:rsidTr="00AA0271">
        <w:trPr>
          <w:trHeight w:val="200"/>
        </w:trPr>
        <w:tc>
          <w:tcPr>
            <w:tcW w:w="523" w:type="dxa"/>
            <w:vAlign w:val="center"/>
          </w:tcPr>
          <w:p w14:paraId="3E2D340D" w14:textId="77777777" w:rsidR="00064EA7" w:rsidRPr="00A22BAF" w:rsidRDefault="00064EA7" w:rsidP="008B16B4">
            <w:pPr>
              <w:rPr>
                <w:rFonts w:asciiTheme="majorBidi" w:hAnsiTheme="majorBidi" w:cstheme="majorBidi"/>
              </w:rPr>
            </w:pPr>
            <w:proofErr w:type="spellStart"/>
            <w:r w:rsidRPr="00A22BAF">
              <w:rPr>
                <w:rFonts w:asciiTheme="majorBidi" w:hAnsiTheme="majorBidi" w:cstheme="majorBidi"/>
                <w:sz w:val="14"/>
                <w:szCs w:val="14"/>
              </w:rPr>
              <w:t>Król</w:t>
            </w:r>
            <w:proofErr w:type="spellEnd"/>
            <w:r w:rsidRPr="00A22BAF">
              <w:rPr>
                <w:rFonts w:asciiTheme="majorBidi" w:hAnsiTheme="majorBidi" w:cstheme="majorBidi"/>
                <w:sz w:val="14"/>
                <w:szCs w:val="14"/>
              </w:rPr>
              <w:t xml:space="preserve"> (2019)</w:t>
            </w:r>
          </w:p>
        </w:tc>
        <w:tc>
          <w:tcPr>
            <w:tcW w:w="531" w:type="dxa"/>
            <w:vAlign w:val="center"/>
          </w:tcPr>
          <w:p w14:paraId="6732AA91"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United Kingdom</w:t>
            </w:r>
          </w:p>
        </w:tc>
        <w:tc>
          <w:tcPr>
            <w:tcW w:w="858" w:type="dxa"/>
            <w:vAlign w:val="center"/>
          </w:tcPr>
          <w:p w14:paraId="1DC66055"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Validation Study</w:t>
            </w:r>
          </w:p>
        </w:tc>
        <w:tc>
          <w:tcPr>
            <w:tcW w:w="688" w:type="dxa"/>
            <w:vAlign w:val="center"/>
          </w:tcPr>
          <w:p w14:paraId="5E6A66AF"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ASD:11-29y, TD: 10-21y (ASD: 16.27, TD: 16.31)</w:t>
            </w:r>
          </w:p>
        </w:tc>
        <w:tc>
          <w:tcPr>
            <w:tcW w:w="598" w:type="dxa"/>
            <w:vAlign w:val="center"/>
          </w:tcPr>
          <w:p w14:paraId="32F21E31"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44 (21/23)</w:t>
            </w:r>
          </w:p>
        </w:tc>
        <w:tc>
          <w:tcPr>
            <w:tcW w:w="661" w:type="dxa"/>
            <w:vAlign w:val="center"/>
          </w:tcPr>
          <w:p w14:paraId="0D7D16BE"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SMI RED250 Mobile</w:t>
            </w:r>
          </w:p>
        </w:tc>
        <w:tc>
          <w:tcPr>
            <w:tcW w:w="705" w:type="dxa"/>
            <w:vAlign w:val="center"/>
          </w:tcPr>
          <w:p w14:paraId="12DE41CE"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Wechsler Scales of Intelligence, Clinical diagnosis (ADOS-2, ICD-10)</w:t>
            </w:r>
          </w:p>
        </w:tc>
        <w:tc>
          <w:tcPr>
            <w:tcW w:w="526" w:type="dxa"/>
            <w:vAlign w:val="center"/>
          </w:tcPr>
          <w:p w14:paraId="738F39F3"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Cross-validation</w:t>
            </w:r>
          </w:p>
        </w:tc>
        <w:tc>
          <w:tcPr>
            <w:tcW w:w="450" w:type="dxa"/>
            <w:vAlign w:val="center"/>
          </w:tcPr>
          <w:p w14:paraId="58AF0F5E"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Yes</w:t>
            </w:r>
          </w:p>
        </w:tc>
        <w:tc>
          <w:tcPr>
            <w:tcW w:w="680" w:type="dxa"/>
            <w:vAlign w:val="center"/>
          </w:tcPr>
          <w:p w14:paraId="4EED7F29"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Face images with varying expressions (FACES database)</w:t>
            </w:r>
          </w:p>
        </w:tc>
        <w:tc>
          <w:tcPr>
            <w:tcW w:w="703" w:type="dxa"/>
            <w:vAlign w:val="center"/>
          </w:tcPr>
          <w:p w14:paraId="083424F6"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 xml:space="preserve">Fixation duration, </w:t>
            </w:r>
            <w:proofErr w:type="spellStart"/>
            <w:r w:rsidRPr="00A22BAF">
              <w:rPr>
                <w:rFonts w:asciiTheme="majorBidi" w:hAnsiTheme="majorBidi" w:cstheme="majorBidi"/>
                <w:sz w:val="14"/>
                <w:szCs w:val="14"/>
              </w:rPr>
              <w:t>ScanMatch</w:t>
            </w:r>
            <w:proofErr w:type="spellEnd"/>
            <w:r w:rsidRPr="00A22BAF">
              <w:rPr>
                <w:rFonts w:asciiTheme="majorBidi" w:hAnsiTheme="majorBidi" w:cstheme="majorBidi"/>
                <w:sz w:val="14"/>
                <w:szCs w:val="14"/>
              </w:rPr>
              <w:t xml:space="preserve"> similarity</w:t>
            </w:r>
          </w:p>
        </w:tc>
        <w:tc>
          <w:tcPr>
            <w:tcW w:w="709" w:type="dxa"/>
            <w:vAlign w:val="center"/>
          </w:tcPr>
          <w:p w14:paraId="537A9568"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ASD spent significantly less time fixating on eye and mouth regions</w:t>
            </w:r>
          </w:p>
        </w:tc>
        <w:tc>
          <w:tcPr>
            <w:tcW w:w="756" w:type="dxa"/>
            <w:vAlign w:val="center"/>
          </w:tcPr>
          <w:p w14:paraId="20C29EC9" w14:textId="3756C4D0" w:rsidR="00064EA7" w:rsidRPr="00571701" w:rsidRDefault="00DE0F14" w:rsidP="008B16B4">
            <w:pPr>
              <w:rPr>
                <w:rFonts w:asciiTheme="majorBidi" w:hAnsiTheme="majorBidi" w:cstheme="majorBidi"/>
              </w:rPr>
            </w:pPr>
            <w:r>
              <w:rPr>
                <w:rFonts w:asciiTheme="majorBidi" w:hAnsiTheme="majorBidi" w:cstheme="majorBidi"/>
                <w:sz w:val="14"/>
                <w:szCs w:val="14"/>
              </w:rPr>
              <w:t>Candidate biomarker</w:t>
            </w:r>
          </w:p>
        </w:tc>
        <w:tc>
          <w:tcPr>
            <w:tcW w:w="487" w:type="dxa"/>
            <w:vAlign w:val="center"/>
          </w:tcPr>
          <w:p w14:paraId="65523CFD"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70" w:type="dxa"/>
            <w:vAlign w:val="center"/>
          </w:tcPr>
          <w:p w14:paraId="1EFAAA0D"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497" w:type="dxa"/>
            <w:vAlign w:val="center"/>
          </w:tcPr>
          <w:p w14:paraId="115A7D08"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70" w:type="dxa"/>
            <w:vAlign w:val="center"/>
          </w:tcPr>
          <w:p w14:paraId="577B5A3F"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0.555</w:t>
            </w:r>
          </w:p>
        </w:tc>
        <w:tc>
          <w:tcPr>
            <w:tcW w:w="731" w:type="dxa"/>
            <w:vAlign w:val="center"/>
          </w:tcPr>
          <w:p w14:paraId="32420186"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731" w:type="dxa"/>
            <w:vAlign w:val="center"/>
          </w:tcPr>
          <w:p w14:paraId="294134F8"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70" w:type="dxa"/>
            <w:vAlign w:val="center"/>
          </w:tcPr>
          <w:p w14:paraId="4599C5EA"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92" w:type="dxa"/>
            <w:vAlign w:val="center"/>
          </w:tcPr>
          <w:p w14:paraId="374A8836" w14:textId="77777777" w:rsidR="00064EA7" w:rsidRPr="00A22BAF" w:rsidRDefault="00064EA7" w:rsidP="008B16B4">
            <w:pPr>
              <w:rPr>
                <w:rFonts w:asciiTheme="majorBidi" w:hAnsiTheme="majorBidi" w:cstheme="majorBidi"/>
              </w:rPr>
            </w:pPr>
            <w:proofErr w:type="spellStart"/>
            <w:r w:rsidRPr="00A22BAF">
              <w:rPr>
                <w:rFonts w:asciiTheme="majorBidi" w:hAnsiTheme="majorBidi" w:cstheme="majorBidi"/>
                <w:sz w:val="14"/>
                <w:szCs w:val="14"/>
              </w:rPr>
              <w:t>ScanMatch</w:t>
            </w:r>
            <w:proofErr w:type="spellEnd"/>
            <w:r w:rsidRPr="00A22BAF">
              <w:rPr>
                <w:rFonts w:asciiTheme="majorBidi" w:hAnsiTheme="majorBidi" w:cstheme="majorBidi"/>
                <w:sz w:val="14"/>
                <w:szCs w:val="14"/>
              </w:rPr>
              <w:t xml:space="preserve">, t-SNE, </w:t>
            </w:r>
            <w:proofErr w:type="spellStart"/>
            <w:r w:rsidRPr="00A22BAF">
              <w:rPr>
                <w:rFonts w:asciiTheme="majorBidi" w:hAnsiTheme="majorBidi" w:cstheme="majorBidi"/>
                <w:sz w:val="14"/>
                <w:szCs w:val="14"/>
              </w:rPr>
              <w:t>LightGBM</w:t>
            </w:r>
            <w:proofErr w:type="spellEnd"/>
          </w:p>
        </w:tc>
        <w:tc>
          <w:tcPr>
            <w:tcW w:w="957" w:type="dxa"/>
            <w:vAlign w:val="center"/>
          </w:tcPr>
          <w:p w14:paraId="4158502A"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 xml:space="preserve">Statistical difference in </w:t>
            </w:r>
            <w:proofErr w:type="spellStart"/>
            <w:r w:rsidRPr="00A22BAF">
              <w:rPr>
                <w:rFonts w:asciiTheme="majorBidi" w:hAnsiTheme="majorBidi" w:cstheme="majorBidi"/>
                <w:sz w:val="14"/>
                <w:szCs w:val="14"/>
              </w:rPr>
              <w:t>scanpaths</w:t>
            </w:r>
            <w:proofErr w:type="spellEnd"/>
            <w:r w:rsidRPr="00A22BAF">
              <w:rPr>
                <w:rFonts w:asciiTheme="majorBidi" w:hAnsiTheme="majorBidi" w:cstheme="majorBidi"/>
                <w:sz w:val="14"/>
                <w:szCs w:val="14"/>
              </w:rPr>
              <w:t>; added temporal features improved classification</w:t>
            </w:r>
          </w:p>
        </w:tc>
        <w:tc>
          <w:tcPr>
            <w:tcW w:w="1295" w:type="dxa"/>
            <w:vAlign w:val="center"/>
          </w:tcPr>
          <w:p w14:paraId="74083F36"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10.3390/s19102377</w:t>
            </w:r>
          </w:p>
        </w:tc>
      </w:tr>
      <w:tr w:rsidR="00E724F9" w:rsidRPr="00A22BAF" w14:paraId="5E38C8FE" w14:textId="77777777" w:rsidTr="00AA0271">
        <w:trPr>
          <w:trHeight w:val="200"/>
        </w:trPr>
        <w:tc>
          <w:tcPr>
            <w:tcW w:w="523" w:type="dxa"/>
            <w:vAlign w:val="center"/>
          </w:tcPr>
          <w:p w14:paraId="414289D1" w14:textId="77777777" w:rsidR="00064EA7" w:rsidRPr="00A22BAF" w:rsidRDefault="00064EA7" w:rsidP="008B16B4">
            <w:pPr>
              <w:rPr>
                <w:rFonts w:asciiTheme="majorBidi" w:hAnsiTheme="majorBidi" w:cstheme="majorBidi"/>
              </w:rPr>
            </w:pPr>
            <w:proofErr w:type="spellStart"/>
            <w:r w:rsidRPr="00A22BAF">
              <w:rPr>
                <w:rFonts w:asciiTheme="majorBidi" w:hAnsiTheme="majorBidi" w:cstheme="majorBidi"/>
                <w:sz w:val="14"/>
                <w:szCs w:val="14"/>
              </w:rPr>
              <w:t>Lencastre</w:t>
            </w:r>
            <w:proofErr w:type="spellEnd"/>
            <w:r w:rsidRPr="00A22BAF">
              <w:rPr>
                <w:rFonts w:asciiTheme="majorBidi" w:hAnsiTheme="majorBidi" w:cstheme="majorBidi"/>
                <w:sz w:val="14"/>
                <w:szCs w:val="14"/>
              </w:rPr>
              <w:t xml:space="preserve"> (2024)</w:t>
            </w:r>
          </w:p>
        </w:tc>
        <w:tc>
          <w:tcPr>
            <w:tcW w:w="531" w:type="dxa"/>
            <w:vAlign w:val="center"/>
          </w:tcPr>
          <w:p w14:paraId="30ADF869"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Norway</w:t>
            </w:r>
          </w:p>
        </w:tc>
        <w:tc>
          <w:tcPr>
            <w:tcW w:w="858" w:type="dxa"/>
            <w:vAlign w:val="center"/>
          </w:tcPr>
          <w:p w14:paraId="1D1F93B0"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Experimental study</w:t>
            </w:r>
          </w:p>
        </w:tc>
        <w:tc>
          <w:tcPr>
            <w:tcW w:w="688" w:type="dxa"/>
            <w:vAlign w:val="center"/>
          </w:tcPr>
          <w:p w14:paraId="5F717B9C"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3-12y (7.74years)</w:t>
            </w:r>
          </w:p>
        </w:tc>
        <w:tc>
          <w:tcPr>
            <w:tcW w:w="598" w:type="dxa"/>
            <w:vAlign w:val="center"/>
          </w:tcPr>
          <w:p w14:paraId="1FA0041D"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57 (28/29)</w:t>
            </w:r>
          </w:p>
        </w:tc>
        <w:tc>
          <w:tcPr>
            <w:tcW w:w="661" w:type="dxa"/>
            <w:vAlign w:val="center"/>
          </w:tcPr>
          <w:p w14:paraId="58CA8A5A"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 xml:space="preserve">SMI </w:t>
            </w:r>
            <w:proofErr w:type="spellStart"/>
            <w:r w:rsidRPr="00A22BAF">
              <w:rPr>
                <w:rFonts w:asciiTheme="majorBidi" w:hAnsiTheme="majorBidi" w:cstheme="majorBidi"/>
                <w:sz w:val="14"/>
                <w:szCs w:val="14"/>
              </w:rPr>
              <w:t>RedM</w:t>
            </w:r>
            <w:proofErr w:type="spellEnd"/>
            <w:r w:rsidRPr="00A22BAF">
              <w:rPr>
                <w:rFonts w:asciiTheme="majorBidi" w:hAnsiTheme="majorBidi" w:cstheme="majorBidi"/>
                <w:sz w:val="14"/>
                <w:szCs w:val="14"/>
              </w:rPr>
              <w:t xml:space="preserve"> eye-tracker</w:t>
            </w:r>
          </w:p>
        </w:tc>
        <w:tc>
          <w:tcPr>
            <w:tcW w:w="705" w:type="dxa"/>
            <w:vAlign w:val="center"/>
          </w:tcPr>
          <w:p w14:paraId="6D2A72EA"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 xml:space="preserve">ADI-R, ADOS-G, CARS, </w:t>
            </w:r>
            <w:proofErr w:type="gramStart"/>
            <w:r w:rsidRPr="00A22BAF">
              <w:rPr>
                <w:rFonts w:asciiTheme="majorBidi" w:hAnsiTheme="majorBidi" w:cstheme="majorBidi"/>
                <w:sz w:val="14"/>
                <w:szCs w:val="14"/>
              </w:rPr>
              <w:t>Early</w:t>
            </w:r>
            <w:proofErr w:type="gramEnd"/>
            <w:r w:rsidRPr="00A22BAF">
              <w:rPr>
                <w:rFonts w:asciiTheme="majorBidi" w:hAnsiTheme="majorBidi" w:cstheme="majorBidi"/>
                <w:sz w:val="14"/>
                <w:szCs w:val="14"/>
              </w:rPr>
              <w:t xml:space="preserve"> social communication scale</w:t>
            </w:r>
          </w:p>
        </w:tc>
        <w:tc>
          <w:tcPr>
            <w:tcW w:w="526" w:type="dxa"/>
            <w:vAlign w:val="center"/>
          </w:tcPr>
          <w:p w14:paraId="10875B25"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Cross-validation</w:t>
            </w:r>
          </w:p>
        </w:tc>
        <w:tc>
          <w:tcPr>
            <w:tcW w:w="450" w:type="dxa"/>
            <w:vAlign w:val="center"/>
          </w:tcPr>
          <w:p w14:paraId="33C04FB7"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No</w:t>
            </w:r>
          </w:p>
        </w:tc>
        <w:tc>
          <w:tcPr>
            <w:tcW w:w="680" w:type="dxa"/>
            <w:vAlign w:val="center"/>
          </w:tcPr>
          <w:p w14:paraId="73BEFEF0"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Non-organic distractor (balloon); cartoon hand-waving</w:t>
            </w:r>
          </w:p>
        </w:tc>
        <w:tc>
          <w:tcPr>
            <w:tcW w:w="703" w:type="dxa"/>
            <w:vAlign w:val="center"/>
          </w:tcPr>
          <w:p w14:paraId="014726C4"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Gaze trajectories (fixation/saccade transition patterns)</w:t>
            </w:r>
          </w:p>
        </w:tc>
        <w:tc>
          <w:tcPr>
            <w:tcW w:w="709" w:type="dxa"/>
            <w:vAlign w:val="center"/>
          </w:tcPr>
          <w:p w14:paraId="21A6DE22"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Distinct gaze dynamics distinguished ASD from TD within 5 seconds of data</w:t>
            </w:r>
          </w:p>
        </w:tc>
        <w:tc>
          <w:tcPr>
            <w:tcW w:w="756" w:type="dxa"/>
            <w:vAlign w:val="center"/>
          </w:tcPr>
          <w:p w14:paraId="19A48949" w14:textId="405899D7" w:rsidR="00064EA7" w:rsidRPr="00A22BAF" w:rsidRDefault="00DE0F14" w:rsidP="008B16B4">
            <w:pPr>
              <w:rPr>
                <w:rFonts w:asciiTheme="majorBidi" w:hAnsiTheme="majorBidi" w:cstheme="majorBidi"/>
              </w:rPr>
            </w:pPr>
            <w:r>
              <w:rPr>
                <w:rFonts w:asciiTheme="majorBidi" w:hAnsiTheme="majorBidi" w:cstheme="majorBidi"/>
                <w:sz w:val="14"/>
                <w:szCs w:val="14"/>
              </w:rPr>
              <w:t>Candidate biomarker</w:t>
            </w:r>
          </w:p>
        </w:tc>
        <w:tc>
          <w:tcPr>
            <w:tcW w:w="487" w:type="dxa"/>
            <w:vAlign w:val="center"/>
          </w:tcPr>
          <w:p w14:paraId="583366B5"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~90</w:t>
            </w:r>
          </w:p>
        </w:tc>
        <w:tc>
          <w:tcPr>
            <w:tcW w:w="570" w:type="dxa"/>
            <w:vAlign w:val="center"/>
          </w:tcPr>
          <w:p w14:paraId="46F82441"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~92</w:t>
            </w:r>
          </w:p>
        </w:tc>
        <w:tc>
          <w:tcPr>
            <w:tcW w:w="497" w:type="dxa"/>
            <w:vAlign w:val="center"/>
          </w:tcPr>
          <w:p w14:paraId="3893A263"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70" w:type="dxa"/>
            <w:vAlign w:val="center"/>
          </w:tcPr>
          <w:p w14:paraId="12C98277"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93.9</w:t>
            </w:r>
          </w:p>
        </w:tc>
        <w:tc>
          <w:tcPr>
            <w:tcW w:w="731" w:type="dxa"/>
            <w:vAlign w:val="center"/>
          </w:tcPr>
          <w:p w14:paraId="579EC22E"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731" w:type="dxa"/>
            <w:vAlign w:val="center"/>
          </w:tcPr>
          <w:p w14:paraId="008C4C56"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70" w:type="dxa"/>
            <w:vAlign w:val="center"/>
          </w:tcPr>
          <w:p w14:paraId="215928C1"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92" w:type="dxa"/>
            <w:vAlign w:val="center"/>
          </w:tcPr>
          <w:p w14:paraId="747D3FB7"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Markov-model transition matrix (k-ratio)</w:t>
            </w:r>
          </w:p>
        </w:tc>
        <w:tc>
          <w:tcPr>
            <w:tcW w:w="957" w:type="dxa"/>
            <w:vAlign w:val="center"/>
          </w:tcPr>
          <w:p w14:paraId="04023F64" w14:textId="7B3DCF26" w:rsidR="00064EA7" w:rsidRPr="00401FF1" w:rsidRDefault="006A51B9" w:rsidP="008B16B4">
            <w:pPr>
              <w:rPr>
                <w:rFonts w:asciiTheme="majorBidi" w:hAnsiTheme="majorBidi" w:cstheme="majorBidi"/>
                <w:sz w:val="14"/>
                <w:szCs w:val="14"/>
              </w:rPr>
            </w:pPr>
            <w:r w:rsidRPr="006A51B9">
              <w:rPr>
                <w:rFonts w:asciiTheme="majorBidi" w:hAnsiTheme="majorBidi" w:cstheme="majorBidi"/>
                <w:sz w:val="14"/>
                <w:szCs w:val="14"/>
              </w:rPr>
              <w:t xml:space="preserve">Λ metric on 5-second gaze data; trial-level 5-fold cross-validation (379 trials, 57 participants); outperformed standard fixation/saccade metrics (accuracy 72.5%) and </w:t>
            </w:r>
            <w:proofErr w:type="spellStart"/>
            <w:r w:rsidRPr="006A51B9">
              <w:rPr>
                <w:rFonts w:asciiTheme="majorBidi" w:hAnsiTheme="majorBidi" w:cstheme="majorBidi"/>
                <w:sz w:val="14"/>
                <w:szCs w:val="14"/>
              </w:rPr>
              <w:t>InceptionTime</w:t>
            </w:r>
            <w:proofErr w:type="spellEnd"/>
            <w:r w:rsidRPr="006A51B9">
              <w:rPr>
                <w:rFonts w:asciiTheme="majorBidi" w:hAnsiTheme="majorBidi" w:cstheme="majorBidi"/>
                <w:sz w:val="14"/>
                <w:szCs w:val="14"/>
              </w:rPr>
              <w:t xml:space="preserve"> AI benchmark (accuracy 86.8%).</w:t>
            </w:r>
          </w:p>
        </w:tc>
        <w:tc>
          <w:tcPr>
            <w:tcW w:w="1295" w:type="dxa"/>
            <w:vAlign w:val="center"/>
          </w:tcPr>
          <w:p w14:paraId="65468A69"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10.3390/diagnostics14101047</w:t>
            </w:r>
          </w:p>
        </w:tc>
      </w:tr>
      <w:tr w:rsidR="00E724F9" w:rsidRPr="00A22BAF" w14:paraId="1FA4306A" w14:textId="77777777" w:rsidTr="00AA0271">
        <w:trPr>
          <w:trHeight w:val="200"/>
        </w:trPr>
        <w:tc>
          <w:tcPr>
            <w:tcW w:w="523" w:type="dxa"/>
            <w:vAlign w:val="center"/>
          </w:tcPr>
          <w:p w14:paraId="438392DD"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Lian (2023)</w:t>
            </w:r>
          </w:p>
        </w:tc>
        <w:tc>
          <w:tcPr>
            <w:tcW w:w="531" w:type="dxa"/>
            <w:vAlign w:val="center"/>
          </w:tcPr>
          <w:p w14:paraId="29A5F2EA"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Malaysia</w:t>
            </w:r>
          </w:p>
        </w:tc>
        <w:tc>
          <w:tcPr>
            <w:tcW w:w="858" w:type="dxa"/>
            <w:vAlign w:val="center"/>
          </w:tcPr>
          <w:p w14:paraId="5E64D18C"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Evaluation study</w:t>
            </w:r>
          </w:p>
        </w:tc>
        <w:tc>
          <w:tcPr>
            <w:tcW w:w="688" w:type="dxa"/>
            <w:vAlign w:val="center"/>
          </w:tcPr>
          <w:p w14:paraId="5CC7E031"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6-12y (ASD:11.17years, TD: 8.96years)</w:t>
            </w:r>
          </w:p>
        </w:tc>
        <w:tc>
          <w:tcPr>
            <w:tcW w:w="598" w:type="dxa"/>
            <w:vAlign w:val="center"/>
          </w:tcPr>
          <w:p w14:paraId="7AF0AD0F"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49 (23/26)</w:t>
            </w:r>
          </w:p>
        </w:tc>
        <w:tc>
          <w:tcPr>
            <w:tcW w:w="661" w:type="dxa"/>
            <w:vAlign w:val="center"/>
          </w:tcPr>
          <w:p w14:paraId="7E2C22EA" w14:textId="77777777" w:rsidR="00064EA7" w:rsidRPr="00A22BAF" w:rsidRDefault="00064EA7" w:rsidP="008B16B4">
            <w:pPr>
              <w:rPr>
                <w:rFonts w:asciiTheme="majorBidi" w:hAnsiTheme="majorBidi" w:cstheme="majorBidi"/>
              </w:rPr>
            </w:pPr>
            <w:proofErr w:type="spellStart"/>
            <w:r w:rsidRPr="00A22BAF">
              <w:rPr>
                <w:rFonts w:asciiTheme="majorBidi" w:hAnsiTheme="majorBidi" w:cstheme="majorBidi"/>
                <w:sz w:val="14"/>
                <w:szCs w:val="14"/>
              </w:rPr>
              <w:t>Tobii</w:t>
            </w:r>
            <w:proofErr w:type="spellEnd"/>
            <w:r w:rsidRPr="00A22BAF">
              <w:rPr>
                <w:rFonts w:asciiTheme="majorBidi" w:hAnsiTheme="majorBidi" w:cstheme="majorBidi"/>
                <w:sz w:val="14"/>
                <w:szCs w:val="14"/>
              </w:rPr>
              <w:t xml:space="preserve"> Pro-X3-120 Eye Tracker</w:t>
            </w:r>
          </w:p>
        </w:tc>
        <w:tc>
          <w:tcPr>
            <w:tcW w:w="705" w:type="dxa"/>
            <w:vAlign w:val="center"/>
          </w:tcPr>
          <w:p w14:paraId="7E445E9E"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Formal diagnosis of ASD, WISC-RC, CARS Chinese version</w:t>
            </w:r>
          </w:p>
        </w:tc>
        <w:tc>
          <w:tcPr>
            <w:tcW w:w="526" w:type="dxa"/>
            <w:vAlign w:val="center"/>
          </w:tcPr>
          <w:p w14:paraId="1FEEDE18"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450" w:type="dxa"/>
            <w:vAlign w:val="center"/>
          </w:tcPr>
          <w:p w14:paraId="29CAFA97"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No</w:t>
            </w:r>
          </w:p>
        </w:tc>
        <w:tc>
          <w:tcPr>
            <w:tcW w:w="680" w:type="dxa"/>
            <w:vAlign w:val="center"/>
          </w:tcPr>
          <w:p w14:paraId="6AFC2B59"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App-based UI tasks (icons, buttons, labels)</w:t>
            </w:r>
          </w:p>
        </w:tc>
        <w:tc>
          <w:tcPr>
            <w:tcW w:w="703" w:type="dxa"/>
            <w:vAlign w:val="center"/>
          </w:tcPr>
          <w:p w14:paraId="6717F3E2"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Fixation count, time to first fixation, total fixation duration</w:t>
            </w:r>
          </w:p>
        </w:tc>
        <w:tc>
          <w:tcPr>
            <w:tcW w:w="709" w:type="dxa"/>
            <w:vAlign w:val="center"/>
          </w:tcPr>
          <w:p w14:paraId="1CF41D5D"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ASD more drawn to icons; complex UI led to distraction and slower processing</w:t>
            </w:r>
          </w:p>
        </w:tc>
        <w:tc>
          <w:tcPr>
            <w:tcW w:w="756" w:type="dxa"/>
            <w:vAlign w:val="center"/>
          </w:tcPr>
          <w:p w14:paraId="5C1740B7" w14:textId="301EF5F3" w:rsidR="00064EA7" w:rsidRPr="00A22BAF" w:rsidRDefault="00571701" w:rsidP="008B16B4">
            <w:pPr>
              <w:rPr>
                <w:rFonts w:asciiTheme="majorBidi" w:hAnsiTheme="majorBidi" w:cstheme="majorBidi"/>
              </w:rPr>
            </w:pPr>
            <w:r>
              <w:rPr>
                <w:rFonts w:asciiTheme="majorBidi" w:hAnsiTheme="majorBidi" w:cstheme="majorBidi"/>
                <w:sz w:val="14"/>
                <w:szCs w:val="14"/>
              </w:rPr>
              <w:t>Non-diagnostic</w:t>
            </w:r>
          </w:p>
        </w:tc>
        <w:tc>
          <w:tcPr>
            <w:tcW w:w="487" w:type="dxa"/>
            <w:vAlign w:val="center"/>
          </w:tcPr>
          <w:p w14:paraId="031A94B6"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70" w:type="dxa"/>
            <w:vAlign w:val="center"/>
          </w:tcPr>
          <w:p w14:paraId="2DC7B0A2"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497" w:type="dxa"/>
            <w:vAlign w:val="center"/>
          </w:tcPr>
          <w:p w14:paraId="60CFF844"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70" w:type="dxa"/>
            <w:vAlign w:val="center"/>
          </w:tcPr>
          <w:p w14:paraId="25742923"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731" w:type="dxa"/>
            <w:vAlign w:val="center"/>
          </w:tcPr>
          <w:p w14:paraId="745AF4C9"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731" w:type="dxa"/>
            <w:vAlign w:val="center"/>
          </w:tcPr>
          <w:p w14:paraId="606DB163"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70" w:type="dxa"/>
            <w:vAlign w:val="center"/>
          </w:tcPr>
          <w:p w14:paraId="6B3B123B"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92" w:type="dxa"/>
            <w:vAlign w:val="center"/>
          </w:tcPr>
          <w:p w14:paraId="54375785"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957" w:type="dxa"/>
            <w:vAlign w:val="center"/>
          </w:tcPr>
          <w:p w14:paraId="6A256D58"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Good for Home-based</w:t>
            </w:r>
          </w:p>
        </w:tc>
        <w:tc>
          <w:tcPr>
            <w:tcW w:w="1295" w:type="dxa"/>
            <w:vAlign w:val="center"/>
          </w:tcPr>
          <w:p w14:paraId="38E0B59E"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10.1016/j.ijhcs.2023.103085</w:t>
            </w:r>
          </w:p>
        </w:tc>
      </w:tr>
      <w:tr w:rsidR="00E724F9" w:rsidRPr="00A22BAF" w14:paraId="63FF23C3" w14:textId="77777777" w:rsidTr="00AA0271">
        <w:trPr>
          <w:trHeight w:val="200"/>
        </w:trPr>
        <w:tc>
          <w:tcPr>
            <w:tcW w:w="523" w:type="dxa"/>
            <w:vAlign w:val="center"/>
          </w:tcPr>
          <w:p w14:paraId="78E206F4"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Liu (2016)</w:t>
            </w:r>
          </w:p>
        </w:tc>
        <w:tc>
          <w:tcPr>
            <w:tcW w:w="531" w:type="dxa"/>
            <w:vAlign w:val="center"/>
          </w:tcPr>
          <w:p w14:paraId="1231C48A"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China</w:t>
            </w:r>
          </w:p>
        </w:tc>
        <w:tc>
          <w:tcPr>
            <w:tcW w:w="858" w:type="dxa"/>
            <w:vAlign w:val="center"/>
          </w:tcPr>
          <w:p w14:paraId="1A4DAC64"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Validation Study</w:t>
            </w:r>
          </w:p>
        </w:tc>
        <w:tc>
          <w:tcPr>
            <w:tcW w:w="688" w:type="dxa"/>
            <w:vAlign w:val="center"/>
          </w:tcPr>
          <w:p w14:paraId="30DB2C08"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4-11y (ASD: 7.90years, TD: 7.86years)</w:t>
            </w:r>
          </w:p>
        </w:tc>
        <w:tc>
          <w:tcPr>
            <w:tcW w:w="598" w:type="dxa"/>
            <w:vAlign w:val="center"/>
          </w:tcPr>
          <w:p w14:paraId="6334EF1E"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87 (29/TD: 29; TD matched with IQ: 29)</w:t>
            </w:r>
          </w:p>
        </w:tc>
        <w:tc>
          <w:tcPr>
            <w:tcW w:w="661" w:type="dxa"/>
            <w:vAlign w:val="center"/>
          </w:tcPr>
          <w:p w14:paraId="00C6454B" w14:textId="77777777" w:rsidR="00064EA7" w:rsidRPr="00A22BAF" w:rsidRDefault="00064EA7" w:rsidP="008B16B4">
            <w:pPr>
              <w:rPr>
                <w:rFonts w:asciiTheme="majorBidi" w:hAnsiTheme="majorBidi" w:cstheme="majorBidi"/>
              </w:rPr>
            </w:pPr>
            <w:proofErr w:type="spellStart"/>
            <w:r w:rsidRPr="00A22BAF">
              <w:rPr>
                <w:rFonts w:asciiTheme="majorBidi" w:hAnsiTheme="majorBidi" w:cstheme="majorBidi"/>
                <w:sz w:val="14"/>
                <w:szCs w:val="14"/>
              </w:rPr>
              <w:t>Tobii</w:t>
            </w:r>
            <w:proofErr w:type="spellEnd"/>
            <w:r w:rsidRPr="00A22BAF">
              <w:rPr>
                <w:rFonts w:asciiTheme="majorBidi" w:hAnsiTheme="majorBidi" w:cstheme="majorBidi"/>
                <w:sz w:val="14"/>
                <w:szCs w:val="14"/>
              </w:rPr>
              <w:t xml:space="preserve"> T60</w:t>
            </w:r>
          </w:p>
        </w:tc>
        <w:tc>
          <w:tcPr>
            <w:tcW w:w="705" w:type="dxa"/>
            <w:vAlign w:val="center"/>
          </w:tcPr>
          <w:p w14:paraId="515CF73B"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Chinese version of Autism Spectrum Quotient: Children</w:t>
            </w:r>
            <w:r w:rsidRPr="00A22BAF">
              <w:rPr>
                <w:rFonts w:asciiTheme="majorBidi" w:hAnsiTheme="majorBidi" w:cstheme="majorBidi"/>
                <w:sz w:val="14"/>
                <w:szCs w:val="14"/>
              </w:rPr>
              <w:lastRenderedPageBreak/>
              <w:t>’s Version</w:t>
            </w:r>
          </w:p>
        </w:tc>
        <w:tc>
          <w:tcPr>
            <w:tcW w:w="526" w:type="dxa"/>
            <w:vAlign w:val="center"/>
          </w:tcPr>
          <w:p w14:paraId="768579FC"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lastRenderedPageBreak/>
              <w:t>Cross-validation</w:t>
            </w:r>
          </w:p>
        </w:tc>
        <w:tc>
          <w:tcPr>
            <w:tcW w:w="450" w:type="dxa"/>
            <w:vAlign w:val="center"/>
          </w:tcPr>
          <w:p w14:paraId="79A59EE5"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No</w:t>
            </w:r>
          </w:p>
        </w:tc>
        <w:tc>
          <w:tcPr>
            <w:tcW w:w="680" w:type="dxa"/>
            <w:vAlign w:val="center"/>
          </w:tcPr>
          <w:p w14:paraId="61CDBC30"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Face images</w:t>
            </w:r>
          </w:p>
        </w:tc>
        <w:tc>
          <w:tcPr>
            <w:tcW w:w="703" w:type="dxa"/>
            <w:vAlign w:val="center"/>
          </w:tcPr>
          <w:p w14:paraId="2CB9672A"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Fixation duration</w:t>
            </w:r>
          </w:p>
        </w:tc>
        <w:tc>
          <w:tcPr>
            <w:tcW w:w="709" w:type="dxa"/>
            <w:vAlign w:val="center"/>
          </w:tcPr>
          <w:p w14:paraId="5FB7750C"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 xml:space="preserve">TD looked longer at right eye region; ASD looked longer below </w:t>
            </w:r>
            <w:r w:rsidRPr="00A22BAF">
              <w:rPr>
                <w:rFonts w:asciiTheme="majorBidi" w:hAnsiTheme="majorBidi" w:cstheme="majorBidi"/>
                <w:sz w:val="14"/>
                <w:szCs w:val="14"/>
              </w:rPr>
              <w:lastRenderedPageBreak/>
              <w:t>left eye region</w:t>
            </w:r>
          </w:p>
        </w:tc>
        <w:tc>
          <w:tcPr>
            <w:tcW w:w="756" w:type="dxa"/>
            <w:vAlign w:val="center"/>
          </w:tcPr>
          <w:p w14:paraId="1C122F71" w14:textId="4980B624" w:rsidR="00064EA7" w:rsidRPr="00A22BAF" w:rsidRDefault="00DE0F14" w:rsidP="008B16B4">
            <w:pPr>
              <w:rPr>
                <w:rFonts w:asciiTheme="majorBidi" w:hAnsiTheme="majorBidi" w:cstheme="majorBidi"/>
              </w:rPr>
            </w:pPr>
            <w:r>
              <w:rPr>
                <w:rFonts w:asciiTheme="majorBidi" w:hAnsiTheme="majorBidi" w:cstheme="majorBidi"/>
                <w:sz w:val="14"/>
                <w:szCs w:val="14"/>
              </w:rPr>
              <w:lastRenderedPageBreak/>
              <w:t>Candidate biomarker</w:t>
            </w:r>
          </w:p>
        </w:tc>
        <w:tc>
          <w:tcPr>
            <w:tcW w:w="487" w:type="dxa"/>
            <w:vAlign w:val="center"/>
          </w:tcPr>
          <w:p w14:paraId="00B2D2FA"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93.1</w:t>
            </w:r>
          </w:p>
        </w:tc>
        <w:tc>
          <w:tcPr>
            <w:tcW w:w="570" w:type="dxa"/>
            <w:vAlign w:val="center"/>
          </w:tcPr>
          <w:p w14:paraId="67547AE3"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86.2</w:t>
            </w:r>
          </w:p>
        </w:tc>
        <w:tc>
          <w:tcPr>
            <w:tcW w:w="497" w:type="dxa"/>
            <w:vAlign w:val="center"/>
          </w:tcPr>
          <w:p w14:paraId="2EFB4DE7"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0.8963</w:t>
            </w:r>
          </w:p>
        </w:tc>
        <w:tc>
          <w:tcPr>
            <w:tcW w:w="570" w:type="dxa"/>
            <w:vAlign w:val="center"/>
          </w:tcPr>
          <w:p w14:paraId="79E86A63"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88.51</w:t>
            </w:r>
          </w:p>
        </w:tc>
        <w:tc>
          <w:tcPr>
            <w:tcW w:w="731" w:type="dxa"/>
            <w:vAlign w:val="center"/>
          </w:tcPr>
          <w:p w14:paraId="64463F24"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731" w:type="dxa"/>
            <w:vAlign w:val="center"/>
          </w:tcPr>
          <w:p w14:paraId="75F1268F"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70" w:type="dxa"/>
            <w:vAlign w:val="center"/>
          </w:tcPr>
          <w:p w14:paraId="3F613E06"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92" w:type="dxa"/>
            <w:vAlign w:val="center"/>
          </w:tcPr>
          <w:p w14:paraId="1095529C"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Support Vector Machine (SVM) with RBF kernel</w:t>
            </w:r>
          </w:p>
        </w:tc>
        <w:tc>
          <w:tcPr>
            <w:tcW w:w="957" w:type="dxa"/>
            <w:vAlign w:val="center"/>
          </w:tcPr>
          <w:p w14:paraId="4B8EE9C3"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 xml:space="preserve">they exhibit reduced attention to main facial features (eyes, nose, and mouth), compared to the </w:t>
            </w:r>
            <w:proofErr w:type="spellStart"/>
            <w:r w:rsidRPr="00A22BAF">
              <w:rPr>
                <w:rFonts w:asciiTheme="majorBidi" w:hAnsiTheme="majorBidi" w:cstheme="majorBidi"/>
                <w:sz w:val="14"/>
                <w:szCs w:val="14"/>
              </w:rPr>
              <w:t>typi</w:t>
            </w:r>
            <w:proofErr w:type="spellEnd"/>
            <w:r w:rsidRPr="00A22BAF">
              <w:rPr>
                <w:rFonts w:asciiTheme="majorBidi" w:hAnsiTheme="majorBidi" w:cstheme="majorBidi"/>
                <w:sz w:val="14"/>
                <w:szCs w:val="14"/>
              </w:rPr>
              <w:t xml:space="preserve">- </w:t>
            </w:r>
            <w:proofErr w:type="spellStart"/>
            <w:r w:rsidRPr="00A22BAF">
              <w:rPr>
                <w:rFonts w:asciiTheme="majorBidi" w:hAnsiTheme="majorBidi" w:cstheme="majorBidi"/>
                <w:sz w:val="14"/>
                <w:szCs w:val="14"/>
              </w:rPr>
              <w:t>cal</w:t>
            </w:r>
            <w:proofErr w:type="spellEnd"/>
            <w:r w:rsidRPr="00A22BAF">
              <w:rPr>
                <w:rFonts w:asciiTheme="majorBidi" w:hAnsiTheme="majorBidi" w:cstheme="majorBidi"/>
                <w:sz w:val="14"/>
                <w:szCs w:val="14"/>
              </w:rPr>
              <w:t xml:space="preserve"> population</w:t>
            </w:r>
          </w:p>
        </w:tc>
        <w:tc>
          <w:tcPr>
            <w:tcW w:w="1295" w:type="dxa"/>
            <w:vAlign w:val="center"/>
          </w:tcPr>
          <w:p w14:paraId="44AAB56E"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10.1002/aur.1615</w:t>
            </w:r>
          </w:p>
        </w:tc>
      </w:tr>
      <w:tr w:rsidR="00E724F9" w:rsidRPr="00A22BAF" w14:paraId="388ADA75" w14:textId="77777777" w:rsidTr="00AA0271">
        <w:trPr>
          <w:trHeight w:val="200"/>
        </w:trPr>
        <w:tc>
          <w:tcPr>
            <w:tcW w:w="523" w:type="dxa"/>
            <w:vAlign w:val="center"/>
          </w:tcPr>
          <w:p w14:paraId="4E0BD1C5"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Lockwood (2024)</w:t>
            </w:r>
          </w:p>
        </w:tc>
        <w:tc>
          <w:tcPr>
            <w:tcW w:w="531" w:type="dxa"/>
            <w:vAlign w:val="center"/>
          </w:tcPr>
          <w:p w14:paraId="367B5BEB"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India</w:t>
            </w:r>
          </w:p>
        </w:tc>
        <w:tc>
          <w:tcPr>
            <w:tcW w:w="858" w:type="dxa"/>
            <w:vAlign w:val="center"/>
          </w:tcPr>
          <w:p w14:paraId="358208AF"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Comparative Case Control Study</w:t>
            </w:r>
          </w:p>
        </w:tc>
        <w:tc>
          <w:tcPr>
            <w:tcW w:w="688" w:type="dxa"/>
            <w:vAlign w:val="center"/>
          </w:tcPr>
          <w:p w14:paraId="5893F1E5"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3-5 years (ASD: 4.50; TD: 4.20)</w:t>
            </w:r>
          </w:p>
        </w:tc>
        <w:tc>
          <w:tcPr>
            <w:tcW w:w="598" w:type="dxa"/>
            <w:vAlign w:val="center"/>
          </w:tcPr>
          <w:p w14:paraId="3EB3D39B"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78 (46/32) + 26 ID (</w:t>
            </w:r>
            <w:proofErr w:type="gramStart"/>
            <w:r w:rsidRPr="00A22BAF">
              <w:rPr>
                <w:rFonts w:asciiTheme="majorBidi" w:hAnsiTheme="majorBidi" w:cstheme="majorBidi"/>
                <w:sz w:val="14"/>
                <w:szCs w:val="14"/>
              </w:rPr>
              <w:t>intellectual  disability</w:t>
            </w:r>
            <w:proofErr w:type="gramEnd"/>
            <w:r w:rsidRPr="00A22BAF">
              <w:rPr>
                <w:rFonts w:asciiTheme="majorBidi" w:hAnsiTheme="majorBidi" w:cstheme="majorBidi"/>
                <w:sz w:val="14"/>
                <w:szCs w:val="14"/>
              </w:rPr>
              <w:t>) (46/32)</w:t>
            </w:r>
          </w:p>
        </w:tc>
        <w:tc>
          <w:tcPr>
            <w:tcW w:w="661" w:type="dxa"/>
            <w:vAlign w:val="center"/>
          </w:tcPr>
          <w:p w14:paraId="13C9ACFD" w14:textId="77777777" w:rsidR="00064EA7" w:rsidRPr="00A22BAF" w:rsidRDefault="00064EA7" w:rsidP="008B16B4">
            <w:pPr>
              <w:rPr>
                <w:rFonts w:asciiTheme="majorBidi" w:hAnsiTheme="majorBidi" w:cstheme="majorBidi"/>
              </w:rPr>
            </w:pPr>
            <w:proofErr w:type="spellStart"/>
            <w:r w:rsidRPr="00A22BAF">
              <w:rPr>
                <w:rFonts w:asciiTheme="majorBidi" w:hAnsiTheme="majorBidi" w:cstheme="majorBidi"/>
                <w:sz w:val="14"/>
                <w:szCs w:val="14"/>
              </w:rPr>
              <w:t>Tobii</w:t>
            </w:r>
            <w:proofErr w:type="spellEnd"/>
            <w:r w:rsidRPr="00A22BAF">
              <w:rPr>
                <w:rFonts w:asciiTheme="majorBidi" w:hAnsiTheme="majorBidi" w:cstheme="majorBidi"/>
                <w:sz w:val="14"/>
                <w:szCs w:val="14"/>
              </w:rPr>
              <w:t xml:space="preserve"> X2-60</w:t>
            </w:r>
          </w:p>
        </w:tc>
        <w:tc>
          <w:tcPr>
            <w:tcW w:w="705" w:type="dxa"/>
            <w:vAlign w:val="center"/>
          </w:tcPr>
          <w:p w14:paraId="3AFE2AEB"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Clinical Diagnosis (DSM-5); INDT-ASD</w:t>
            </w:r>
          </w:p>
        </w:tc>
        <w:tc>
          <w:tcPr>
            <w:tcW w:w="526" w:type="dxa"/>
            <w:vAlign w:val="center"/>
          </w:tcPr>
          <w:p w14:paraId="43C15E60"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450" w:type="dxa"/>
            <w:vAlign w:val="center"/>
          </w:tcPr>
          <w:p w14:paraId="6C4E5D04"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No</w:t>
            </w:r>
          </w:p>
        </w:tc>
        <w:tc>
          <w:tcPr>
            <w:tcW w:w="680" w:type="dxa"/>
            <w:vAlign w:val="center"/>
          </w:tcPr>
          <w:p w14:paraId="155361FC"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Circle targets and animated reward stimuli</w:t>
            </w:r>
          </w:p>
        </w:tc>
        <w:tc>
          <w:tcPr>
            <w:tcW w:w="703" w:type="dxa"/>
            <w:vAlign w:val="center"/>
          </w:tcPr>
          <w:p w14:paraId="3AE2BA04"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 xml:space="preserve">Prosaccades, </w:t>
            </w:r>
            <w:proofErr w:type="spellStart"/>
            <w:r w:rsidRPr="00A22BAF">
              <w:rPr>
                <w:rFonts w:asciiTheme="majorBidi" w:hAnsiTheme="majorBidi" w:cstheme="majorBidi"/>
                <w:sz w:val="14"/>
                <w:szCs w:val="14"/>
              </w:rPr>
              <w:t>antisaccades</w:t>
            </w:r>
            <w:proofErr w:type="spellEnd"/>
          </w:p>
        </w:tc>
        <w:tc>
          <w:tcPr>
            <w:tcW w:w="709" w:type="dxa"/>
            <w:vAlign w:val="center"/>
          </w:tcPr>
          <w:p w14:paraId="27071182"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ASD made fewer prosaccades from task start; showed preference for geometric images</w:t>
            </w:r>
          </w:p>
        </w:tc>
        <w:tc>
          <w:tcPr>
            <w:tcW w:w="756" w:type="dxa"/>
            <w:vAlign w:val="center"/>
          </w:tcPr>
          <w:p w14:paraId="55376AD6" w14:textId="21808F2A" w:rsidR="00064EA7" w:rsidRPr="00A22BAF" w:rsidRDefault="00571701" w:rsidP="008B16B4">
            <w:pPr>
              <w:rPr>
                <w:rFonts w:asciiTheme="majorBidi" w:hAnsiTheme="majorBidi" w:cstheme="majorBidi"/>
              </w:rPr>
            </w:pPr>
            <w:r w:rsidRPr="00A22BAF">
              <w:rPr>
                <w:rFonts w:asciiTheme="majorBidi" w:hAnsiTheme="majorBidi" w:cstheme="majorBidi"/>
                <w:sz w:val="14"/>
                <w:szCs w:val="14"/>
              </w:rPr>
              <w:t>Exploratory marker</w:t>
            </w:r>
          </w:p>
        </w:tc>
        <w:tc>
          <w:tcPr>
            <w:tcW w:w="487" w:type="dxa"/>
            <w:vAlign w:val="center"/>
          </w:tcPr>
          <w:p w14:paraId="4A0A7FF0"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70" w:type="dxa"/>
            <w:vAlign w:val="center"/>
          </w:tcPr>
          <w:p w14:paraId="0FDAFF1F"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497" w:type="dxa"/>
            <w:vAlign w:val="center"/>
          </w:tcPr>
          <w:p w14:paraId="5F79EF13"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Task1: 0.82 Task 2: 0.74 Task 3: 0.74</w:t>
            </w:r>
          </w:p>
        </w:tc>
        <w:tc>
          <w:tcPr>
            <w:tcW w:w="570" w:type="dxa"/>
            <w:vAlign w:val="center"/>
          </w:tcPr>
          <w:p w14:paraId="63D58930"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731" w:type="dxa"/>
            <w:vAlign w:val="center"/>
          </w:tcPr>
          <w:p w14:paraId="11FCD5C0"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731" w:type="dxa"/>
            <w:vAlign w:val="center"/>
          </w:tcPr>
          <w:p w14:paraId="2BA0DC07"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70" w:type="dxa"/>
            <w:vAlign w:val="center"/>
          </w:tcPr>
          <w:p w14:paraId="5525B1A3"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0.95</w:t>
            </w:r>
          </w:p>
        </w:tc>
        <w:tc>
          <w:tcPr>
            <w:tcW w:w="592" w:type="dxa"/>
            <w:vAlign w:val="center"/>
          </w:tcPr>
          <w:p w14:paraId="221CA3CA"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957" w:type="dxa"/>
            <w:vAlign w:val="center"/>
          </w:tcPr>
          <w:p w14:paraId="3FC4539A"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 xml:space="preserve">ASD children preferred </w:t>
            </w:r>
            <w:proofErr w:type="gramStart"/>
            <w:r w:rsidRPr="00A22BAF">
              <w:rPr>
                <w:rFonts w:asciiTheme="majorBidi" w:hAnsiTheme="majorBidi" w:cstheme="majorBidi"/>
                <w:sz w:val="14"/>
                <w:szCs w:val="14"/>
              </w:rPr>
              <w:t>geometric  images</w:t>
            </w:r>
            <w:proofErr w:type="gramEnd"/>
            <w:r w:rsidRPr="00A22BAF">
              <w:rPr>
                <w:rFonts w:asciiTheme="majorBidi" w:hAnsiTheme="majorBidi" w:cstheme="majorBidi"/>
                <w:sz w:val="14"/>
                <w:szCs w:val="14"/>
              </w:rPr>
              <w:t>; TD children preferred dancing humans.</w:t>
            </w:r>
          </w:p>
        </w:tc>
        <w:tc>
          <w:tcPr>
            <w:tcW w:w="1295" w:type="dxa"/>
            <w:vAlign w:val="center"/>
          </w:tcPr>
          <w:p w14:paraId="69C7FEE7"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10.1177/13623613221149541</w:t>
            </w:r>
          </w:p>
        </w:tc>
      </w:tr>
      <w:tr w:rsidR="00E724F9" w:rsidRPr="00A22BAF" w14:paraId="0425D2A0" w14:textId="77777777" w:rsidTr="00AA0271">
        <w:trPr>
          <w:trHeight w:val="200"/>
        </w:trPr>
        <w:tc>
          <w:tcPr>
            <w:tcW w:w="523" w:type="dxa"/>
            <w:vAlign w:val="center"/>
          </w:tcPr>
          <w:p w14:paraId="41EB7B9E"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Lohan (2018)</w:t>
            </w:r>
          </w:p>
        </w:tc>
        <w:tc>
          <w:tcPr>
            <w:tcW w:w="531" w:type="dxa"/>
            <w:vAlign w:val="center"/>
          </w:tcPr>
          <w:p w14:paraId="01F23052"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United Kingdom</w:t>
            </w:r>
          </w:p>
        </w:tc>
        <w:tc>
          <w:tcPr>
            <w:tcW w:w="858" w:type="dxa"/>
            <w:vAlign w:val="center"/>
          </w:tcPr>
          <w:p w14:paraId="43347E0D"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Validation Study</w:t>
            </w:r>
          </w:p>
        </w:tc>
        <w:tc>
          <w:tcPr>
            <w:tcW w:w="688" w:type="dxa"/>
            <w:vAlign w:val="center"/>
          </w:tcPr>
          <w:p w14:paraId="4FD47E68"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125-129mo (ASD: 128.63mo, TD: 126.38mo)</w:t>
            </w:r>
          </w:p>
        </w:tc>
        <w:tc>
          <w:tcPr>
            <w:tcW w:w="598" w:type="dxa"/>
            <w:vAlign w:val="center"/>
          </w:tcPr>
          <w:p w14:paraId="260249C7"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53 (24/29)</w:t>
            </w:r>
          </w:p>
        </w:tc>
        <w:tc>
          <w:tcPr>
            <w:tcW w:w="661" w:type="dxa"/>
            <w:vAlign w:val="center"/>
          </w:tcPr>
          <w:p w14:paraId="40D523A5" w14:textId="77777777" w:rsidR="00064EA7" w:rsidRPr="00A22BAF" w:rsidRDefault="00064EA7" w:rsidP="008B16B4">
            <w:pPr>
              <w:rPr>
                <w:rFonts w:asciiTheme="majorBidi" w:hAnsiTheme="majorBidi" w:cstheme="majorBidi"/>
              </w:rPr>
            </w:pPr>
            <w:proofErr w:type="spellStart"/>
            <w:r w:rsidRPr="00A22BAF">
              <w:rPr>
                <w:rFonts w:asciiTheme="majorBidi" w:hAnsiTheme="majorBidi" w:cstheme="majorBidi"/>
                <w:sz w:val="14"/>
                <w:szCs w:val="14"/>
              </w:rPr>
              <w:t>Tobii</w:t>
            </w:r>
            <w:proofErr w:type="spellEnd"/>
            <w:r w:rsidRPr="00A22BAF">
              <w:rPr>
                <w:rFonts w:asciiTheme="majorBidi" w:hAnsiTheme="majorBidi" w:cstheme="majorBidi"/>
                <w:sz w:val="14"/>
                <w:szCs w:val="14"/>
              </w:rPr>
              <w:t xml:space="preserve"> X260</w:t>
            </w:r>
          </w:p>
        </w:tc>
        <w:tc>
          <w:tcPr>
            <w:tcW w:w="705" w:type="dxa"/>
            <w:vAlign w:val="center"/>
          </w:tcPr>
          <w:p w14:paraId="4BC54E4D"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ADOS</w:t>
            </w:r>
          </w:p>
        </w:tc>
        <w:tc>
          <w:tcPr>
            <w:tcW w:w="526" w:type="dxa"/>
            <w:vAlign w:val="center"/>
          </w:tcPr>
          <w:p w14:paraId="6B59C63F"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Cross-validation</w:t>
            </w:r>
          </w:p>
        </w:tc>
        <w:tc>
          <w:tcPr>
            <w:tcW w:w="450" w:type="dxa"/>
            <w:vAlign w:val="center"/>
          </w:tcPr>
          <w:p w14:paraId="6E175CC4"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No</w:t>
            </w:r>
          </w:p>
        </w:tc>
        <w:tc>
          <w:tcPr>
            <w:tcW w:w="680" w:type="dxa"/>
            <w:vAlign w:val="center"/>
          </w:tcPr>
          <w:p w14:paraId="114EAB0A"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Faces, houses, abstract patterns, avatar interaction</w:t>
            </w:r>
          </w:p>
        </w:tc>
        <w:tc>
          <w:tcPr>
            <w:tcW w:w="703" w:type="dxa"/>
            <w:vAlign w:val="center"/>
          </w:tcPr>
          <w:p w14:paraId="12045E66"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Pupil diameter, gaze location, AOI</w:t>
            </w:r>
          </w:p>
        </w:tc>
        <w:tc>
          <w:tcPr>
            <w:tcW w:w="709" w:type="dxa"/>
            <w:vAlign w:val="center"/>
          </w:tcPr>
          <w:p w14:paraId="4CA638A2"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Significant eye behaviour differences between ASD and neurotypical groups</w:t>
            </w:r>
          </w:p>
        </w:tc>
        <w:tc>
          <w:tcPr>
            <w:tcW w:w="756" w:type="dxa"/>
            <w:vAlign w:val="center"/>
          </w:tcPr>
          <w:p w14:paraId="1FD786EE" w14:textId="4133BCBB" w:rsidR="00064EA7" w:rsidRPr="00A22BAF" w:rsidRDefault="00DE0F14" w:rsidP="008B16B4">
            <w:pPr>
              <w:rPr>
                <w:rFonts w:asciiTheme="majorBidi" w:hAnsiTheme="majorBidi" w:cstheme="majorBidi"/>
              </w:rPr>
            </w:pPr>
            <w:r>
              <w:rPr>
                <w:rFonts w:asciiTheme="majorBidi" w:hAnsiTheme="majorBidi" w:cstheme="majorBidi"/>
                <w:sz w:val="14"/>
                <w:szCs w:val="14"/>
              </w:rPr>
              <w:t>Candidate biomarker</w:t>
            </w:r>
          </w:p>
        </w:tc>
        <w:tc>
          <w:tcPr>
            <w:tcW w:w="487" w:type="dxa"/>
            <w:vAlign w:val="center"/>
          </w:tcPr>
          <w:p w14:paraId="2A601767"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70" w:type="dxa"/>
            <w:vAlign w:val="center"/>
          </w:tcPr>
          <w:p w14:paraId="436E9413"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497" w:type="dxa"/>
            <w:vAlign w:val="center"/>
          </w:tcPr>
          <w:p w14:paraId="04336596"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70" w:type="dxa"/>
            <w:vAlign w:val="center"/>
          </w:tcPr>
          <w:p w14:paraId="42CCE650"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731" w:type="dxa"/>
            <w:vAlign w:val="center"/>
          </w:tcPr>
          <w:p w14:paraId="49AC5517"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731" w:type="dxa"/>
            <w:vAlign w:val="center"/>
          </w:tcPr>
          <w:p w14:paraId="73493EE0"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70" w:type="dxa"/>
            <w:vAlign w:val="center"/>
          </w:tcPr>
          <w:p w14:paraId="5BFE0A50"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92" w:type="dxa"/>
            <w:vAlign w:val="center"/>
          </w:tcPr>
          <w:p w14:paraId="3BDE917B"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957" w:type="dxa"/>
            <w:vAlign w:val="center"/>
          </w:tcPr>
          <w:p w14:paraId="647FDD2B"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ASD participants spending more time looking at Danny</w:t>
            </w:r>
          </w:p>
        </w:tc>
        <w:tc>
          <w:tcPr>
            <w:tcW w:w="1295" w:type="dxa"/>
            <w:vAlign w:val="center"/>
          </w:tcPr>
          <w:p w14:paraId="1854B163"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10.1109/TCDS.2018.2838342</w:t>
            </w:r>
          </w:p>
        </w:tc>
      </w:tr>
      <w:tr w:rsidR="00E724F9" w:rsidRPr="00A22BAF" w14:paraId="4F9423A2" w14:textId="77777777" w:rsidTr="00AA0271">
        <w:trPr>
          <w:trHeight w:val="200"/>
        </w:trPr>
        <w:tc>
          <w:tcPr>
            <w:tcW w:w="523" w:type="dxa"/>
            <w:vAlign w:val="center"/>
          </w:tcPr>
          <w:p w14:paraId="3A0DE552"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Meng (2023)</w:t>
            </w:r>
          </w:p>
        </w:tc>
        <w:tc>
          <w:tcPr>
            <w:tcW w:w="531" w:type="dxa"/>
            <w:vAlign w:val="center"/>
          </w:tcPr>
          <w:p w14:paraId="4223402C"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China</w:t>
            </w:r>
          </w:p>
        </w:tc>
        <w:tc>
          <w:tcPr>
            <w:tcW w:w="858" w:type="dxa"/>
            <w:vAlign w:val="center"/>
          </w:tcPr>
          <w:p w14:paraId="5D61B977"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Validation Study</w:t>
            </w:r>
          </w:p>
        </w:tc>
        <w:tc>
          <w:tcPr>
            <w:tcW w:w="688" w:type="dxa"/>
            <w:vAlign w:val="center"/>
          </w:tcPr>
          <w:p w14:paraId="0914F023"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12-60mo (39.70mo)</w:t>
            </w:r>
          </w:p>
        </w:tc>
        <w:tc>
          <w:tcPr>
            <w:tcW w:w="598" w:type="dxa"/>
            <w:vAlign w:val="center"/>
          </w:tcPr>
          <w:p w14:paraId="034D2365"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161 (117/44)</w:t>
            </w:r>
          </w:p>
        </w:tc>
        <w:tc>
          <w:tcPr>
            <w:tcW w:w="661" w:type="dxa"/>
            <w:vAlign w:val="center"/>
          </w:tcPr>
          <w:p w14:paraId="41538167" w14:textId="77777777" w:rsidR="00064EA7" w:rsidRPr="00A22BAF" w:rsidRDefault="00064EA7" w:rsidP="008B16B4">
            <w:pPr>
              <w:rPr>
                <w:rFonts w:asciiTheme="majorBidi" w:hAnsiTheme="majorBidi" w:cstheme="majorBidi"/>
              </w:rPr>
            </w:pPr>
            <w:proofErr w:type="spellStart"/>
            <w:r w:rsidRPr="00A22BAF">
              <w:rPr>
                <w:rFonts w:asciiTheme="majorBidi" w:hAnsiTheme="majorBidi" w:cstheme="majorBidi"/>
                <w:sz w:val="14"/>
                <w:szCs w:val="14"/>
              </w:rPr>
              <w:t>SensoMotoric</w:t>
            </w:r>
            <w:proofErr w:type="spellEnd"/>
            <w:r w:rsidRPr="00A22BAF">
              <w:rPr>
                <w:rFonts w:asciiTheme="majorBidi" w:hAnsiTheme="majorBidi" w:cstheme="majorBidi"/>
                <w:sz w:val="14"/>
                <w:szCs w:val="14"/>
              </w:rPr>
              <w:t xml:space="preserve"> Instruments Red500 remote eye tracker</w:t>
            </w:r>
          </w:p>
        </w:tc>
        <w:tc>
          <w:tcPr>
            <w:tcW w:w="705" w:type="dxa"/>
            <w:vAlign w:val="center"/>
          </w:tcPr>
          <w:p w14:paraId="3B98309A"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ADOS, DSM-5, GDS (Chinese version)</w:t>
            </w:r>
          </w:p>
        </w:tc>
        <w:tc>
          <w:tcPr>
            <w:tcW w:w="526" w:type="dxa"/>
            <w:vAlign w:val="center"/>
          </w:tcPr>
          <w:p w14:paraId="588D48CE"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Internal validation</w:t>
            </w:r>
          </w:p>
        </w:tc>
        <w:tc>
          <w:tcPr>
            <w:tcW w:w="450" w:type="dxa"/>
            <w:vAlign w:val="center"/>
          </w:tcPr>
          <w:p w14:paraId="3F2EDDE7"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No</w:t>
            </w:r>
          </w:p>
        </w:tc>
        <w:tc>
          <w:tcPr>
            <w:tcW w:w="680" w:type="dxa"/>
            <w:vAlign w:val="center"/>
          </w:tcPr>
          <w:p w14:paraId="0403C34F"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Cartoon characters (visual stimuli)</w:t>
            </w:r>
          </w:p>
        </w:tc>
        <w:tc>
          <w:tcPr>
            <w:tcW w:w="703" w:type="dxa"/>
            <w:vAlign w:val="center"/>
          </w:tcPr>
          <w:p w14:paraId="1F685FC1"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Fixation patterns, engagement</w:t>
            </w:r>
          </w:p>
        </w:tc>
        <w:tc>
          <w:tcPr>
            <w:tcW w:w="709" w:type="dxa"/>
            <w:vAlign w:val="center"/>
          </w:tcPr>
          <w:p w14:paraId="022E2F7B"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Reduced cartoon face fixation negatively correlated with ASD diagnosis</w:t>
            </w:r>
          </w:p>
        </w:tc>
        <w:tc>
          <w:tcPr>
            <w:tcW w:w="756" w:type="dxa"/>
            <w:vAlign w:val="center"/>
          </w:tcPr>
          <w:p w14:paraId="40E03649" w14:textId="333A2913" w:rsidR="00064EA7" w:rsidRPr="00A22BAF" w:rsidRDefault="00DE0F14" w:rsidP="008B16B4">
            <w:pPr>
              <w:rPr>
                <w:rFonts w:asciiTheme="majorBidi" w:hAnsiTheme="majorBidi" w:cstheme="majorBidi"/>
              </w:rPr>
            </w:pPr>
            <w:r>
              <w:rPr>
                <w:rFonts w:asciiTheme="majorBidi" w:hAnsiTheme="majorBidi" w:cstheme="majorBidi"/>
                <w:sz w:val="14"/>
                <w:szCs w:val="14"/>
              </w:rPr>
              <w:t>Candidate biomarker</w:t>
            </w:r>
          </w:p>
        </w:tc>
        <w:tc>
          <w:tcPr>
            <w:tcW w:w="487" w:type="dxa"/>
            <w:vAlign w:val="center"/>
          </w:tcPr>
          <w:p w14:paraId="748F55A0"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75</w:t>
            </w:r>
          </w:p>
        </w:tc>
        <w:tc>
          <w:tcPr>
            <w:tcW w:w="570" w:type="dxa"/>
            <w:vAlign w:val="center"/>
          </w:tcPr>
          <w:p w14:paraId="39D4DA6E"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497" w:type="dxa"/>
            <w:vAlign w:val="center"/>
          </w:tcPr>
          <w:p w14:paraId="35CC78D1"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0.81</w:t>
            </w:r>
          </w:p>
        </w:tc>
        <w:tc>
          <w:tcPr>
            <w:tcW w:w="570" w:type="dxa"/>
            <w:vAlign w:val="center"/>
          </w:tcPr>
          <w:p w14:paraId="0043AF04"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73</w:t>
            </w:r>
          </w:p>
        </w:tc>
        <w:tc>
          <w:tcPr>
            <w:tcW w:w="731" w:type="dxa"/>
            <w:vAlign w:val="center"/>
          </w:tcPr>
          <w:p w14:paraId="3F9DCBB3"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731" w:type="dxa"/>
            <w:vAlign w:val="center"/>
          </w:tcPr>
          <w:p w14:paraId="239C620E"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70" w:type="dxa"/>
            <w:vAlign w:val="center"/>
          </w:tcPr>
          <w:p w14:paraId="416A74A6"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92" w:type="dxa"/>
            <w:vAlign w:val="center"/>
          </w:tcPr>
          <w:p w14:paraId="2C09DBAC"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CNN, Random Forest, ROC analysis</w:t>
            </w:r>
          </w:p>
        </w:tc>
        <w:tc>
          <w:tcPr>
            <w:tcW w:w="957" w:type="dxa"/>
            <w:vAlign w:val="center"/>
          </w:tcPr>
          <w:p w14:paraId="113D2762"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1295" w:type="dxa"/>
            <w:vAlign w:val="center"/>
          </w:tcPr>
          <w:p w14:paraId="721CA288"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10.3389/fnins.2023.1170951</w:t>
            </w:r>
          </w:p>
        </w:tc>
      </w:tr>
      <w:tr w:rsidR="00E724F9" w:rsidRPr="00A22BAF" w14:paraId="69D15FB5" w14:textId="77777777" w:rsidTr="00AA0271">
        <w:trPr>
          <w:trHeight w:val="200"/>
        </w:trPr>
        <w:tc>
          <w:tcPr>
            <w:tcW w:w="523" w:type="dxa"/>
            <w:vAlign w:val="center"/>
          </w:tcPr>
          <w:p w14:paraId="0127CACF"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Moore (2018)</w:t>
            </w:r>
          </w:p>
        </w:tc>
        <w:tc>
          <w:tcPr>
            <w:tcW w:w="531" w:type="dxa"/>
            <w:vAlign w:val="center"/>
          </w:tcPr>
          <w:p w14:paraId="6E9C0937"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United States</w:t>
            </w:r>
          </w:p>
        </w:tc>
        <w:tc>
          <w:tcPr>
            <w:tcW w:w="858" w:type="dxa"/>
            <w:vAlign w:val="center"/>
          </w:tcPr>
          <w:p w14:paraId="731A6EA7"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Observational Study</w:t>
            </w:r>
          </w:p>
        </w:tc>
        <w:tc>
          <w:tcPr>
            <w:tcW w:w="688" w:type="dxa"/>
            <w:vAlign w:val="center"/>
          </w:tcPr>
          <w:p w14:paraId="5813E2CB"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12-48mo (ASD: 30.0mo, TD: 29.7mo)</w:t>
            </w:r>
          </w:p>
        </w:tc>
        <w:tc>
          <w:tcPr>
            <w:tcW w:w="598" w:type="dxa"/>
            <w:vAlign w:val="center"/>
          </w:tcPr>
          <w:p w14:paraId="0DF075C4"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277 (76/51)</w:t>
            </w:r>
          </w:p>
        </w:tc>
        <w:tc>
          <w:tcPr>
            <w:tcW w:w="661" w:type="dxa"/>
            <w:vAlign w:val="center"/>
          </w:tcPr>
          <w:p w14:paraId="5CE2A8E2" w14:textId="77777777" w:rsidR="00064EA7" w:rsidRPr="00A22BAF" w:rsidRDefault="00064EA7" w:rsidP="008B16B4">
            <w:pPr>
              <w:rPr>
                <w:rFonts w:asciiTheme="majorBidi" w:hAnsiTheme="majorBidi" w:cstheme="majorBidi"/>
              </w:rPr>
            </w:pPr>
            <w:proofErr w:type="spellStart"/>
            <w:r w:rsidRPr="00A22BAF">
              <w:rPr>
                <w:rFonts w:asciiTheme="majorBidi" w:hAnsiTheme="majorBidi" w:cstheme="majorBidi"/>
                <w:sz w:val="14"/>
                <w:szCs w:val="14"/>
              </w:rPr>
              <w:t>Tobii</w:t>
            </w:r>
            <w:proofErr w:type="spellEnd"/>
            <w:r w:rsidRPr="00A22BAF">
              <w:rPr>
                <w:rFonts w:asciiTheme="majorBidi" w:hAnsiTheme="majorBidi" w:cstheme="majorBidi"/>
                <w:sz w:val="14"/>
                <w:szCs w:val="14"/>
              </w:rPr>
              <w:t xml:space="preserve"> T-120</w:t>
            </w:r>
          </w:p>
        </w:tc>
        <w:tc>
          <w:tcPr>
            <w:tcW w:w="705" w:type="dxa"/>
            <w:vAlign w:val="center"/>
          </w:tcPr>
          <w:p w14:paraId="7E75C748"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MSEL, ADOS, VABS</w:t>
            </w:r>
          </w:p>
        </w:tc>
        <w:tc>
          <w:tcPr>
            <w:tcW w:w="526" w:type="dxa"/>
            <w:vAlign w:val="center"/>
          </w:tcPr>
          <w:p w14:paraId="076B058D"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Cross-validation</w:t>
            </w:r>
          </w:p>
        </w:tc>
        <w:tc>
          <w:tcPr>
            <w:tcW w:w="450" w:type="dxa"/>
            <w:vAlign w:val="center"/>
          </w:tcPr>
          <w:p w14:paraId="2FC0B762"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No</w:t>
            </w:r>
          </w:p>
        </w:tc>
        <w:tc>
          <w:tcPr>
            <w:tcW w:w="680" w:type="dxa"/>
            <w:vAlign w:val="center"/>
          </w:tcPr>
          <w:p w14:paraId="0F47F72E"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Dynamic social vs. geometric scenes (no audio)</w:t>
            </w:r>
          </w:p>
        </w:tc>
        <w:tc>
          <w:tcPr>
            <w:tcW w:w="703" w:type="dxa"/>
            <w:vAlign w:val="center"/>
          </w:tcPr>
          <w:p w14:paraId="56E26B9D"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Fixation duration, saccade patterns</w:t>
            </w:r>
          </w:p>
        </w:tc>
        <w:tc>
          <w:tcPr>
            <w:tcW w:w="709" w:type="dxa"/>
            <w:vAlign w:val="center"/>
          </w:tcPr>
          <w:p w14:paraId="47473FF3"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ASD toddlers spent significantly more time viewing geometric vs. social images</w:t>
            </w:r>
          </w:p>
        </w:tc>
        <w:tc>
          <w:tcPr>
            <w:tcW w:w="756" w:type="dxa"/>
            <w:vAlign w:val="center"/>
          </w:tcPr>
          <w:p w14:paraId="136D25EC" w14:textId="02E4F4F6" w:rsidR="00064EA7" w:rsidRPr="00A22BAF" w:rsidRDefault="00DE0F14" w:rsidP="008B16B4">
            <w:pPr>
              <w:rPr>
                <w:rFonts w:asciiTheme="majorBidi" w:hAnsiTheme="majorBidi" w:cstheme="majorBidi"/>
              </w:rPr>
            </w:pPr>
            <w:r>
              <w:rPr>
                <w:rFonts w:asciiTheme="majorBidi" w:hAnsiTheme="majorBidi" w:cstheme="majorBidi"/>
                <w:sz w:val="14"/>
                <w:szCs w:val="14"/>
              </w:rPr>
              <w:t>Candidate biomarker</w:t>
            </w:r>
          </w:p>
        </w:tc>
        <w:tc>
          <w:tcPr>
            <w:tcW w:w="487" w:type="dxa"/>
            <w:vAlign w:val="center"/>
          </w:tcPr>
          <w:p w14:paraId="5D547DA3"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35.00</w:t>
            </w:r>
          </w:p>
        </w:tc>
        <w:tc>
          <w:tcPr>
            <w:tcW w:w="570" w:type="dxa"/>
            <w:vAlign w:val="center"/>
          </w:tcPr>
          <w:p w14:paraId="0D64CB2E"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94.00</w:t>
            </w:r>
          </w:p>
        </w:tc>
        <w:tc>
          <w:tcPr>
            <w:tcW w:w="497" w:type="dxa"/>
            <w:vAlign w:val="center"/>
          </w:tcPr>
          <w:p w14:paraId="6ED36BF0"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0.75</w:t>
            </w:r>
          </w:p>
        </w:tc>
        <w:tc>
          <w:tcPr>
            <w:tcW w:w="570" w:type="dxa"/>
            <w:vAlign w:val="center"/>
          </w:tcPr>
          <w:p w14:paraId="3FE0DA49"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74</w:t>
            </w:r>
          </w:p>
        </w:tc>
        <w:tc>
          <w:tcPr>
            <w:tcW w:w="731" w:type="dxa"/>
            <w:vAlign w:val="center"/>
          </w:tcPr>
          <w:p w14:paraId="3023055A"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72</w:t>
            </w:r>
          </w:p>
        </w:tc>
        <w:tc>
          <w:tcPr>
            <w:tcW w:w="731" w:type="dxa"/>
            <w:vAlign w:val="center"/>
          </w:tcPr>
          <w:p w14:paraId="4A911793"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78</w:t>
            </w:r>
          </w:p>
        </w:tc>
        <w:tc>
          <w:tcPr>
            <w:tcW w:w="570" w:type="dxa"/>
            <w:vAlign w:val="center"/>
          </w:tcPr>
          <w:p w14:paraId="3B423FFD"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95% CI: 43.6-53.2%</w:t>
            </w:r>
          </w:p>
        </w:tc>
        <w:tc>
          <w:tcPr>
            <w:tcW w:w="592" w:type="dxa"/>
            <w:vAlign w:val="center"/>
          </w:tcPr>
          <w:p w14:paraId="779DA1BA"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957" w:type="dxa"/>
            <w:vAlign w:val="center"/>
          </w:tcPr>
          <w:p w14:paraId="75524E15"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ASD toddlers spent a significantly greater amount of time viewing geometric images, these tests identify a phenotypically meaningful ASD subgroup.</w:t>
            </w:r>
          </w:p>
        </w:tc>
        <w:tc>
          <w:tcPr>
            <w:tcW w:w="1295" w:type="dxa"/>
            <w:vAlign w:val="center"/>
          </w:tcPr>
          <w:p w14:paraId="718A8306"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10.1186/s13229-018-0202-z</w:t>
            </w:r>
          </w:p>
        </w:tc>
      </w:tr>
      <w:tr w:rsidR="00E724F9" w:rsidRPr="00A22BAF" w14:paraId="1AF7C9C2" w14:textId="77777777" w:rsidTr="00AA0271">
        <w:trPr>
          <w:trHeight w:val="200"/>
        </w:trPr>
        <w:tc>
          <w:tcPr>
            <w:tcW w:w="523" w:type="dxa"/>
            <w:vAlign w:val="center"/>
          </w:tcPr>
          <w:p w14:paraId="20519D90" w14:textId="77777777" w:rsidR="00064EA7" w:rsidRPr="00A22BAF" w:rsidRDefault="00064EA7" w:rsidP="008B16B4">
            <w:pPr>
              <w:rPr>
                <w:rFonts w:asciiTheme="majorBidi" w:hAnsiTheme="majorBidi" w:cstheme="majorBidi"/>
              </w:rPr>
            </w:pPr>
            <w:proofErr w:type="spellStart"/>
            <w:r w:rsidRPr="00A22BAF">
              <w:rPr>
                <w:rFonts w:asciiTheme="majorBidi" w:hAnsiTheme="majorBidi" w:cstheme="majorBidi"/>
                <w:sz w:val="14"/>
                <w:szCs w:val="14"/>
              </w:rPr>
              <w:t>Muratori</w:t>
            </w:r>
            <w:proofErr w:type="spellEnd"/>
            <w:r w:rsidRPr="00A22BAF">
              <w:rPr>
                <w:rFonts w:asciiTheme="majorBidi" w:hAnsiTheme="majorBidi" w:cstheme="majorBidi"/>
                <w:sz w:val="14"/>
                <w:szCs w:val="14"/>
              </w:rPr>
              <w:t xml:space="preserve"> (2019)</w:t>
            </w:r>
          </w:p>
        </w:tc>
        <w:tc>
          <w:tcPr>
            <w:tcW w:w="531" w:type="dxa"/>
            <w:vAlign w:val="center"/>
          </w:tcPr>
          <w:p w14:paraId="76166BFC"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Italy</w:t>
            </w:r>
          </w:p>
        </w:tc>
        <w:tc>
          <w:tcPr>
            <w:tcW w:w="858" w:type="dxa"/>
            <w:vAlign w:val="center"/>
          </w:tcPr>
          <w:p w14:paraId="5539981C"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Longitudinal Observational Study</w:t>
            </w:r>
          </w:p>
        </w:tc>
        <w:tc>
          <w:tcPr>
            <w:tcW w:w="688" w:type="dxa"/>
            <w:vAlign w:val="center"/>
          </w:tcPr>
          <w:p w14:paraId="1D8D43DD"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 xml:space="preserve">19-33 month old toddlers (ASD: 25.1 </w:t>
            </w:r>
            <w:proofErr w:type="gramStart"/>
            <w:r w:rsidRPr="00A22BAF">
              <w:rPr>
                <w:rFonts w:asciiTheme="majorBidi" w:hAnsiTheme="majorBidi" w:cstheme="majorBidi"/>
                <w:sz w:val="14"/>
                <w:szCs w:val="14"/>
              </w:rPr>
              <w:t>months;  TD</w:t>
            </w:r>
            <w:proofErr w:type="gramEnd"/>
            <w:r w:rsidRPr="00A22BAF">
              <w:rPr>
                <w:rFonts w:asciiTheme="majorBidi" w:hAnsiTheme="majorBidi" w:cstheme="majorBidi"/>
                <w:sz w:val="14"/>
                <w:szCs w:val="14"/>
              </w:rPr>
              <w:t xml:space="preserve">: </w:t>
            </w:r>
            <w:r w:rsidRPr="00A22BAF">
              <w:rPr>
                <w:rFonts w:asciiTheme="majorBidi" w:hAnsiTheme="majorBidi" w:cstheme="majorBidi"/>
                <w:sz w:val="14"/>
                <w:szCs w:val="14"/>
              </w:rPr>
              <w:lastRenderedPageBreak/>
              <w:t>31.7 months)</w:t>
            </w:r>
          </w:p>
        </w:tc>
        <w:tc>
          <w:tcPr>
            <w:tcW w:w="598" w:type="dxa"/>
            <w:vAlign w:val="center"/>
          </w:tcPr>
          <w:p w14:paraId="4F713905"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lastRenderedPageBreak/>
              <w:t>27 (12/15) (12/15)</w:t>
            </w:r>
          </w:p>
        </w:tc>
        <w:tc>
          <w:tcPr>
            <w:tcW w:w="661" w:type="dxa"/>
            <w:vAlign w:val="center"/>
          </w:tcPr>
          <w:p w14:paraId="45A55673"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SMI-RED 500</w:t>
            </w:r>
          </w:p>
        </w:tc>
        <w:tc>
          <w:tcPr>
            <w:tcW w:w="705" w:type="dxa"/>
            <w:vAlign w:val="center"/>
          </w:tcPr>
          <w:p w14:paraId="72F24740"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Clinical Diagnosis (DSM-5); ADOS-2</w:t>
            </w:r>
          </w:p>
        </w:tc>
        <w:tc>
          <w:tcPr>
            <w:tcW w:w="526" w:type="dxa"/>
            <w:vAlign w:val="center"/>
          </w:tcPr>
          <w:p w14:paraId="53A45B68"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N/A- only correlation</w:t>
            </w:r>
          </w:p>
        </w:tc>
        <w:tc>
          <w:tcPr>
            <w:tcW w:w="450" w:type="dxa"/>
            <w:vAlign w:val="center"/>
          </w:tcPr>
          <w:p w14:paraId="63539A0B"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No</w:t>
            </w:r>
          </w:p>
        </w:tc>
        <w:tc>
          <w:tcPr>
            <w:tcW w:w="680" w:type="dxa"/>
            <w:vAlign w:val="center"/>
          </w:tcPr>
          <w:p w14:paraId="19497C1A"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Dynamic joint attention video (actor, toys, gaze shifts)</w:t>
            </w:r>
          </w:p>
        </w:tc>
        <w:tc>
          <w:tcPr>
            <w:tcW w:w="703" w:type="dxa"/>
            <w:vAlign w:val="center"/>
          </w:tcPr>
          <w:p w14:paraId="332ABEB3"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Joint attention gaze transitions</w:t>
            </w:r>
          </w:p>
        </w:tc>
        <w:tc>
          <w:tcPr>
            <w:tcW w:w="709" w:type="dxa"/>
            <w:vAlign w:val="center"/>
          </w:tcPr>
          <w:p w14:paraId="09E296EC"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 xml:space="preserve">ASD showed significantly higher face-to-object gaze </w:t>
            </w:r>
            <w:r w:rsidRPr="00A22BAF">
              <w:rPr>
                <w:rFonts w:asciiTheme="majorBidi" w:hAnsiTheme="majorBidi" w:cstheme="majorBidi"/>
                <w:sz w:val="14"/>
                <w:szCs w:val="14"/>
              </w:rPr>
              <w:lastRenderedPageBreak/>
              <w:t>transitions</w:t>
            </w:r>
          </w:p>
        </w:tc>
        <w:tc>
          <w:tcPr>
            <w:tcW w:w="756" w:type="dxa"/>
            <w:vAlign w:val="center"/>
          </w:tcPr>
          <w:p w14:paraId="54C4908F" w14:textId="3D25B7F1" w:rsidR="00064EA7" w:rsidRPr="00A22BAF" w:rsidRDefault="00DE0F14" w:rsidP="008B16B4">
            <w:pPr>
              <w:rPr>
                <w:rFonts w:asciiTheme="majorBidi" w:hAnsiTheme="majorBidi" w:cstheme="majorBidi"/>
              </w:rPr>
            </w:pPr>
            <w:r>
              <w:rPr>
                <w:rFonts w:asciiTheme="majorBidi" w:hAnsiTheme="majorBidi" w:cstheme="majorBidi"/>
                <w:sz w:val="14"/>
                <w:szCs w:val="14"/>
              </w:rPr>
              <w:lastRenderedPageBreak/>
              <w:t>Exploratory biomarker</w:t>
            </w:r>
          </w:p>
        </w:tc>
        <w:tc>
          <w:tcPr>
            <w:tcW w:w="487" w:type="dxa"/>
            <w:vAlign w:val="center"/>
          </w:tcPr>
          <w:p w14:paraId="13EA99F7"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70" w:type="dxa"/>
            <w:vAlign w:val="center"/>
          </w:tcPr>
          <w:p w14:paraId="2A214E4E"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497" w:type="dxa"/>
            <w:vAlign w:val="center"/>
          </w:tcPr>
          <w:p w14:paraId="5AC5DB4E"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70" w:type="dxa"/>
            <w:vAlign w:val="center"/>
          </w:tcPr>
          <w:p w14:paraId="737B186C"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731" w:type="dxa"/>
            <w:vAlign w:val="center"/>
          </w:tcPr>
          <w:p w14:paraId="5464E650"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731" w:type="dxa"/>
            <w:vAlign w:val="center"/>
          </w:tcPr>
          <w:p w14:paraId="3DE4674D"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70" w:type="dxa"/>
            <w:vAlign w:val="center"/>
          </w:tcPr>
          <w:p w14:paraId="7E5BBF73"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92" w:type="dxa"/>
            <w:vAlign w:val="center"/>
          </w:tcPr>
          <w:p w14:paraId="20CC8DC0"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957" w:type="dxa"/>
            <w:vAlign w:val="center"/>
          </w:tcPr>
          <w:p w14:paraId="6266B2AC"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 xml:space="preserve">Baseline: ASD toddlers displayed ore fixation on faces After 6 months: Increased fixations on </w:t>
            </w:r>
            <w:r w:rsidRPr="00A22BAF">
              <w:rPr>
                <w:rFonts w:asciiTheme="majorBidi" w:hAnsiTheme="majorBidi" w:cstheme="majorBidi"/>
                <w:sz w:val="14"/>
                <w:szCs w:val="14"/>
              </w:rPr>
              <w:lastRenderedPageBreak/>
              <w:t>non-target objects; Increase in fixation duration to non-target object over time in ASD</w:t>
            </w:r>
          </w:p>
        </w:tc>
        <w:tc>
          <w:tcPr>
            <w:tcW w:w="1295" w:type="dxa"/>
            <w:vAlign w:val="center"/>
          </w:tcPr>
          <w:p w14:paraId="18E16BF8"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lastRenderedPageBreak/>
              <w:t>10.3390/brainsci9120344</w:t>
            </w:r>
          </w:p>
        </w:tc>
      </w:tr>
      <w:tr w:rsidR="00E724F9" w:rsidRPr="00A22BAF" w14:paraId="23ACA489" w14:textId="77777777" w:rsidTr="00AA0271">
        <w:trPr>
          <w:trHeight w:val="200"/>
        </w:trPr>
        <w:tc>
          <w:tcPr>
            <w:tcW w:w="523" w:type="dxa"/>
            <w:vAlign w:val="center"/>
          </w:tcPr>
          <w:p w14:paraId="2F03E7F3"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Oliveira (2021)</w:t>
            </w:r>
          </w:p>
        </w:tc>
        <w:tc>
          <w:tcPr>
            <w:tcW w:w="531" w:type="dxa"/>
            <w:vAlign w:val="center"/>
          </w:tcPr>
          <w:p w14:paraId="43E63243"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Brazil</w:t>
            </w:r>
          </w:p>
        </w:tc>
        <w:tc>
          <w:tcPr>
            <w:tcW w:w="858" w:type="dxa"/>
            <w:vAlign w:val="center"/>
          </w:tcPr>
          <w:p w14:paraId="71231E23"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Diagnostic accuracy</w:t>
            </w:r>
          </w:p>
        </w:tc>
        <w:tc>
          <w:tcPr>
            <w:tcW w:w="688" w:type="dxa"/>
            <w:vAlign w:val="center"/>
          </w:tcPr>
          <w:p w14:paraId="6B4810D6"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3-18y old (3-18y)</w:t>
            </w:r>
          </w:p>
        </w:tc>
        <w:tc>
          <w:tcPr>
            <w:tcW w:w="598" w:type="dxa"/>
            <w:vAlign w:val="center"/>
          </w:tcPr>
          <w:p w14:paraId="46BABFC7"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106 (76/30)</w:t>
            </w:r>
          </w:p>
        </w:tc>
        <w:tc>
          <w:tcPr>
            <w:tcW w:w="661" w:type="dxa"/>
            <w:vAlign w:val="center"/>
          </w:tcPr>
          <w:p w14:paraId="055C0DA3" w14:textId="77777777" w:rsidR="00064EA7" w:rsidRPr="00A22BAF" w:rsidRDefault="00064EA7" w:rsidP="008B16B4">
            <w:pPr>
              <w:rPr>
                <w:rFonts w:asciiTheme="majorBidi" w:hAnsiTheme="majorBidi" w:cstheme="majorBidi"/>
              </w:rPr>
            </w:pPr>
            <w:proofErr w:type="spellStart"/>
            <w:r w:rsidRPr="00A22BAF">
              <w:rPr>
                <w:rFonts w:asciiTheme="majorBidi" w:hAnsiTheme="majorBidi" w:cstheme="majorBidi"/>
                <w:sz w:val="14"/>
                <w:szCs w:val="14"/>
              </w:rPr>
              <w:t>Tobii</w:t>
            </w:r>
            <w:proofErr w:type="spellEnd"/>
            <w:r w:rsidRPr="00A22BAF">
              <w:rPr>
                <w:rFonts w:asciiTheme="majorBidi" w:hAnsiTheme="majorBidi" w:cstheme="majorBidi"/>
                <w:sz w:val="14"/>
                <w:szCs w:val="14"/>
              </w:rPr>
              <w:t xml:space="preserve"> Pro TX300</w:t>
            </w:r>
          </w:p>
        </w:tc>
        <w:tc>
          <w:tcPr>
            <w:tcW w:w="705" w:type="dxa"/>
            <w:vAlign w:val="center"/>
          </w:tcPr>
          <w:p w14:paraId="3783DF9C"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 xml:space="preserve">Clinical ASD diagnosis (DSM-5), CARS, WISC, RBS, Vineland Adaptive </w:t>
            </w:r>
            <w:proofErr w:type="spellStart"/>
            <w:r w:rsidRPr="00A22BAF">
              <w:rPr>
                <w:rFonts w:asciiTheme="majorBidi" w:hAnsiTheme="majorBidi" w:cstheme="majorBidi"/>
                <w:sz w:val="14"/>
                <w:szCs w:val="14"/>
              </w:rPr>
              <w:t>Behavior</w:t>
            </w:r>
            <w:proofErr w:type="spellEnd"/>
            <w:r w:rsidRPr="00A22BAF">
              <w:rPr>
                <w:rFonts w:asciiTheme="majorBidi" w:hAnsiTheme="majorBidi" w:cstheme="majorBidi"/>
                <w:sz w:val="14"/>
                <w:szCs w:val="14"/>
              </w:rPr>
              <w:t xml:space="preserve"> Scales</w:t>
            </w:r>
          </w:p>
        </w:tc>
        <w:tc>
          <w:tcPr>
            <w:tcW w:w="526" w:type="dxa"/>
            <w:vAlign w:val="center"/>
          </w:tcPr>
          <w:p w14:paraId="592642C1"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Cross-validation</w:t>
            </w:r>
          </w:p>
        </w:tc>
        <w:tc>
          <w:tcPr>
            <w:tcW w:w="450" w:type="dxa"/>
            <w:vAlign w:val="center"/>
          </w:tcPr>
          <w:p w14:paraId="2BDBD336"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No</w:t>
            </w:r>
          </w:p>
        </w:tc>
        <w:tc>
          <w:tcPr>
            <w:tcW w:w="680" w:type="dxa"/>
            <w:vAlign w:val="center"/>
          </w:tcPr>
          <w:p w14:paraId="2B428414"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Biological motion and geometric fractal videos</w:t>
            </w:r>
          </w:p>
        </w:tc>
        <w:tc>
          <w:tcPr>
            <w:tcW w:w="703" w:type="dxa"/>
            <w:vAlign w:val="center"/>
          </w:tcPr>
          <w:p w14:paraId="31D1B55B"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Fixation points</w:t>
            </w:r>
          </w:p>
        </w:tc>
        <w:tc>
          <w:tcPr>
            <w:tcW w:w="709" w:type="dxa"/>
            <w:vAlign w:val="center"/>
          </w:tcPr>
          <w:p w14:paraId="55271F7A"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ASD showed distinct gaze patterns from TD; reduced attention to social stimuli</w:t>
            </w:r>
          </w:p>
        </w:tc>
        <w:tc>
          <w:tcPr>
            <w:tcW w:w="756" w:type="dxa"/>
            <w:vAlign w:val="center"/>
          </w:tcPr>
          <w:p w14:paraId="58EF66BB" w14:textId="2F87AA63" w:rsidR="00064EA7" w:rsidRPr="00A22BAF" w:rsidRDefault="00DE0F14" w:rsidP="008B16B4">
            <w:pPr>
              <w:rPr>
                <w:rFonts w:asciiTheme="majorBidi" w:hAnsiTheme="majorBidi" w:cstheme="majorBidi"/>
              </w:rPr>
            </w:pPr>
            <w:r>
              <w:rPr>
                <w:rFonts w:asciiTheme="majorBidi" w:hAnsiTheme="majorBidi" w:cstheme="majorBidi"/>
                <w:sz w:val="14"/>
                <w:szCs w:val="14"/>
              </w:rPr>
              <w:t>Candidate biomarker</w:t>
            </w:r>
          </w:p>
        </w:tc>
        <w:tc>
          <w:tcPr>
            <w:tcW w:w="487" w:type="dxa"/>
            <w:vAlign w:val="center"/>
          </w:tcPr>
          <w:p w14:paraId="734504D9"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69</w:t>
            </w:r>
          </w:p>
        </w:tc>
        <w:tc>
          <w:tcPr>
            <w:tcW w:w="570" w:type="dxa"/>
            <w:vAlign w:val="center"/>
          </w:tcPr>
          <w:p w14:paraId="39D7EEC5"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93</w:t>
            </w:r>
          </w:p>
        </w:tc>
        <w:tc>
          <w:tcPr>
            <w:tcW w:w="497" w:type="dxa"/>
            <w:vAlign w:val="center"/>
          </w:tcPr>
          <w:p w14:paraId="2BEFD1CF"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0.822 for neural net with GA; 0.775 for SVM</w:t>
            </w:r>
          </w:p>
        </w:tc>
        <w:tc>
          <w:tcPr>
            <w:tcW w:w="570" w:type="dxa"/>
            <w:vAlign w:val="center"/>
          </w:tcPr>
          <w:p w14:paraId="2A50CEAA"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731" w:type="dxa"/>
            <w:vAlign w:val="center"/>
          </w:tcPr>
          <w:p w14:paraId="791508C6"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90</w:t>
            </w:r>
          </w:p>
        </w:tc>
        <w:tc>
          <w:tcPr>
            <w:tcW w:w="731" w:type="dxa"/>
            <w:vAlign w:val="center"/>
          </w:tcPr>
          <w:p w14:paraId="36FE9CE6"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70" w:type="dxa"/>
            <w:vAlign w:val="center"/>
          </w:tcPr>
          <w:p w14:paraId="60D5FEE4"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92" w:type="dxa"/>
            <w:vAlign w:val="center"/>
          </w:tcPr>
          <w:p w14:paraId="0CA05AC8"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SVM, ANN/VAMs</w:t>
            </w:r>
          </w:p>
        </w:tc>
        <w:tc>
          <w:tcPr>
            <w:tcW w:w="957" w:type="dxa"/>
            <w:vAlign w:val="center"/>
          </w:tcPr>
          <w:p w14:paraId="7EC757FC"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1295" w:type="dxa"/>
            <w:vAlign w:val="center"/>
          </w:tcPr>
          <w:p w14:paraId="40875AA1"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10.1038/s41598-021-89023-8</w:t>
            </w:r>
          </w:p>
        </w:tc>
      </w:tr>
      <w:tr w:rsidR="00E724F9" w:rsidRPr="00A22BAF" w14:paraId="434BCC11" w14:textId="77777777" w:rsidTr="00AA0271">
        <w:trPr>
          <w:trHeight w:val="200"/>
        </w:trPr>
        <w:tc>
          <w:tcPr>
            <w:tcW w:w="523" w:type="dxa"/>
            <w:vAlign w:val="center"/>
          </w:tcPr>
          <w:p w14:paraId="3130F1A3" w14:textId="77777777" w:rsidR="00064EA7" w:rsidRPr="00A22BAF" w:rsidRDefault="00064EA7" w:rsidP="008B16B4">
            <w:pPr>
              <w:rPr>
                <w:rFonts w:asciiTheme="majorBidi" w:hAnsiTheme="majorBidi" w:cstheme="majorBidi"/>
              </w:rPr>
            </w:pPr>
            <w:proofErr w:type="spellStart"/>
            <w:r w:rsidRPr="00A22BAF">
              <w:rPr>
                <w:rFonts w:asciiTheme="majorBidi" w:hAnsiTheme="majorBidi" w:cstheme="majorBidi"/>
                <w:sz w:val="14"/>
                <w:szCs w:val="14"/>
              </w:rPr>
              <w:t>Ozdemir</w:t>
            </w:r>
            <w:proofErr w:type="spellEnd"/>
            <w:r w:rsidRPr="00A22BAF">
              <w:rPr>
                <w:rFonts w:asciiTheme="majorBidi" w:hAnsiTheme="majorBidi" w:cstheme="majorBidi"/>
                <w:sz w:val="14"/>
                <w:szCs w:val="14"/>
              </w:rPr>
              <w:t xml:space="preserve"> (2022)</w:t>
            </w:r>
          </w:p>
        </w:tc>
        <w:tc>
          <w:tcPr>
            <w:tcW w:w="531" w:type="dxa"/>
            <w:vAlign w:val="center"/>
          </w:tcPr>
          <w:p w14:paraId="3DB2DA33"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Turkey</w:t>
            </w:r>
          </w:p>
        </w:tc>
        <w:tc>
          <w:tcPr>
            <w:tcW w:w="858" w:type="dxa"/>
            <w:vAlign w:val="center"/>
          </w:tcPr>
          <w:p w14:paraId="1169A428"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Case Control Experimental Study</w:t>
            </w:r>
          </w:p>
        </w:tc>
        <w:tc>
          <w:tcPr>
            <w:tcW w:w="688" w:type="dxa"/>
            <w:vAlign w:val="center"/>
          </w:tcPr>
          <w:p w14:paraId="1CCB4CE7"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ASD: 28-36 months; TD: 26-36 months (ASD: 34.85 months; TD: 32.90 months)</w:t>
            </w:r>
          </w:p>
        </w:tc>
        <w:tc>
          <w:tcPr>
            <w:tcW w:w="598" w:type="dxa"/>
            <w:vAlign w:val="center"/>
          </w:tcPr>
          <w:p w14:paraId="3E520080"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133 (61/72) (61/72)</w:t>
            </w:r>
          </w:p>
        </w:tc>
        <w:tc>
          <w:tcPr>
            <w:tcW w:w="661" w:type="dxa"/>
            <w:vAlign w:val="center"/>
          </w:tcPr>
          <w:p w14:paraId="6AEA0C62"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SMI-Red250</w:t>
            </w:r>
          </w:p>
        </w:tc>
        <w:tc>
          <w:tcPr>
            <w:tcW w:w="705" w:type="dxa"/>
            <w:vAlign w:val="center"/>
          </w:tcPr>
          <w:p w14:paraId="2FE9FC4C"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Clinical Diagnosis (DSM-5); M-CHAT-R/F</w:t>
            </w:r>
          </w:p>
        </w:tc>
        <w:tc>
          <w:tcPr>
            <w:tcW w:w="526" w:type="dxa"/>
            <w:vAlign w:val="center"/>
          </w:tcPr>
          <w:p w14:paraId="3E80AA47"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Cross-validation</w:t>
            </w:r>
          </w:p>
        </w:tc>
        <w:tc>
          <w:tcPr>
            <w:tcW w:w="450" w:type="dxa"/>
            <w:vAlign w:val="center"/>
          </w:tcPr>
          <w:p w14:paraId="6911483F"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No</w:t>
            </w:r>
          </w:p>
        </w:tc>
        <w:tc>
          <w:tcPr>
            <w:tcW w:w="680" w:type="dxa"/>
            <w:vAlign w:val="center"/>
          </w:tcPr>
          <w:p w14:paraId="570D8CA6"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Social interaction and non-social toy/animation videos</w:t>
            </w:r>
          </w:p>
        </w:tc>
        <w:tc>
          <w:tcPr>
            <w:tcW w:w="703" w:type="dxa"/>
            <w:vAlign w:val="center"/>
          </w:tcPr>
          <w:p w14:paraId="3DD9AE7F"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Differential visual attention patterns</w:t>
            </w:r>
          </w:p>
        </w:tc>
        <w:tc>
          <w:tcPr>
            <w:tcW w:w="709" w:type="dxa"/>
            <w:vAlign w:val="center"/>
          </w:tcPr>
          <w:p w14:paraId="63081115"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ASD showed reduced fixation on people; increased attention to animations/objects</w:t>
            </w:r>
          </w:p>
        </w:tc>
        <w:tc>
          <w:tcPr>
            <w:tcW w:w="756" w:type="dxa"/>
            <w:vAlign w:val="center"/>
          </w:tcPr>
          <w:p w14:paraId="47842F64" w14:textId="6099993D" w:rsidR="00064EA7" w:rsidRPr="00A22BAF" w:rsidRDefault="00DE0F14" w:rsidP="008B16B4">
            <w:pPr>
              <w:rPr>
                <w:rFonts w:asciiTheme="majorBidi" w:hAnsiTheme="majorBidi" w:cstheme="majorBidi"/>
              </w:rPr>
            </w:pPr>
            <w:r>
              <w:rPr>
                <w:rFonts w:asciiTheme="majorBidi" w:hAnsiTheme="majorBidi" w:cstheme="majorBidi"/>
                <w:sz w:val="14"/>
                <w:szCs w:val="14"/>
              </w:rPr>
              <w:t>Candidate biomarker</w:t>
            </w:r>
          </w:p>
        </w:tc>
        <w:tc>
          <w:tcPr>
            <w:tcW w:w="487" w:type="dxa"/>
            <w:vAlign w:val="center"/>
          </w:tcPr>
          <w:p w14:paraId="351AE439"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70" w:type="dxa"/>
            <w:vAlign w:val="center"/>
          </w:tcPr>
          <w:p w14:paraId="63B230D4"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497" w:type="dxa"/>
            <w:vAlign w:val="center"/>
          </w:tcPr>
          <w:p w14:paraId="460811DA"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0.708</w:t>
            </w:r>
          </w:p>
        </w:tc>
        <w:tc>
          <w:tcPr>
            <w:tcW w:w="570" w:type="dxa"/>
            <w:vAlign w:val="center"/>
          </w:tcPr>
          <w:p w14:paraId="3EA1B40F"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 xml:space="preserve">RF: 87.5%; SVM: 83.3.%; </w:t>
            </w:r>
            <w:proofErr w:type="spellStart"/>
            <w:r w:rsidRPr="00A22BAF">
              <w:rPr>
                <w:rFonts w:asciiTheme="majorBidi" w:hAnsiTheme="majorBidi" w:cstheme="majorBidi"/>
                <w:sz w:val="14"/>
                <w:szCs w:val="14"/>
              </w:rPr>
              <w:t>kNN</w:t>
            </w:r>
            <w:proofErr w:type="spellEnd"/>
            <w:r w:rsidRPr="00A22BAF">
              <w:rPr>
                <w:rFonts w:asciiTheme="majorBidi" w:hAnsiTheme="majorBidi" w:cstheme="majorBidi"/>
                <w:sz w:val="14"/>
                <w:szCs w:val="14"/>
              </w:rPr>
              <w:t>: 79.2%</w:t>
            </w:r>
          </w:p>
        </w:tc>
        <w:tc>
          <w:tcPr>
            <w:tcW w:w="731" w:type="dxa"/>
            <w:vAlign w:val="center"/>
          </w:tcPr>
          <w:p w14:paraId="5C857173"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731" w:type="dxa"/>
            <w:vAlign w:val="center"/>
          </w:tcPr>
          <w:p w14:paraId="065E25FE"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70" w:type="dxa"/>
            <w:vAlign w:val="center"/>
          </w:tcPr>
          <w:p w14:paraId="64E43340"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92" w:type="dxa"/>
            <w:vAlign w:val="center"/>
          </w:tcPr>
          <w:p w14:paraId="218EFE03"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DT, NB, RF, and SVM</w:t>
            </w:r>
          </w:p>
        </w:tc>
        <w:tc>
          <w:tcPr>
            <w:tcW w:w="957" w:type="dxa"/>
            <w:vAlign w:val="center"/>
          </w:tcPr>
          <w:p w14:paraId="05B371D0"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 xml:space="preserve">RF and SVM algorithms achieve the highest classification accuracies; Random Forest consistently outperformed SVM and </w:t>
            </w:r>
            <w:proofErr w:type="spellStart"/>
            <w:r w:rsidRPr="00A22BAF">
              <w:rPr>
                <w:rFonts w:asciiTheme="majorBidi" w:hAnsiTheme="majorBidi" w:cstheme="majorBidi"/>
                <w:sz w:val="14"/>
                <w:szCs w:val="14"/>
              </w:rPr>
              <w:t>kNN</w:t>
            </w:r>
            <w:proofErr w:type="spellEnd"/>
            <w:r w:rsidRPr="00A22BAF">
              <w:rPr>
                <w:rFonts w:asciiTheme="majorBidi" w:hAnsiTheme="majorBidi" w:cstheme="majorBidi"/>
                <w:sz w:val="14"/>
                <w:szCs w:val="14"/>
              </w:rPr>
              <w:t>; RF misclassified 12.5% of ASD toddlers as TD</w:t>
            </w:r>
          </w:p>
        </w:tc>
        <w:tc>
          <w:tcPr>
            <w:tcW w:w="1295" w:type="dxa"/>
            <w:vAlign w:val="center"/>
          </w:tcPr>
          <w:p w14:paraId="5021FF4B"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10.1016/j.ijpsycho.2022.01.004</w:t>
            </w:r>
          </w:p>
        </w:tc>
      </w:tr>
      <w:tr w:rsidR="00E724F9" w:rsidRPr="00A22BAF" w14:paraId="75FA339A" w14:textId="77777777" w:rsidTr="00AA0271">
        <w:trPr>
          <w:trHeight w:val="200"/>
        </w:trPr>
        <w:tc>
          <w:tcPr>
            <w:tcW w:w="523" w:type="dxa"/>
            <w:vAlign w:val="center"/>
          </w:tcPr>
          <w:p w14:paraId="4DE090A0"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Pierce (2016)</w:t>
            </w:r>
          </w:p>
        </w:tc>
        <w:tc>
          <w:tcPr>
            <w:tcW w:w="531" w:type="dxa"/>
            <w:vAlign w:val="center"/>
          </w:tcPr>
          <w:p w14:paraId="3B192BE8"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United States</w:t>
            </w:r>
          </w:p>
        </w:tc>
        <w:tc>
          <w:tcPr>
            <w:tcW w:w="858" w:type="dxa"/>
            <w:vAlign w:val="center"/>
          </w:tcPr>
          <w:p w14:paraId="4FB63EB1"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Prospective Observational Study</w:t>
            </w:r>
          </w:p>
        </w:tc>
        <w:tc>
          <w:tcPr>
            <w:tcW w:w="688" w:type="dxa"/>
            <w:vAlign w:val="center"/>
          </w:tcPr>
          <w:p w14:paraId="1D8FFD38"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10 - 49mo (ASD: 28mo, TD: 23.6mo)</w:t>
            </w:r>
          </w:p>
        </w:tc>
        <w:tc>
          <w:tcPr>
            <w:tcW w:w="598" w:type="dxa"/>
            <w:vAlign w:val="center"/>
          </w:tcPr>
          <w:p w14:paraId="37F21CEB"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444 (152/115)</w:t>
            </w:r>
          </w:p>
        </w:tc>
        <w:tc>
          <w:tcPr>
            <w:tcW w:w="661" w:type="dxa"/>
            <w:vAlign w:val="center"/>
          </w:tcPr>
          <w:p w14:paraId="5E4C3976" w14:textId="77777777" w:rsidR="00064EA7" w:rsidRPr="00A22BAF" w:rsidRDefault="00064EA7" w:rsidP="008B16B4">
            <w:pPr>
              <w:rPr>
                <w:rFonts w:asciiTheme="majorBidi" w:hAnsiTheme="majorBidi" w:cstheme="majorBidi"/>
              </w:rPr>
            </w:pPr>
            <w:proofErr w:type="spellStart"/>
            <w:r w:rsidRPr="00A22BAF">
              <w:rPr>
                <w:rFonts w:asciiTheme="majorBidi" w:hAnsiTheme="majorBidi" w:cstheme="majorBidi"/>
                <w:sz w:val="14"/>
                <w:szCs w:val="14"/>
              </w:rPr>
              <w:t>Tobii</w:t>
            </w:r>
            <w:proofErr w:type="spellEnd"/>
            <w:r w:rsidRPr="00A22BAF">
              <w:rPr>
                <w:rFonts w:asciiTheme="majorBidi" w:hAnsiTheme="majorBidi" w:cstheme="majorBidi"/>
                <w:sz w:val="14"/>
                <w:szCs w:val="14"/>
              </w:rPr>
              <w:t xml:space="preserve"> T120</w:t>
            </w:r>
          </w:p>
        </w:tc>
        <w:tc>
          <w:tcPr>
            <w:tcW w:w="705" w:type="dxa"/>
            <w:vAlign w:val="center"/>
          </w:tcPr>
          <w:p w14:paraId="2D4558C2"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 xml:space="preserve">ADOS, Mullen Scales of Early Learning, Vineland Adaptive </w:t>
            </w:r>
            <w:proofErr w:type="spellStart"/>
            <w:r w:rsidRPr="00A22BAF">
              <w:rPr>
                <w:rFonts w:asciiTheme="majorBidi" w:hAnsiTheme="majorBidi" w:cstheme="majorBidi"/>
                <w:sz w:val="14"/>
                <w:szCs w:val="14"/>
              </w:rPr>
              <w:t>Behavior</w:t>
            </w:r>
            <w:proofErr w:type="spellEnd"/>
            <w:r w:rsidRPr="00A22BAF">
              <w:rPr>
                <w:rFonts w:asciiTheme="majorBidi" w:hAnsiTheme="majorBidi" w:cstheme="majorBidi"/>
                <w:sz w:val="14"/>
                <w:szCs w:val="14"/>
              </w:rPr>
              <w:t xml:space="preserve"> Scales</w:t>
            </w:r>
          </w:p>
        </w:tc>
        <w:tc>
          <w:tcPr>
            <w:tcW w:w="526" w:type="dxa"/>
            <w:vAlign w:val="center"/>
          </w:tcPr>
          <w:p w14:paraId="586ACBBD"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Internal validation</w:t>
            </w:r>
          </w:p>
        </w:tc>
        <w:tc>
          <w:tcPr>
            <w:tcW w:w="450" w:type="dxa"/>
            <w:vAlign w:val="center"/>
          </w:tcPr>
          <w:p w14:paraId="1416F385"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No</w:t>
            </w:r>
          </w:p>
        </w:tc>
        <w:tc>
          <w:tcPr>
            <w:tcW w:w="680" w:type="dxa"/>
            <w:vAlign w:val="center"/>
          </w:tcPr>
          <w:p w14:paraId="4F88F155"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Side-by-side dynamic geometric and social images</w:t>
            </w:r>
          </w:p>
        </w:tc>
        <w:tc>
          <w:tcPr>
            <w:tcW w:w="703" w:type="dxa"/>
            <w:vAlign w:val="center"/>
          </w:tcPr>
          <w:p w14:paraId="539F36AD"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Fixation duration, saccade count, AOI preference</w:t>
            </w:r>
          </w:p>
        </w:tc>
        <w:tc>
          <w:tcPr>
            <w:tcW w:w="709" w:type="dxa"/>
            <w:vAlign w:val="center"/>
          </w:tcPr>
          <w:p w14:paraId="1E015ACC"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ASD subgroup with strong geometric preference had worse cognitive and social skills</w:t>
            </w:r>
          </w:p>
        </w:tc>
        <w:tc>
          <w:tcPr>
            <w:tcW w:w="756" w:type="dxa"/>
            <w:vAlign w:val="center"/>
          </w:tcPr>
          <w:p w14:paraId="350516AE" w14:textId="1DD8D252" w:rsidR="00064EA7" w:rsidRPr="00A22BAF" w:rsidRDefault="00DE0F14" w:rsidP="008B16B4">
            <w:pPr>
              <w:rPr>
                <w:rFonts w:asciiTheme="majorBidi" w:hAnsiTheme="majorBidi" w:cstheme="majorBidi"/>
              </w:rPr>
            </w:pPr>
            <w:r>
              <w:rPr>
                <w:rFonts w:asciiTheme="majorBidi" w:hAnsiTheme="majorBidi" w:cstheme="majorBidi"/>
                <w:sz w:val="14"/>
                <w:szCs w:val="14"/>
              </w:rPr>
              <w:t>Candidate biomarker</w:t>
            </w:r>
          </w:p>
        </w:tc>
        <w:tc>
          <w:tcPr>
            <w:tcW w:w="487" w:type="dxa"/>
            <w:vAlign w:val="center"/>
          </w:tcPr>
          <w:p w14:paraId="1F43F17F"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21</w:t>
            </w:r>
          </w:p>
        </w:tc>
        <w:tc>
          <w:tcPr>
            <w:tcW w:w="570" w:type="dxa"/>
            <w:vAlign w:val="center"/>
          </w:tcPr>
          <w:p w14:paraId="0C945847"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99</w:t>
            </w:r>
          </w:p>
        </w:tc>
        <w:tc>
          <w:tcPr>
            <w:tcW w:w="497" w:type="dxa"/>
            <w:vAlign w:val="center"/>
          </w:tcPr>
          <w:p w14:paraId="320B45AE"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70" w:type="dxa"/>
            <w:vAlign w:val="center"/>
          </w:tcPr>
          <w:p w14:paraId="757CEC4A"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731" w:type="dxa"/>
            <w:vAlign w:val="center"/>
          </w:tcPr>
          <w:p w14:paraId="5481C90B"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92</w:t>
            </w:r>
          </w:p>
        </w:tc>
        <w:tc>
          <w:tcPr>
            <w:tcW w:w="731" w:type="dxa"/>
            <w:vAlign w:val="center"/>
          </w:tcPr>
          <w:p w14:paraId="120A9612"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66</w:t>
            </w:r>
          </w:p>
        </w:tc>
        <w:tc>
          <w:tcPr>
            <w:tcW w:w="570" w:type="dxa"/>
            <w:vAlign w:val="center"/>
          </w:tcPr>
          <w:p w14:paraId="3B2BF9AB"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92" w:type="dxa"/>
            <w:vAlign w:val="center"/>
          </w:tcPr>
          <w:p w14:paraId="2115F9C1"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957" w:type="dxa"/>
            <w:vAlign w:val="center"/>
          </w:tcPr>
          <w:p w14:paraId="631B126A"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strong preference for moving geometric images over social images was highly specific to this ASD subtype</w:t>
            </w:r>
          </w:p>
        </w:tc>
        <w:tc>
          <w:tcPr>
            <w:tcW w:w="1295" w:type="dxa"/>
            <w:vAlign w:val="center"/>
          </w:tcPr>
          <w:p w14:paraId="209E5A48"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10.1016/j.biopsych.2015.03.032</w:t>
            </w:r>
          </w:p>
        </w:tc>
      </w:tr>
      <w:tr w:rsidR="00E724F9" w:rsidRPr="00A22BAF" w14:paraId="4AFD7E89" w14:textId="77777777" w:rsidTr="00AA0271">
        <w:trPr>
          <w:trHeight w:val="200"/>
        </w:trPr>
        <w:tc>
          <w:tcPr>
            <w:tcW w:w="523" w:type="dxa"/>
            <w:vAlign w:val="center"/>
          </w:tcPr>
          <w:p w14:paraId="1A9A84AC" w14:textId="77777777" w:rsidR="00064EA7" w:rsidRPr="00A22BAF" w:rsidRDefault="00064EA7" w:rsidP="008B16B4">
            <w:pPr>
              <w:rPr>
                <w:rFonts w:asciiTheme="majorBidi" w:hAnsiTheme="majorBidi" w:cstheme="majorBidi"/>
              </w:rPr>
            </w:pPr>
            <w:proofErr w:type="spellStart"/>
            <w:r w:rsidRPr="00A22BAF">
              <w:rPr>
                <w:rFonts w:asciiTheme="majorBidi" w:hAnsiTheme="majorBidi" w:cstheme="majorBidi"/>
                <w:sz w:val="14"/>
                <w:szCs w:val="14"/>
              </w:rPr>
              <w:t>Robain</w:t>
            </w:r>
            <w:proofErr w:type="spellEnd"/>
            <w:r w:rsidRPr="00A22BAF">
              <w:rPr>
                <w:rFonts w:asciiTheme="majorBidi" w:hAnsiTheme="majorBidi" w:cstheme="majorBidi"/>
                <w:sz w:val="14"/>
                <w:szCs w:val="14"/>
              </w:rPr>
              <w:t xml:space="preserve"> (2022)</w:t>
            </w:r>
          </w:p>
        </w:tc>
        <w:tc>
          <w:tcPr>
            <w:tcW w:w="531" w:type="dxa"/>
            <w:vAlign w:val="center"/>
          </w:tcPr>
          <w:p w14:paraId="34E0795A"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Switzerland</w:t>
            </w:r>
          </w:p>
        </w:tc>
        <w:tc>
          <w:tcPr>
            <w:tcW w:w="858" w:type="dxa"/>
            <w:vAlign w:val="center"/>
          </w:tcPr>
          <w:p w14:paraId="229C3462"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Experimental, Cross-sectional</w:t>
            </w:r>
          </w:p>
        </w:tc>
        <w:tc>
          <w:tcPr>
            <w:tcW w:w="688" w:type="dxa"/>
            <w:vAlign w:val="center"/>
          </w:tcPr>
          <w:p w14:paraId="5D926067" w14:textId="77777777" w:rsidR="00064EA7" w:rsidRPr="00A22BAF" w:rsidRDefault="00064EA7" w:rsidP="008B16B4">
            <w:pPr>
              <w:rPr>
                <w:rFonts w:asciiTheme="majorBidi" w:hAnsiTheme="majorBidi" w:cstheme="majorBidi"/>
              </w:rPr>
            </w:pPr>
            <w:proofErr w:type="spellStart"/>
            <w:r w:rsidRPr="00A22BAF">
              <w:rPr>
                <w:rFonts w:asciiTheme="majorBidi" w:hAnsiTheme="majorBidi" w:cstheme="majorBidi"/>
                <w:sz w:val="14"/>
                <w:szCs w:val="14"/>
              </w:rPr>
              <w:t>Preschoolers</w:t>
            </w:r>
            <w:proofErr w:type="spellEnd"/>
            <w:r w:rsidRPr="00A22BAF">
              <w:rPr>
                <w:rFonts w:asciiTheme="majorBidi" w:hAnsiTheme="majorBidi" w:cstheme="majorBidi"/>
                <w:sz w:val="14"/>
                <w:szCs w:val="14"/>
              </w:rPr>
              <w:t xml:space="preserve"> (ASD: 3.19, TD: 2.95)</w:t>
            </w:r>
          </w:p>
        </w:tc>
        <w:tc>
          <w:tcPr>
            <w:tcW w:w="598" w:type="dxa"/>
            <w:vAlign w:val="center"/>
          </w:tcPr>
          <w:p w14:paraId="53893039"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110 (90/20)</w:t>
            </w:r>
          </w:p>
        </w:tc>
        <w:tc>
          <w:tcPr>
            <w:tcW w:w="661" w:type="dxa"/>
            <w:vAlign w:val="center"/>
          </w:tcPr>
          <w:p w14:paraId="510BEE9F"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 xml:space="preserve">TX300 </w:t>
            </w:r>
            <w:proofErr w:type="spellStart"/>
            <w:r w:rsidRPr="00A22BAF">
              <w:rPr>
                <w:rFonts w:asciiTheme="majorBidi" w:hAnsiTheme="majorBidi" w:cstheme="majorBidi"/>
                <w:sz w:val="14"/>
                <w:szCs w:val="14"/>
              </w:rPr>
              <w:t>Tobii</w:t>
            </w:r>
            <w:proofErr w:type="spellEnd"/>
            <w:r w:rsidRPr="00A22BAF">
              <w:rPr>
                <w:rFonts w:asciiTheme="majorBidi" w:hAnsiTheme="majorBidi" w:cstheme="majorBidi"/>
                <w:sz w:val="14"/>
                <w:szCs w:val="14"/>
              </w:rPr>
              <w:t xml:space="preserve"> eye-tracker</w:t>
            </w:r>
          </w:p>
        </w:tc>
        <w:tc>
          <w:tcPr>
            <w:tcW w:w="705" w:type="dxa"/>
            <w:vAlign w:val="center"/>
          </w:tcPr>
          <w:p w14:paraId="51CE2386"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Clinical diagnosis (DSM-5), ADOS-2</w:t>
            </w:r>
          </w:p>
        </w:tc>
        <w:tc>
          <w:tcPr>
            <w:tcW w:w="526" w:type="dxa"/>
            <w:vAlign w:val="center"/>
          </w:tcPr>
          <w:p w14:paraId="6C35BCBE"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450" w:type="dxa"/>
            <w:vAlign w:val="center"/>
          </w:tcPr>
          <w:p w14:paraId="6496C8E5"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No</w:t>
            </w:r>
          </w:p>
        </w:tc>
        <w:tc>
          <w:tcPr>
            <w:tcW w:w="680" w:type="dxa"/>
            <w:vAlign w:val="center"/>
          </w:tcPr>
          <w:p w14:paraId="07A5ED69"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Cartoon and real-life videos</w:t>
            </w:r>
          </w:p>
        </w:tc>
        <w:tc>
          <w:tcPr>
            <w:tcW w:w="703" w:type="dxa"/>
            <w:vAlign w:val="center"/>
          </w:tcPr>
          <w:p w14:paraId="03917E0F"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Looking time %, social orienting %, fixation duration, first fixation</w:t>
            </w:r>
          </w:p>
        </w:tc>
        <w:tc>
          <w:tcPr>
            <w:tcW w:w="709" w:type="dxa"/>
            <w:vAlign w:val="center"/>
          </w:tcPr>
          <w:p w14:paraId="7F9DBFAA"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Reduced social orienting in realistic scenes; preference for repetitive non-</w:t>
            </w:r>
            <w:r w:rsidRPr="00A22BAF">
              <w:rPr>
                <w:rFonts w:asciiTheme="majorBidi" w:hAnsiTheme="majorBidi" w:cstheme="majorBidi"/>
                <w:sz w:val="14"/>
                <w:szCs w:val="14"/>
              </w:rPr>
              <w:lastRenderedPageBreak/>
              <w:t>social motion</w:t>
            </w:r>
          </w:p>
        </w:tc>
        <w:tc>
          <w:tcPr>
            <w:tcW w:w="756" w:type="dxa"/>
            <w:vAlign w:val="center"/>
          </w:tcPr>
          <w:p w14:paraId="61CEE221"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lastRenderedPageBreak/>
              <w:t>Exploratory marker</w:t>
            </w:r>
          </w:p>
        </w:tc>
        <w:tc>
          <w:tcPr>
            <w:tcW w:w="487" w:type="dxa"/>
            <w:vAlign w:val="center"/>
          </w:tcPr>
          <w:p w14:paraId="58C5F21D"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70" w:type="dxa"/>
            <w:vAlign w:val="center"/>
          </w:tcPr>
          <w:p w14:paraId="3CE6327B"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497" w:type="dxa"/>
            <w:vAlign w:val="center"/>
          </w:tcPr>
          <w:p w14:paraId="662B5A65"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70" w:type="dxa"/>
            <w:vAlign w:val="center"/>
          </w:tcPr>
          <w:p w14:paraId="2837B9FF"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731" w:type="dxa"/>
            <w:vAlign w:val="center"/>
          </w:tcPr>
          <w:p w14:paraId="7CE7354A"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731" w:type="dxa"/>
            <w:vAlign w:val="center"/>
          </w:tcPr>
          <w:p w14:paraId="4CF446ED"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70" w:type="dxa"/>
            <w:vAlign w:val="center"/>
          </w:tcPr>
          <w:p w14:paraId="5251D36E"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92" w:type="dxa"/>
            <w:vAlign w:val="center"/>
          </w:tcPr>
          <w:p w14:paraId="2828FAEE"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957" w:type="dxa"/>
            <w:vAlign w:val="center"/>
          </w:tcPr>
          <w:p w14:paraId="472F3961"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1295" w:type="dxa"/>
            <w:vAlign w:val="center"/>
          </w:tcPr>
          <w:p w14:paraId="79B90B90"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10.1016/j.jpsychires.2022.10.039</w:t>
            </w:r>
          </w:p>
        </w:tc>
      </w:tr>
      <w:tr w:rsidR="00E724F9" w:rsidRPr="00A22BAF" w14:paraId="0D0758E5" w14:textId="77777777" w:rsidTr="00AA0271">
        <w:trPr>
          <w:trHeight w:val="200"/>
        </w:trPr>
        <w:tc>
          <w:tcPr>
            <w:tcW w:w="523" w:type="dxa"/>
            <w:vAlign w:val="center"/>
          </w:tcPr>
          <w:p w14:paraId="79EC24E8" w14:textId="77777777" w:rsidR="00064EA7" w:rsidRPr="00A22BAF" w:rsidRDefault="00064EA7" w:rsidP="008B16B4">
            <w:pPr>
              <w:rPr>
                <w:rFonts w:asciiTheme="majorBidi" w:hAnsiTheme="majorBidi" w:cstheme="majorBidi"/>
              </w:rPr>
            </w:pPr>
            <w:proofErr w:type="spellStart"/>
            <w:r w:rsidRPr="00A22BAF">
              <w:rPr>
                <w:rFonts w:asciiTheme="majorBidi" w:hAnsiTheme="majorBidi" w:cstheme="majorBidi"/>
                <w:sz w:val="14"/>
                <w:szCs w:val="14"/>
              </w:rPr>
              <w:t>Rudling</w:t>
            </w:r>
            <w:proofErr w:type="spellEnd"/>
            <w:r w:rsidRPr="00A22BAF">
              <w:rPr>
                <w:rFonts w:asciiTheme="majorBidi" w:hAnsiTheme="majorBidi" w:cstheme="majorBidi"/>
                <w:sz w:val="14"/>
                <w:szCs w:val="14"/>
              </w:rPr>
              <w:t xml:space="preserve"> (2024)</w:t>
            </w:r>
          </w:p>
        </w:tc>
        <w:tc>
          <w:tcPr>
            <w:tcW w:w="531" w:type="dxa"/>
            <w:vAlign w:val="center"/>
          </w:tcPr>
          <w:p w14:paraId="7350E1FF"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Sweden</w:t>
            </w:r>
          </w:p>
        </w:tc>
        <w:tc>
          <w:tcPr>
            <w:tcW w:w="858" w:type="dxa"/>
            <w:vAlign w:val="center"/>
          </w:tcPr>
          <w:p w14:paraId="00FAEE73"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Longitudinal Observational study</w:t>
            </w:r>
          </w:p>
        </w:tc>
        <w:tc>
          <w:tcPr>
            <w:tcW w:w="688" w:type="dxa"/>
            <w:vAlign w:val="center"/>
          </w:tcPr>
          <w:p w14:paraId="359A5A2A"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EL-ASD; EL-</w:t>
            </w:r>
            <w:proofErr w:type="spellStart"/>
            <w:r w:rsidRPr="00A22BAF">
              <w:rPr>
                <w:rFonts w:asciiTheme="majorBidi" w:hAnsiTheme="majorBidi" w:cstheme="majorBidi"/>
                <w:sz w:val="14"/>
                <w:szCs w:val="14"/>
              </w:rPr>
              <w:t>notASD</w:t>
            </w:r>
            <w:proofErr w:type="spellEnd"/>
            <w:r w:rsidRPr="00A22BAF">
              <w:rPr>
                <w:rFonts w:asciiTheme="majorBidi" w:hAnsiTheme="majorBidi" w:cstheme="majorBidi"/>
                <w:sz w:val="14"/>
                <w:szCs w:val="14"/>
              </w:rPr>
              <w:t>; TL (10mon/ 14mon/ 18mon)</w:t>
            </w:r>
          </w:p>
        </w:tc>
        <w:tc>
          <w:tcPr>
            <w:tcW w:w="598" w:type="dxa"/>
            <w:vAlign w:val="center"/>
          </w:tcPr>
          <w:p w14:paraId="7D81D36C"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169 (35/94/40)</w:t>
            </w:r>
          </w:p>
        </w:tc>
        <w:tc>
          <w:tcPr>
            <w:tcW w:w="661" w:type="dxa"/>
            <w:vAlign w:val="center"/>
          </w:tcPr>
          <w:p w14:paraId="7898DD8D" w14:textId="77777777" w:rsidR="00064EA7" w:rsidRPr="00A22BAF" w:rsidRDefault="00064EA7" w:rsidP="008B16B4">
            <w:pPr>
              <w:rPr>
                <w:rFonts w:asciiTheme="majorBidi" w:hAnsiTheme="majorBidi" w:cstheme="majorBidi"/>
              </w:rPr>
            </w:pPr>
            <w:proofErr w:type="spellStart"/>
            <w:r w:rsidRPr="00A22BAF">
              <w:rPr>
                <w:rFonts w:asciiTheme="majorBidi" w:hAnsiTheme="majorBidi" w:cstheme="majorBidi"/>
                <w:sz w:val="14"/>
                <w:szCs w:val="14"/>
              </w:rPr>
              <w:t>Tobii</w:t>
            </w:r>
            <w:proofErr w:type="spellEnd"/>
            <w:r w:rsidRPr="00A22BAF">
              <w:rPr>
                <w:rFonts w:asciiTheme="majorBidi" w:hAnsiTheme="majorBidi" w:cstheme="majorBidi"/>
                <w:sz w:val="14"/>
                <w:szCs w:val="14"/>
              </w:rPr>
              <w:t xml:space="preserve"> TX300 </w:t>
            </w:r>
            <w:proofErr w:type="spellStart"/>
            <w:r w:rsidRPr="00A22BAF">
              <w:rPr>
                <w:rFonts w:asciiTheme="majorBidi" w:hAnsiTheme="majorBidi" w:cstheme="majorBidi"/>
                <w:sz w:val="14"/>
                <w:szCs w:val="14"/>
              </w:rPr>
              <w:t>eyetracker</w:t>
            </w:r>
            <w:proofErr w:type="spellEnd"/>
          </w:p>
        </w:tc>
        <w:tc>
          <w:tcPr>
            <w:tcW w:w="705" w:type="dxa"/>
            <w:vAlign w:val="center"/>
          </w:tcPr>
          <w:p w14:paraId="1B786C3A"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ADOS-2 &amp; ADI-R</w:t>
            </w:r>
          </w:p>
        </w:tc>
        <w:tc>
          <w:tcPr>
            <w:tcW w:w="526" w:type="dxa"/>
            <w:vAlign w:val="center"/>
          </w:tcPr>
          <w:p w14:paraId="75DCA63D"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N/A- only correlations</w:t>
            </w:r>
          </w:p>
        </w:tc>
        <w:tc>
          <w:tcPr>
            <w:tcW w:w="450" w:type="dxa"/>
            <w:vAlign w:val="center"/>
          </w:tcPr>
          <w:p w14:paraId="2CE262B4"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No</w:t>
            </w:r>
          </w:p>
        </w:tc>
        <w:tc>
          <w:tcPr>
            <w:tcW w:w="680" w:type="dxa"/>
            <w:vAlign w:val="center"/>
          </w:tcPr>
          <w:p w14:paraId="03F166A4"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Direct gaze interactive task</w:t>
            </w:r>
          </w:p>
        </w:tc>
        <w:tc>
          <w:tcPr>
            <w:tcW w:w="703" w:type="dxa"/>
            <w:vAlign w:val="center"/>
          </w:tcPr>
          <w:p w14:paraId="5EFB4D7C"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Fixation proportion, latency to first fixation</w:t>
            </w:r>
          </w:p>
        </w:tc>
        <w:tc>
          <w:tcPr>
            <w:tcW w:w="709" w:type="dxa"/>
            <w:vAlign w:val="center"/>
          </w:tcPr>
          <w:p w14:paraId="69D878D1"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Typical-likelihood infants looked more toward adult face after direct gaze event</w:t>
            </w:r>
          </w:p>
        </w:tc>
        <w:tc>
          <w:tcPr>
            <w:tcW w:w="756" w:type="dxa"/>
            <w:vAlign w:val="center"/>
          </w:tcPr>
          <w:p w14:paraId="309FE3E9" w14:textId="25D6C607" w:rsidR="00064EA7" w:rsidRPr="00A22BAF" w:rsidRDefault="00DE0F14" w:rsidP="008B16B4">
            <w:pPr>
              <w:rPr>
                <w:rFonts w:asciiTheme="majorBidi" w:hAnsiTheme="majorBidi" w:cstheme="majorBidi"/>
              </w:rPr>
            </w:pPr>
            <w:r>
              <w:rPr>
                <w:rFonts w:asciiTheme="majorBidi" w:hAnsiTheme="majorBidi" w:cstheme="majorBidi"/>
                <w:sz w:val="14"/>
                <w:szCs w:val="14"/>
              </w:rPr>
              <w:t>Exploratory biomarker</w:t>
            </w:r>
          </w:p>
        </w:tc>
        <w:tc>
          <w:tcPr>
            <w:tcW w:w="487" w:type="dxa"/>
            <w:vAlign w:val="center"/>
          </w:tcPr>
          <w:p w14:paraId="00F73066"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70" w:type="dxa"/>
            <w:vAlign w:val="center"/>
          </w:tcPr>
          <w:p w14:paraId="260868DC"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497" w:type="dxa"/>
            <w:vAlign w:val="center"/>
          </w:tcPr>
          <w:p w14:paraId="2BAB956B"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70" w:type="dxa"/>
            <w:vAlign w:val="center"/>
          </w:tcPr>
          <w:p w14:paraId="708FF283"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731" w:type="dxa"/>
            <w:vAlign w:val="center"/>
          </w:tcPr>
          <w:p w14:paraId="5D577C78"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731" w:type="dxa"/>
            <w:vAlign w:val="center"/>
          </w:tcPr>
          <w:p w14:paraId="004EE6FB"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70" w:type="dxa"/>
            <w:vAlign w:val="center"/>
          </w:tcPr>
          <w:p w14:paraId="6DFFE76C"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92" w:type="dxa"/>
            <w:vAlign w:val="center"/>
          </w:tcPr>
          <w:p w14:paraId="0D5E1BF1"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957" w:type="dxa"/>
            <w:vAlign w:val="center"/>
          </w:tcPr>
          <w:p w14:paraId="6E62983B"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1295" w:type="dxa"/>
            <w:vAlign w:val="center"/>
          </w:tcPr>
          <w:p w14:paraId="57770BAA"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10.1177/13623613231203037</w:t>
            </w:r>
          </w:p>
        </w:tc>
      </w:tr>
      <w:tr w:rsidR="00E724F9" w:rsidRPr="00A22BAF" w14:paraId="0874E64F" w14:textId="77777777" w:rsidTr="00AA0271">
        <w:trPr>
          <w:trHeight w:val="200"/>
        </w:trPr>
        <w:tc>
          <w:tcPr>
            <w:tcW w:w="523" w:type="dxa"/>
            <w:vAlign w:val="center"/>
          </w:tcPr>
          <w:p w14:paraId="6DE9FE63"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Samad (2018)</w:t>
            </w:r>
          </w:p>
        </w:tc>
        <w:tc>
          <w:tcPr>
            <w:tcW w:w="531" w:type="dxa"/>
            <w:vAlign w:val="center"/>
          </w:tcPr>
          <w:p w14:paraId="44D11AD2"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United States</w:t>
            </w:r>
          </w:p>
        </w:tc>
        <w:tc>
          <w:tcPr>
            <w:tcW w:w="858" w:type="dxa"/>
            <w:vAlign w:val="center"/>
          </w:tcPr>
          <w:p w14:paraId="24FEB1B3"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Experimental Study</w:t>
            </w:r>
          </w:p>
        </w:tc>
        <w:tc>
          <w:tcPr>
            <w:tcW w:w="688" w:type="dxa"/>
            <w:vAlign w:val="center"/>
          </w:tcPr>
          <w:p w14:paraId="59F3D779"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7 - 20y (ASD: 13, TD: 16)</w:t>
            </w:r>
          </w:p>
        </w:tc>
        <w:tc>
          <w:tcPr>
            <w:tcW w:w="598" w:type="dxa"/>
            <w:vAlign w:val="center"/>
          </w:tcPr>
          <w:p w14:paraId="7A9E26AD"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16 (8/8)</w:t>
            </w:r>
          </w:p>
        </w:tc>
        <w:tc>
          <w:tcPr>
            <w:tcW w:w="661" w:type="dxa"/>
            <w:vAlign w:val="center"/>
          </w:tcPr>
          <w:p w14:paraId="203EC65E" w14:textId="77777777" w:rsidR="00064EA7" w:rsidRPr="00A22BAF" w:rsidRDefault="00064EA7" w:rsidP="008B16B4">
            <w:pPr>
              <w:rPr>
                <w:rFonts w:asciiTheme="majorBidi" w:hAnsiTheme="majorBidi" w:cstheme="majorBidi"/>
              </w:rPr>
            </w:pPr>
            <w:proofErr w:type="spellStart"/>
            <w:r w:rsidRPr="00A22BAF">
              <w:rPr>
                <w:rFonts w:asciiTheme="majorBidi" w:hAnsiTheme="majorBidi" w:cstheme="majorBidi"/>
                <w:sz w:val="14"/>
                <w:szCs w:val="14"/>
              </w:rPr>
              <w:t>Mirametrix</w:t>
            </w:r>
            <w:proofErr w:type="spellEnd"/>
            <w:r w:rsidRPr="00A22BAF">
              <w:rPr>
                <w:rFonts w:asciiTheme="majorBidi" w:hAnsiTheme="majorBidi" w:cstheme="majorBidi"/>
                <w:sz w:val="14"/>
                <w:szCs w:val="14"/>
              </w:rPr>
              <w:t xml:space="preserve"> S2 eye-tracker</w:t>
            </w:r>
          </w:p>
        </w:tc>
        <w:tc>
          <w:tcPr>
            <w:tcW w:w="705" w:type="dxa"/>
            <w:vAlign w:val="center"/>
          </w:tcPr>
          <w:p w14:paraId="234CC005"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Clinical Evaluation</w:t>
            </w:r>
          </w:p>
        </w:tc>
        <w:tc>
          <w:tcPr>
            <w:tcW w:w="526" w:type="dxa"/>
            <w:vAlign w:val="center"/>
          </w:tcPr>
          <w:p w14:paraId="526F3850"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Cross-validation</w:t>
            </w:r>
          </w:p>
        </w:tc>
        <w:tc>
          <w:tcPr>
            <w:tcW w:w="450" w:type="dxa"/>
            <w:vAlign w:val="center"/>
          </w:tcPr>
          <w:p w14:paraId="0FD02D42"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Yes</w:t>
            </w:r>
          </w:p>
        </w:tc>
        <w:tc>
          <w:tcPr>
            <w:tcW w:w="680" w:type="dxa"/>
            <w:vAlign w:val="center"/>
          </w:tcPr>
          <w:p w14:paraId="4064E86F"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3D facial expressions</w:t>
            </w:r>
          </w:p>
        </w:tc>
        <w:tc>
          <w:tcPr>
            <w:tcW w:w="703" w:type="dxa"/>
            <w:vAlign w:val="center"/>
          </w:tcPr>
          <w:p w14:paraId="7A35D1A6"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Gaze fixation duration, eye-hand coordination</w:t>
            </w:r>
          </w:p>
        </w:tc>
        <w:tc>
          <w:tcPr>
            <w:tcW w:w="709" w:type="dxa"/>
            <w:vAlign w:val="center"/>
          </w:tcPr>
          <w:p w14:paraId="7DB8B9A6"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Reduced voluntary gaze fixation and poor eye-hand coordination synchrony in ASD</w:t>
            </w:r>
          </w:p>
        </w:tc>
        <w:tc>
          <w:tcPr>
            <w:tcW w:w="756" w:type="dxa"/>
            <w:vAlign w:val="center"/>
          </w:tcPr>
          <w:p w14:paraId="32B70852" w14:textId="5B1C350F" w:rsidR="00064EA7" w:rsidRPr="00A22BAF" w:rsidRDefault="00DE0F14" w:rsidP="008B16B4">
            <w:pPr>
              <w:rPr>
                <w:rFonts w:asciiTheme="majorBidi" w:hAnsiTheme="majorBidi" w:cstheme="majorBidi"/>
              </w:rPr>
            </w:pPr>
            <w:r>
              <w:rPr>
                <w:rFonts w:asciiTheme="majorBidi" w:hAnsiTheme="majorBidi" w:cstheme="majorBidi"/>
                <w:sz w:val="14"/>
                <w:szCs w:val="14"/>
              </w:rPr>
              <w:t>Candidate biomarker</w:t>
            </w:r>
          </w:p>
        </w:tc>
        <w:tc>
          <w:tcPr>
            <w:tcW w:w="487" w:type="dxa"/>
            <w:vAlign w:val="center"/>
          </w:tcPr>
          <w:p w14:paraId="32C704BC"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70" w:type="dxa"/>
            <w:vAlign w:val="center"/>
          </w:tcPr>
          <w:p w14:paraId="180D7D10"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497" w:type="dxa"/>
            <w:vAlign w:val="center"/>
          </w:tcPr>
          <w:p w14:paraId="58837D58"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70" w:type="dxa"/>
            <w:vAlign w:val="center"/>
          </w:tcPr>
          <w:p w14:paraId="476C6B17"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731" w:type="dxa"/>
            <w:vAlign w:val="center"/>
          </w:tcPr>
          <w:p w14:paraId="25552E32"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731" w:type="dxa"/>
            <w:vAlign w:val="center"/>
          </w:tcPr>
          <w:p w14:paraId="4FD9E9AA"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70" w:type="dxa"/>
            <w:vAlign w:val="center"/>
          </w:tcPr>
          <w:p w14:paraId="75E5ECC1"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92" w:type="dxa"/>
            <w:vAlign w:val="center"/>
          </w:tcPr>
          <w:p w14:paraId="10B8ABB1"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SVM with RBF kernel</w:t>
            </w:r>
          </w:p>
        </w:tc>
        <w:tc>
          <w:tcPr>
            <w:tcW w:w="957" w:type="dxa"/>
            <w:vAlign w:val="center"/>
          </w:tcPr>
          <w:p w14:paraId="179F5748"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lower eye-hand coordination correlation; atypical gaze patterns</w:t>
            </w:r>
          </w:p>
        </w:tc>
        <w:tc>
          <w:tcPr>
            <w:tcW w:w="1295" w:type="dxa"/>
            <w:vAlign w:val="center"/>
          </w:tcPr>
          <w:p w14:paraId="56E41E8D"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10.1109/TNSRE.2017.2768482</w:t>
            </w:r>
          </w:p>
        </w:tc>
      </w:tr>
      <w:tr w:rsidR="00E724F9" w:rsidRPr="00A22BAF" w14:paraId="6FA98703" w14:textId="77777777" w:rsidTr="00AA0271">
        <w:trPr>
          <w:trHeight w:val="200"/>
        </w:trPr>
        <w:tc>
          <w:tcPr>
            <w:tcW w:w="523" w:type="dxa"/>
            <w:vAlign w:val="center"/>
          </w:tcPr>
          <w:p w14:paraId="07B42B6F" w14:textId="77777777" w:rsidR="00064EA7" w:rsidRPr="00A22BAF" w:rsidRDefault="00064EA7" w:rsidP="008B16B4">
            <w:pPr>
              <w:rPr>
                <w:rFonts w:asciiTheme="majorBidi" w:hAnsiTheme="majorBidi" w:cstheme="majorBidi"/>
              </w:rPr>
            </w:pPr>
            <w:proofErr w:type="spellStart"/>
            <w:r w:rsidRPr="00A22BAF">
              <w:rPr>
                <w:rFonts w:asciiTheme="majorBidi" w:hAnsiTheme="majorBidi" w:cstheme="majorBidi"/>
                <w:sz w:val="14"/>
                <w:szCs w:val="14"/>
              </w:rPr>
              <w:t>Scherf</w:t>
            </w:r>
            <w:proofErr w:type="spellEnd"/>
            <w:r w:rsidRPr="00A22BAF">
              <w:rPr>
                <w:rFonts w:asciiTheme="majorBidi" w:hAnsiTheme="majorBidi" w:cstheme="majorBidi"/>
                <w:sz w:val="14"/>
                <w:szCs w:val="14"/>
              </w:rPr>
              <w:t xml:space="preserve"> (2018)</w:t>
            </w:r>
          </w:p>
        </w:tc>
        <w:tc>
          <w:tcPr>
            <w:tcW w:w="531" w:type="dxa"/>
            <w:vAlign w:val="center"/>
          </w:tcPr>
          <w:p w14:paraId="25F306C9"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United States</w:t>
            </w:r>
          </w:p>
        </w:tc>
        <w:tc>
          <w:tcPr>
            <w:tcW w:w="858" w:type="dxa"/>
            <w:vAlign w:val="center"/>
          </w:tcPr>
          <w:p w14:paraId="77580F1A"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Study Protocol</w:t>
            </w:r>
          </w:p>
        </w:tc>
        <w:tc>
          <w:tcPr>
            <w:tcW w:w="688" w:type="dxa"/>
            <w:vAlign w:val="center"/>
          </w:tcPr>
          <w:p w14:paraId="08486098"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10-18y (N/A)</w:t>
            </w:r>
          </w:p>
        </w:tc>
        <w:tc>
          <w:tcPr>
            <w:tcW w:w="598" w:type="dxa"/>
            <w:vAlign w:val="center"/>
          </w:tcPr>
          <w:p w14:paraId="5BAE5C57"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84 (34/50)</w:t>
            </w:r>
          </w:p>
        </w:tc>
        <w:tc>
          <w:tcPr>
            <w:tcW w:w="661" w:type="dxa"/>
            <w:vAlign w:val="center"/>
          </w:tcPr>
          <w:p w14:paraId="4B196D7E" w14:textId="77777777" w:rsidR="00064EA7" w:rsidRPr="00A22BAF" w:rsidRDefault="00064EA7" w:rsidP="008B16B4">
            <w:pPr>
              <w:rPr>
                <w:rFonts w:asciiTheme="majorBidi" w:hAnsiTheme="majorBidi" w:cstheme="majorBidi"/>
              </w:rPr>
            </w:pPr>
            <w:proofErr w:type="spellStart"/>
            <w:r w:rsidRPr="00A22BAF">
              <w:rPr>
                <w:rFonts w:asciiTheme="majorBidi" w:hAnsiTheme="majorBidi" w:cstheme="majorBidi"/>
                <w:sz w:val="14"/>
                <w:szCs w:val="14"/>
              </w:rPr>
              <w:t>Tobii</w:t>
            </w:r>
            <w:proofErr w:type="spellEnd"/>
            <w:r w:rsidRPr="00A22BAF">
              <w:rPr>
                <w:rFonts w:asciiTheme="majorBidi" w:hAnsiTheme="majorBidi" w:cstheme="majorBidi"/>
                <w:sz w:val="14"/>
                <w:szCs w:val="14"/>
              </w:rPr>
              <w:t xml:space="preserve"> X2-60</w:t>
            </w:r>
          </w:p>
        </w:tc>
        <w:tc>
          <w:tcPr>
            <w:tcW w:w="705" w:type="dxa"/>
            <w:vAlign w:val="center"/>
          </w:tcPr>
          <w:p w14:paraId="298A463A"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ADOS, FSIQ</w:t>
            </w:r>
          </w:p>
        </w:tc>
        <w:tc>
          <w:tcPr>
            <w:tcW w:w="526" w:type="dxa"/>
            <w:vAlign w:val="center"/>
          </w:tcPr>
          <w:p w14:paraId="38B4F58A"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450" w:type="dxa"/>
            <w:vAlign w:val="center"/>
          </w:tcPr>
          <w:p w14:paraId="113C7A24"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No</w:t>
            </w:r>
          </w:p>
        </w:tc>
        <w:tc>
          <w:tcPr>
            <w:tcW w:w="680" w:type="dxa"/>
            <w:vAlign w:val="center"/>
          </w:tcPr>
          <w:p w14:paraId="582663BC"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Movie clips of actors expressing emotions</w:t>
            </w:r>
          </w:p>
        </w:tc>
        <w:tc>
          <w:tcPr>
            <w:tcW w:w="703" w:type="dxa"/>
            <w:vAlign w:val="center"/>
          </w:tcPr>
          <w:p w14:paraId="53CD0707"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Joint attention, gaze trajectories, fixation duration</w:t>
            </w:r>
          </w:p>
        </w:tc>
        <w:tc>
          <w:tcPr>
            <w:tcW w:w="709" w:type="dxa"/>
            <w:vAlign w:val="center"/>
          </w:tcPr>
          <w:p w14:paraId="7B936850" w14:textId="6C826E18" w:rsidR="005E1A6F" w:rsidRPr="00A22BAF" w:rsidRDefault="00571701" w:rsidP="008B16B4">
            <w:pPr>
              <w:rPr>
                <w:rFonts w:asciiTheme="majorBidi" w:hAnsiTheme="majorBidi" w:cstheme="majorBidi"/>
              </w:rPr>
            </w:pPr>
            <w:r>
              <w:rPr>
                <w:rFonts w:asciiTheme="majorBidi" w:hAnsiTheme="majorBidi" w:cstheme="majorBidi"/>
                <w:sz w:val="14"/>
                <w:szCs w:val="14"/>
              </w:rPr>
              <w:t>Re</w:t>
            </w:r>
            <w:r w:rsidRPr="00A22BAF">
              <w:rPr>
                <w:rFonts w:asciiTheme="majorBidi" w:hAnsiTheme="majorBidi" w:cstheme="majorBidi"/>
                <w:sz w:val="14"/>
                <w:szCs w:val="14"/>
              </w:rPr>
              <w:t>duced attention to the eyes in ASD group</w:t>
            </w:r>
          </w:p>
        </w:tc>
        <w:tc>
          <w:tcPr>
            <w:tcW w:w="756" w:type="dxa"/>
            <w:vAlign w:val="center"/>
          </w:tcPr>
          <w:p w14:paraId="6115BDEC" w14:textId="67E51A97" w:rsidR="00064EA7" w:rsidRPr="00A22BAF" w:rsidRDefault="00571701" w:rsidP="008B16B4">
            <w:pPr>
              <w:rPr>
                <w:rFonts w:asciiTheme="majorBidi" w:hAnsiTheme="majorBidi" w:cstheme="majorBidi"/>
              </w:rPr>
            </w:pPr>
            <w:r>
              <w:rPr>
                <w:rFonts w:asciiTheme="majorBidi" w:hAnsiTheme="majorBidi" w:cstheme="majorBidi"/>
                <w:sz w:val="14"/>
                <w:szCs w:val="14"/>
              </w:rPr>
              <w:t>Non-diagnostic</w:t>
            </w:r>
            <w:r w:rsidRPr="00A22BAF">
              <w:rPr>
                <w:rFonts w:asciiTheme="majorBidi" w:hAnsiTheme="majorBidi" w:cstheme="majorBidi"/>
                <w:sz w:val="14"/>
                <w:szCs w:val="14"/>
              </w:rPr>
              <w:t xml:space="preserve"> </w:t>
            </w:r>
          </w:p>
        </w:tc>
        <w:tc>
          <w:tcPr>
            <w:tcW w:w="487" w:type="dxa"/>
            <w:vAlign w:val="center"/>
          </w:tcPr>
          <w:p w14:paraId="1A23E020"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70" w:type="dxa"/>
            <w:vAlign w:val="center"/>
          </w:tcPr>
          <w:p w14:paraId="6D59F9D9"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497" w:type="dxa"/>
            <w:vAlign w:val="center"/>
          </w:tcPr>
          <w:p w14:paraId="2FD2EBF3"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70" w:type="dxa"/>
            <w:vAlign w:val="center"/>
          </w:tcPr>
          <w:p w14:paraId="49B29554"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731" w:type="dxa"/>
            <w:vAlign w:val="center"/>
          </w:tcPr>
          <w:p w14:paraId="63179F5D"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731" w:type="dxa"/>
            <w:vAlign w:val="center"/>
          </w:tcPr>
          <w:p w14:paraId="1C49A98D"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70" w:type="dxa"/>
            <w:vAlign w:val="center"/>
          </w:tcPr>
          <w:p w14:paraId="50FA35E0"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92" w:type="dxa"/>
            <w:vAlign w:val="center"/>
          </w:tcPr>
          <w:p w14:paraId="29F1C04C"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957" w:type="dxa"/>
            <w:vAlign w:val="center"/>
          </w:tcPr>
          <w:p w14:paraId="3A6AE8FE"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Reduced fixation to eyes in ASD group</w:t>
            </w:r>
          </w:p>
        </w:tc>
        <w:tc>
          <w:tcPr>
            <w:tcW w:w="1295" w:type="dxa"/>
            <w:vAlign w:val="center"/>
          </w:tcPr>
          <w:p w14:paraId="327939C2"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10.1136/bmjopen-2018-023682</w:t>
            </w:r>
          </w:p>
        </w:tc>
      </w:tr>
      <w:tr w:rsidR="00E724F9" w:rsidRPr="00A22BAF" w14:paraId="6B8B36CF" w14:textId="77777777" w:rsidTr="00AA0271">
        <w:trPr>
          <w:trHeight w:val="200"/>
        </w:trPr>
        <w:tc>
          <w:tcPr>
            <w:tcW w:w="523" w:type="dxa"/>
            <w:vAlign w:val="center"/>
          </w:tcPr>
          <w:p w14:paraId="55AD7F7D" w14:textId="77777777" w:rsidR="00064EA7" w:rsidRPr="00A22BAF" w:rsidRDefault="00064EA7" w:rsidP="008B16B4">
            <w:pPr>
              <w:rPr>
                <w:rFonts w:asciiTheme="majorBidi" w:hAnsiTheme="majorBidi" w:cstheme="majorBidi"/>
              </w:rPr>
            </w:pPr>
            <w:proofErr w:type="spellStart"/>
            <w:r w:rsidRPr="00A22BAF">
              <w:rPr>
                <w:rFonts w:asciiTheme="majorBidi" w:hAnsiTheme="majorBidi" w:cstheme="majorBidi"/>
                <w:sz w:val="14"/>
                <w:szCs w:val="14"/>
              </w:rPr>
              <w:t>Shic</w:t>
            </w:r>
            <w:proofErr w:type="spellEnd"/>
            <w:r w:rsidRPr="00A22BAF">
              <w:rPr>
                <w:rFonts w:asciiTheme="majorBidi" w:hAnsiTheme="majorBidi" w:cstheme="majorBidi"/>
                <w:sz w:val="14"/>
                <w:szCs w:val="14"/>
              </w:rPr>
              <w:t xml:space="preserve"> F (2022)</w:t>
            </w:r>
          </w:p>
        </w:tc>
        <w:tc>
          <w:tcPr>
            <w:tcW w:w="531" w:type="dxa"/>
            <w:vAlign w:val="center"/>
          </w:tcPr>
          <w:p w14:paraId="7C00D2EC"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USA</w:t>
            </w:r>
          </w:p>
        </w:tc>
        <w:tc>
          <w:tcPr>
            <w:tcW w:w="858" w:type="dxa"/>
            <w:vAlign w:val="center"/>
          </w:tcPr>
          <w:p w14:paraId="46A892E2"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Multisite Observational study</w:t>
            </w:r>
          </w:p>
        </w:tc>
        <w:tc>
          <w:tcPr>
            <w:tcW w:w="688" w:type="dxa"/>
            <w:vAlign w:val="center"/>
          </w:tcPr>
          <w:p w14:paraId="4C17B859"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ASD&amp; TD (ASD:8.55; TD:8.51y)</w:t>
            </w:r>
          </w:p>
        </w:tc>
        <w:tc>
          <w:tcPr>
            <w:tcW w:w="598" w:type="dxa"/>
            <w:vAlign w:val="center"/>
          </w:tcPr>
          <w:p w14:paraId="45081CC7"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399 (280/119)</w:t>
            </w:r>
          </w:p>
        </w:tc>
        <w:tc>
          <w:tcPr>
            <w:tcW w:w="661" w:type="dxa"/>
            <w:vAlign w:val="center"/>
          </w:tcPr>
          <w:p w14:paraId="6344CE17"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 xml:space="preserve">SR Research </w:t>
            </w:r>
            <w:proofErr w:type="spellStart"/>
            <w:r w:rsidRPr="00A22BAF">
              <w:rPr>
                <w:rFonts w:asciiTheme="majorBidi" w:hAnsiTheme="majorBidi" w:cstheme="majorBidi"/>
                <w:sz w:val="14"/>
                <w:szCs w:val="14"/>
              </w:rPr>
              <w:t>Eyelink</w:t>
            </w:r>
            <w:proofErr w:type="spellEnd"/>
            <w:r w:rsidRPr="00A22BAF">
              <w:rPr>
                <w:rFonts w:asciiTheme="majorBidi" w:hAnsiTheme="majorBidi" w:cstheme="majorBidi"/>
                <w:sz w:val="14"/>
                <w:szCs w:val="14"/>
              </w:rPr>
              <w:t xml:space="preserve"> 1000 Plus</w:t>
            </w:r>
          </w:p>
        </w:tc>
        <w:tc>
          <w:tcPr>
            <w:tcW w:w="705" w:type="dxa"/>
            <w:vAlign w:val="center"/>
          </w:tcPr>
          <w:p w14:paraId="61A3335A"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ADOS-2, ADI-R, VABS3, SRS-2, PDDBI, NEPSY</w:t>
            </w:r>
          </w:p>
        </w:tc>
        <w:tc>
          <w:tcPr>
            <w:tcW w:w="526" w:type="dxa"/>
            <w:vAlign w:val="center"/>
          </w:tcPr>
          <w:p w14:paraId="4CF5EC38"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450" w:type="dxa"/>
            <w:vAlign w:val="center"/>
          </w:tcPr>
          <w:p w14:paraId="11740919"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No</w:t>
            </w:r>
          </w:p>
        </w:tc>
        <w:tc>
          <w:tcPr>
            <w:tcW w:w="680" w:type="dxa"/>
            <w:vAlign w:val="center"/>
          </w:tcPr>
          <w:p w14:paraId="2B8DB503"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Activity monitoring, social/static scenes, biological motion, PLR task</w:t>
            </w:r>
          </w:p>
        </w:tc>
        <w:tc>
          <w:tcPr>
            <w:tcW w:w="703" w:type="dxa"/>
            <w:vAlign w:val="center"/>
          </w:tcPr>
          <w:p w14:paraId="7665FF04"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Oculomotor index (OMI), biological motion fixation, PLR latency</w:t>
            </w:r>
          </w:p>
        </w:tc>
        <w:tc>
          <w:tcPr>
            <w:tcW w:w="709" w:type="dxa"/>
            <w:vAlign w:val="center"/>
          </w:tcPr>
          <w:p w14:paraId="41F52EDE"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ASD had lower OMI scores, reduced face and biological motion fixation, later PLR latency</w:t>
            </w:r>
          </w:p>
        </w:tc>
        <w:tc>
          <w:tcPr>
            <w:tcW w:w="756" w:type="dxa"/>
            <w:vAlign w:val="center"/>
          </w:tcPr>
          <w:p w14:paraId="7613E292" w14:textId="3314D9C9" w:rsidR="00064EA7" w:rsidRPr="00A22BAF" w:rsidRDefault="00571701" w:rsidP="008B16B4">
            <w:pPr>
              <w:rPr>
                <w:rFonts w:asciiTheme="majorBidi" w:hAnsiTheme="majorBidi" w:cstheme="majorBidi"/>
              </w:rPr>
            </w:pPr>
            <w:r w:rsidRPr="00A22BAF">
              <w:rPr>
                <w:rFonts w:asciiTheme="majorBidi" w:hAnsiTheme="majorBidi" w:cstheme="majorBidi"/>
                <w:sz w:val="14"/>
                <w:szCs w:val="14"/>
              </w:rPr>
              <w:t>Exploratory marker</w:t>
            </w:r>
          </w:p>
        </w:tc>
        <w:tc>
          <w:tcPr>
            <w:tcW w:w="487" w:type="dxa"/>
            <w:vAlign w:val="center"/>
          </w:tcPr>
          <w:p w14:paraId="73E7F8C4"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70" w:type="dxa"/>
            <w:vAlign w:val="center"/>
          </w:tcPr>
          <w:p w14:paraId="253F6F9D"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497" w:type="dxa"/>
            <w:vAlign w:val="center"/>
          </w:tcPr>
          <w:p w14:paraId="0DA9AFFB"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70" w:type="dxa"/>
            <w:vAlign w:val="center"/>
          </w:tcPr>
          <w:p w14:paraId="41D0F0C6"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731" w:type="dxa"/>
            <w:vAlign w:val="center"/>
          </w:tcPr>
          <w:p w14:paraId="07B1A570"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731" w:type="dxa"/>
            <w:vAlign w:val="center"/>
          </w:tcPr>
          <w:p w14:paraId="4524746E"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70" w:type="dxa"/>
            <w:vAlign w:val="center"/>
          </w:tcPr>
          <w:p w14:paraId="22938963"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92" w:type="dxa"/>
            <w:vAlign w:val="center"/>
          </w:tcPr>
          <w:p w14:paraId="110A643F"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957" w:type="dxa"/>
            <w:vAlign w:val="center"/>
          </w:tcPr>
          <w:p w14:paraId="56B49116"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1295" w:type="dxa"/>
            <w:vAlign w:val="center"/>
          </w:tcPr>
          <w:p w14:paraId="682EEEC7"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10.1186/s13229-021-00482-2</w:t>
            </w:r>
          </w:p>
        </w:tc>
      </w:tr>
      <w:tr w:rsidR="00E724F9" w:rsidRPr="00A22BAF" w14:paraId="3706EBFE" w14:textId="77777777" w:rsidTr="00AA0271">
        <w:trPr>
          <w:trHeight w:val="200"/>
        </w:trPr>
        <w:tc>
          <w:tcPr>
            <w:tcW w:w="523" w:type="dxa"/>
            <w:vAlign w:val="center"/>
          </w:tcPr>
          <w:p w14:paraId="56C2A054" w14:textId="77777777" w:rsidR="00064EA7" w:rsidRPr="00A22BAF" w:rsidRDefault="00064EA7" w:rsidP="008B16B4">
            <w:pPr>
              <w:rPr>
                <w:rFonts w:asciiTheme="majorBidi" w:hAnsiTheme="majorBidi" w:cstheme="majorBidi"/>
              </w:rPr>
            </w:pPr>
            <w:proofErr w:type="spellStart"/>
            <w:r w:rsidRPr="00A22BAF">
              <w:rPr>
                <w:rFonts w:asciiTheme="majorBidi" w:hAnsiTheme="majorBidi" w:cstheme="majorBidi"/>
                <w:sz w:val="14"/>
                <w:szCs w:val="14"/>
              </w:rPr>
              <w:t>Sosnowski</w:t>
            </w:r>
            <w:proofErr w:type="spellEnd"/>
            <w:r w:rsidRPr="00A22BAF">
              <w:rPr>
                <w:rFonts w:asciiTheme="majorBidi" w:hAnsiTheme="majorBidi" w:cstheme="majorBidi"/>
                <w:sz w:val="14"/>
                <w:szCs w:val="14"/>
              </w:rPr>
              <w:t xml:space="preserve"> (2022)</w:t>
            </w:r>
          </w:p>
        </w:tc>
        <w:tc>
          <w:tcPr>
            <w:tcW w:w="531" w:type="dxa"/>
            <w:vAlign w:val="center"/>
          </w:tcPr>
          <w:p w14:paraId="038D9D8C"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United States</w:t>
            </w:r>
          </w:p>
        </w:tc>
        <w:tc>
          <w:tcPr>
            <w:tcW w:w="858" w:type="dxa"/>
            <w:vAlign w:val="center"/>
          </w:tcPr>
          <w:p w14:paraId="6AE1ADF7"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Randomized Controlled Trial</w:t>
            </w:r>
          </w:p>
        </w:tc>
        <w:tc>
          <w:tcPr>
            <w:tcW w:w="688" w:type="dxa"/>
            <w:vAlign w:val="center"/>
          </w:tcPr>
          <w:p w14:paraId="6EDBE014"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4-14y (8.56years)</w:t>
            </w:r>
          </w:p>
        </w:tc>
        <w:tc>
          <w:tcPr>
            <w:tcW w:w="598" w:type="dxa"/>
            <w:vAlign w:val="center"/>
          </w:tcPr>
          <w:p w14:paraId="04304925"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54 (54/N/A)</w:t>
            </w:r>
          </w:p>
        </w:tc>
        <w:tc>
          <w:tcPr>
            <w:tcW w:w="661" w:type="dxa"/>
            <w:vAlign w:val="center"/>
          </w:tcPr>
          <w:p w14:paraId="4B72B6E1" w14:textId="77777777" w:rsidR="00064EA7" w:rsidRPr="00A22BAF" w:rsidRDefault="00064EA7" w:rsidP="008B16B4">
            <w:pPr>
              <w:rPr>
                <w:rFonts w:asciiTheme="majorBidi" w:hAnsiTheme="majorBidi" w:cstheme="majorBidi"/>
              </w:rPr>
            </w:pPr>
            <w:proofErr w:type="spellStart"/>
            <w:r w:rsidRPr="00A22BAF">
              <w:rPr>
                <w:rFonts w:asciiTheme="majorBidi" w:hAnsiTheme="majorBidi" w:cstheme="majorBidi"/>
                <w:sz w:val="14"/>
                <w:szCs w:val="14"/>
              </w:rPr>
              <w:t>Tobii</w:t>
            </w:r>
            <w:proofErr w:type="spellEnd"/>
            <w:r w:rsidRPr="00A22BAF">
              <w:rPr>
                <w:rFonts w:asciiTheme="majorBidi" w:hAnsiTheme="majorBidi" w:cstheme="majorBidi"/>
                <w:sz w:val="14"/>
                <w:szCs w:val="14"/>
              </w:rPr>
              <w:t xml:space="preserve"> 4C (Designed for games/home use)</w:t>
            </w:r>
          </w:p>
        </w:tc>
        <w:tc>
          <w:tcPr>
            <w:tcW w:w="705" w:type="dxa"/>
            <w:vAlign w:val="center"/>
          </w:tcPr>
          <w:p w14:paraId="0ADEB68D"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Ekman-60, PPVT-4, DSM-5</w:t>
            </w:r>
          </w:p>
        </w:tc>
        <w:tc>
          <w:tcPr>
            <w:tcW w:w="526" w:type="dxa"/>
            <w:vAlign w:val="center"/>
          </w:tcPr>
          <w:p w14:paraId="1D0DE66A"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450" w:type="dxa"/>
            <w:vAlign w:val="center"/>
          </w:tcPr>
          <w:p w14:paraId="394D23E9"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Yes</w:t>
            </w:r>
          </w:p>
        </w:tc>
        <w:tc>
          <w:tcPr>
            <w:tcW w:w="680" w:type="dxa"/>
            <w:vAlign w:val="center"/>
          </w:tcPr>
          <w:p w14:paraId="5F676C59"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Facial emotion recognition task</w:t>
            </w:r>
          </w:p>
        </w:tc>
        <w:tc>
          <w:tcPr>
            <w:tcW w:w="703" w:type="dxa"/>
            <w:vAlign w:val="center"/>
          </w:tcPr>
          <w:p w14:paraId="1DB46FD8"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Emotion recognition scores pre- and post-intervention</w:t>
            </w:r>
          </w:p>
        </w:tc>
        <w:tc>
          <w:tcPr>
            <w:tcW w:w="709" w:type="dxa"/>
            <w:vAlign w:val="center"/>
          </w:tcPr>
          <w:p w14:paraId="2E337F52"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 xml:space="preserve">~25% improvement in Ekman-60 scores following </w:t>
            </w:r>
            <w:proofErr w:type="spellStart"/>
            <w:r w:rsidRPr="00A22BAF">
              <w:rPr>
                <w:rFonts w:asciiTheme="majorBidi" w:hAnsiTheme="majorBidi" w:cstheme="majorBidi"/>
                <w:sz w:val="14"/>
                <w:szCs w:val="14"/>
              </w:rPr>
              <w:t>Lookware</w:t>
            </w:r>
            <w:proofErr w:type="spellEnd"/>
            <w:r w:rsidRPr="00A22BAF">
              <w:rPr>
                <w:rFonts w:asciiTheme="majorBidi" w:hAnsiTheme="majorBidi" w:cstheme="majorBidi"/>
                <w:sz w:val="14"/>
                <w:szCs w:val="14"/>
              </w:rPr>
              <w:t>™ use in ASD</w:t>
            </w:r>
          </w:p>
        </w:tc>
        <w:tc>
          <w:tcPr>
            <w:tcW w:w="756" w:type="dxa"/>
            <w:vAlign w:val="center"/>
          </w:tcPr>
          <w:p w14:paraId="08A83C11" w14:textId="5934D136" w:rsidR="00064EA7" w:rsidRPr="00A22BAF" w:rsidRDefault="00571701" w:rsidP="008B16B4">
            <w:pPr>
              <w:rPr>
                <w:rFonts w:asciiTheme="majorBidi" w:hAnsiTheme="majorBidi" w:cstheme="majorBidi"/>
              </w:rPr>
            </w:pPr>
            <w:r>
              <w:rPr>
                <w:rFonts w:asciiTheme="majorBidi" w:hAnsiTheme="majorBidi" w:cstheme="majorBidi"/>
                <w:sz w:val="14"/>
                <w:szCs w:val="14"/>
              </w:rPr>
              <w:t>Non-diagnostic</w:t>
            </w:r>
          </w:p>
        </w:tc>
        <w:tc>
          <w:tcPr>
            <w:tcW w:w="487" w:type="dxa"/>
            <w:vAlign w:val="center"/>
          </w:tcPr>
          <w:p w14:paraId="39151265"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70" w:type="dxa"/>
            <w:vAlign w:val="center"/>
          </w:tcPr>
          <w:p w14:paraId="786F8BB3"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497" w:type="dxa"/>
            <w:vAlign w:val="center"/>
          </w:tcPr>
          <w:p w14:paraId="6A4F3827"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70" w:type="dxa"/>
            <w:vAlign w:val="center"/>
          </w:tcPr>
          <w:p w14:paraId="7C2A202F"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731" w:type="dxa"/>
            <w:vAlign w:val="center"/>
          </w:tcPr>
          <w:p w14:paraId="77219A1D"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731" w:type="dxa"/>
            <w:vAlign w:val="center"/>
          </w:tcPr>
          <w:p w14:paraId="5F22523B"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70" w:type="dxa"/>
            <w:vAlign w:val="center"/>
          </w:tcPr>
          <w:p w14:paraId="42B97979"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92" w:type="dxa"/>
            <w:vAlign w:val="center"/>
          </w:tcPr>
          <w:p w14:paraId="60760134"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957" w:type="dxa"/>
            <w:vAlign w:val="center"/>
          </w:tcPr>
          <w:p w14:paraId="2A191776" w14:textId="77777777" w:rsidR="00064EA7" w:rsidRPr="00A22BAF" w:rsidRDefault="00064EA7" w:rsidP="008B16B4">
            <w:pPr>
              <w:rPr>
                <w:rFonts w:asciiTheme="majorBidi" w:hAnsiTheme="majorBidi" w:cstheme="majorBidi"/>
              </w:rPr>
            </w:pPr>
            <w:proofErr w:type="spellStart"/>
            <w:r w:rsidRPr="00A22BAF">
              <w:rPr>
                <w:rFonts w:asciiTheme="majorBidi" w:hAnsiTheme="majorBidi" w:cstheme="majorBidi"/>
                <w:sz w:val="14"/>
                <w:szCs w:val="14"/>
              </w:rPr>
              <w:t>Lookware</w:t>
            </w:r>
            <w:proofErr w:type="spellEnd"/>
            <w:r w:rsidRPr="00A22BAF">
              <w:rPr>
                <w:rFonts w:asciiTheme="majorBidi" w:hAnsiTheme="majorBidi" w:cstheme="majorBidi"/>
                <w:sz w:val="14"/>
                <w:szCs w:val="14"/>
              </w:rPr>
              <w:t xml:space="preserve"> video game improved emotion recognition significantly vs. control game</w:t>
            </w:r>
          </w:p>
        </w:tc>
        <w:tc>
          <w:tcPr>
            <w:tcW w:w="1295" w:type="dxa"/>
            <w:vAlign w:val="center"/>
          </w:tcPr>
          <w:p w14:paraId="1FA5CF1A"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10.1007/s10803-021-05101-w</w:t>
            </w:r>
          </w:p>
        </w:tc>
      </w:tr>
      <w:tr w:rsidR="00E724F9" w:rsidRPr="00A22BAF" w14:paraId="774304A6" w14:textId="77777777" w:rsidTr="00AA0271">
        <w:trPr>
          <w:trHeight w:val="200"/>
        </w:trPr>
        <w:tc>
          <w:tcPr>
            <w:tcW w:w="523" w:type="dxa"/>
            <w:vAlign w:val="center"/>
          </w:tcPr>
          <w:p w14:paraId="1F98370F"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Sun (2023)</w:t>
            </w:r>
          </w:p>
        </w:tc>
        <w:tc>
          <w:tcPr>
            <w:tcW w:w="531" w:type="dxa"/>
            <w:vAlign w:val="center"/>
          </w:tcPr>
          <w:p w14:paraId="2D84EE60"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China</w:t>
            </w:r>
          </w:p>
        </w:tc>
        <w:tc>
          <w:tcPr>
            <w:tcW w:w="858" w:type="dxa"/>
            <w:vAlign w:val="center"/>
          </w:tcPr>
          <w:p w14:paraId="5FB9ADFE" w14:textId="77777777" w:rsidR="00064EA7" w:rsidRPr="00A22BAF" w:rsidRDefault="00064EA7" w:rsidP="008B16B4">
            <w:pPr>
              <w:rPr>
                <w:rFonts w:asciiTheme="majorBidi" w:hAnsiTheme="majorBidi" w:cstheme="majorBidi"/>
              </w:rPr>
            </w:pPr>
            <w:proofErr w:type="spellStart"/>
            <w:r w:rsidRPr="00A22BAF">
              <w:rPr>
                <w:rFonts w:asciiTheme="majorBidi" w:hAnsiTheme="majorBidi" w:cstheme="majorBidi"/>
                <w:sz w:val="14"/>
                <w:szCs w:val="14"/>
              </w:rPr>
              <w:t>Explaratory</w:t>
            </w:r>
            <w:proofErr w:type="spellEnd"/>
            <w:r w:rsidRPr="00A22BAF">
              <w:rPr>
                <w:rFonts w:asciiTheme="majorBidi" w:hAnsiTheme="majorBidi" w:cstheme="majorBidi"/>
                <w:sz w:val="14"/>
                <w:szCs w:val="14"/>
              </w:rPr>
              <w:t xml:space="preserve"> study</w:t>
            </w:r>
          </w:p>
        </w:tc>
        <w:tc>
          <w:tcPr>
            <w:tcW w:w="688" w:type="dxa"/>
            <w:vAlign w:val="center"/>
          </w:tcPr>
          <w:p w14:paraId="7154D04C"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 xml:space="preserve">2-4y (ASD: 3.1years, TD: </w:t>
            </w:r>
            <w:r w:rsidRPr="00A22BAF">
              <w:rPr>
                <w:rFonts w:asciiTheme="majorBidi" w:hAnsiTheme="majorBidi" w:cstheme="majorBidi"/>
                <w:sz w:val="14"/>
                <w:szCs w:val="14"/>
              </w:rPr>
              <w:lastRenderedPageBreak/>
              <w:t>2.9years)</w:t>
            </w:r>
          </w:p>
        </w:tc>
        <w:tc>
          <w:tcPr>
            <w:tcW w:w="598" w:type="dxa"/>
            <w:vAlign w:val="center"/>
          </w:tcPr>
          <w:p w14:paraId="5DC7EA72"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lastRenderedPageBreak/>
              <w:t>59 (32/27)</w:t>
            </w:r>
          </w:p>
        </w:tc>
        <w:tc>
          <w:tcPr>
            <w:tcW w:w="661" w:type="dxa"/>
            <w:vAlign w:val="center"/>
          </w:tcPr>
          <w:p w14:paraId="5979F48C"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Eyelink1000plus eye tracker</w:t>
            </w:r>
          </w:p>
        </w:tc>
        <w:tc>
          <w:tcPr>
            <w:tcW w:w="705" w:type="dxa"/>
            <w:vAlign w:val="center"/>
          </w:tcPr>
          <w:p w14:paraId="36A79698"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ADOS-2, DSM-5</w:t>
            </w:r>
          </w:p>
        </w:tc>
        <w:tc>
          <w:tcPr>
            <w:tcW w:w="526" w:type="dxa"/>
            <w:vAlign w:val="center"/>
          </w:tcPr>
          <w:p w14:paraId="56492919"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Cross-validation</w:t>
            </w:r>
          </w:p>
        </w:tc>
        <w:tc>
          <w:tcPr>
            <w:tcW w:w="450" w:type="dxa"/>
            <w:vAlign w:val="center"/>
          </w:tcPr>
          <w:p w14:paraId="4FBA82CA"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No</w:t>
            </w:r>
          </w:p>
        </w:tc>
        <w:tc>
          <w:tcPr>
            <w:tcW w:w="680" w:type="dxa"/>
            <w:vAlign w:val="center"/>
          </w:tcPr>
          <w:p w14:paraId="41387000"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 xml:space="preserve">Non-social objects aligned </w:t>
            </w:r>
            <w:r w:rsidRPr="00A22BAF">
              <w:rPr>
                <w:rFonts w:asciiTheme="majorBidi" w:hAnsiTheme="majorBidi" w:cstheme="majorBidi"/>
                <w:sz w:val="14"/>
                <w:szCs w:val="14"/>
              </w:rPr>
              <w:lastRenderedPageBreak/>
              <w:t>with restricted interests</w:t>
            </w:r>
          </w:p>
        </w:tc>
        <w:tc>
          <w:tcPr>
            <w:tcW w:w="703" w:type="dxa"/>
            <w:vAlign w:val="center"/>
          </w:tcPr>
          <w:p w14:paraId="2D2D8A11"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lastRenderedPageBreak/>
              <w:t xml:space="preserve">Gaze patterns, α-band EEG </w:t>
            </w:r>
            <w:r w:rsidRPr="00A22BAF">
              <w:rPr>
                <w:rFonts w:asciiTheme="majorBidi" w:hAnsiTheme="majorBidi" w:cstheme="majorBidi"/>
                <w:sz w:val="14"/>
                <w:szCs w:val="14"/>
              </w:rPr>
              <w:lastRenderedPageBreak/>
              <w:t>connectivity</w:t>
            </w:r>
          </w:p>
        </w:tc>
        <w:tc>
          <w:tcPr>
            <w:tcW w:w="709" w:type="dxa"/>
            <w:vAlign w:val="center"/>
          </w:tcPr>
          <w:p w14:paraId="47166E64"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lastRenderedPageBreak/>
              <w:t xml:space="preserve">Higher α-band connectivity in </w:t>
            </w:r>
            <w:r w:rsidRPr="00A22BAF">
              <w:rPr>
                <w:rFonts w:asciiTheme="majorBidi" w:hAnsiTheme="majorBidi" w:cstheme="majorBidi"/>
                <w:sz w:val="14"/>
                <w:szCs w:val="14"/>
              </w:rPr>
              <w:lastRenderedPageBreak/>
              <w:t>ASD when viewing restricted-interest stimuli (p=0.043)</w:t>
            </w:r>
          </w:p>
        </w:tc>
        <w:tc>
          <w:tcPr>
            <w:tcW w:w="756" w:type="dxa"/>
            <w:vAlign w:val="center"/>
          </w:tcPr>
          <w:p w14:paraId="4295BF5B" w14:textId="191FA60D" w:rsidR="00064EA7" w:rsidRPr="00A22BAF" w:rsidRDefault="00DE0F14" w:rsidP="008B16B4">
            <w:pPr>
              <w:rPr>
                <w:rFonts w:asciiTheme="majorBidi" w:hAnsiTheme="majorBidi" w:cstheme="majorBidi"/>
              </w:rPr>
            </w:pPr>
            <w:r>
              <w:rPr>
                <w:rFonts w:asciiTheme="majorBidi" w:hAnsiTheme="majorBidi" w:cstheme="majorBidi"/>
                <w:sz w:val="14"/>
                <w:szCs w:val="14"/>
              </w:rPr>
              <w:lastRenderedPageBreak/>
              <w:t>Candidate biomarker</w:t>
            </w:r>
          </w:p>
        </w:tc>
        <w:tc>
          <w:tcPr>
            <w:tcW w:w="487" w:type="dxa"/>
            <w:vAlign w:val="center"/>
          </w:tcPr>
          <w:p w14:paraId="05DAD569"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ADOS: 91</w:t>
            </w:r>
          </w:p>
        </w:tc>
        <w:tc>
          <w:tcPr>
            <w:tcW w:w="570" w:type="dxa"/>
            <w:vAlign w:val="center"/>
          </w:tcPr>
          <w:p w14:paraId="3739DE55"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78.7, RRB: 90/77.4</w:t>
            </w:r>
          </w:p>
        </w:tc>
        <w:tc>
          <w:tcPr>
            <w:tcW w:w="497" w:type="dxa"/>
            <w:vAlign w:val="center"/>
          </w:tcPr>
          <w:p w14:paraId="42133DC4"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0.812</w:t>
            </w:r>
          </w:p>
        </w:tc>
        <w:tc>
          <w:tcPr>
            <w:tcW w:w="570" w:type="dxa"/>
            <w:vAlign w:val="center"/>
          </w:tcPr>
          <w:p w14:paraId="77356EB4"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63.4</w:t>
            </w:r>
          </w:p>
        </w:tc>
        <w:tc>
          <w:tcPr>
            <w:tcW w:w="731" w:type="dxa"/>
            <w:vAlign w:val="center"/>
          </w:tcPr>
          <w:p w14:paraId="57E4DBD0"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731" w:type="dxa"/>
            <w:vAlign w:val="center"/>
          </w:tcPr>
          <w:p w14:paraId="01D18E1D"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70" w:type="dxa"/>
            <w:vAlign w:val="center"/>
          </w:tcPr>
          <w:p w14:paraId="5F458FF4"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95%CI: 0.524-0.966</w:t>
            </w:r>
          </w:p>
        </w:tc>
        <w:tc>
          <w:tcPr>
            <w:tcW w:w="592" w:type="dxa"/>
            <w:vAlign w:val="center"/>
          </w:tcPr>
          <w:p w14:paraId="0AB05DEF"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957" w:type="dxa"/>
            <w:vAlign w:val="center"/>
          </w:tcPr>
          <w:p w14:paraId="2B105F96"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Uses EEG + Eye tracking</w:t>
            </w:r>
          </w:p>
        </w:tc>
        <w:tc>
          <w:tcPr>
            <w:tcW w:w="1295" w:type="dxa"/>
            <w:vAlign w:val="center"/>
          </w:tcPr>
          <w:p w14:paraId="2E2FB517"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10.3389/fnins.2023.1236637</w:t>
            </w:r>
          </w:p>
        </w:tc>
      </w:tr>
      <w:tr w:rsidR="00E724F9" w:rsidRPr="00A22BAF" w14:paraId="2FD2E764" w14:textId="77777777" w:rsidTr="00AA0271">
        <w:trPr>
          <w:trHeight w:val="200"/>
        </w:trPr>
        <w:tc>
          <w:tcPr>
            <w:tcW w:w="523" w:type="dxa"/>
            <w:vAlign w:val="center"/>
          </w:tcPr>
          <w:p w14:paraId="61165794"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Sun (2024)</w:t>
            </w:r>
          </w:p>
        </w:tc>
        <w:tc>
          <w:tcPr>
            <w:tcW w:w="531" w:type="dxa"/>
            <w:vAlign w:val="center"/>
          </w:tcPr>
          <w:p w14:paraId="312AAB99"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China</w:t>
            </w:r>
          </w:p>
        </w:tc>
        <w:tc>
          <w:tcPr>
            <w:tcW w:w="858" w:type="dxa"/>
            <w:vAlign w:val="center"/>
          </w:tcPr>
          <w:p w14:paraId="4D05D676"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Observational study</w:t>
            </w:r>
          </w:p>
        </w:tc>
        <w:tc>
          <w:tcPr>
            <w:tcW w:w="688" w:type="dxa"/>
            <w:vAlign w:val="center"/>
          </w:tcPr>
          <w:p w14:paraId="74014A73"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2-4y (ASD:3.1; TD:2.9y)</w:t>
            </w:r>
          </w:p>
        </w:tc>
        <w:tc>
          <w:tcPr>
            <w:tcW w:w="598" w:type="dxa"/>
            <w:vAlign w:val="center"/>
          </w:tcPr>
          <w:p w14:paraId="709218F5"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59 (32/27)</w:t>
            </w:r>
          </w:p>
        </w:tc>
        <w:tc>
          <w:tcPr>
            <w:tcW w:w="661" w:type="dxa"/>
            <w:vAlign w:val="center"/>
          </w:tcPr>
          <w:p w14:paraId="2FD46086" w14:textId="77777777" w:rsidR="00064EA7" w:rsidRPr="00A22BAF" w:rsidRDefault="00064EA7" w:rsidP="008B16B4">
            <w:pPr>
              <w:rPr>
                <w:rFonts w:asciiTheme="majorBidi" w:hAnsiTheme="majorBidi" w:cstheme="majorBidi"/>
              </w:rPr>
            </w:pPr>
            <w:proofErr w:type="spellStart"/>
            <w:r w:rsidRPr="00A22BAF">
              <w:rPr>
                <w:rFonts w:asciiTheme="majorBidi" w:hAnsiTheme="majorBidi" w:cstheme="majorBidi"/>
                <w:sz w:val="14"/>
                <w:szCs w:val="14"/>
              </w:rPr>
              <w:t>EyeLink</w:t>
            </w:r>
            <w:proofErr w:type="spellEnd"/>
            <w:r w:rsidRPr="00A22BAF">
              <w:rPr>
                <w:rFonts w:asciiTheme="majorBidi" w:hAnsiTheme="majorBidi" w:cstheme="majorBidi"/>
                <w:sz w:val="14"/>
                <w:szCs w:val="14"/>
              </w:rPr>
              <w:t xml:space="preserve"> 1000 Plus Eye Tracker</w:t>
            </w:r>
          </w:p>
        </w:tc>
        <w:tc>
          <w:tcPr>
            <w:tcW w:w="705" w:type="dxa"/>
            <w:vAlign w:val="center"/>
          </w:tcPr>
          <w:p w14:paraId="0187AF5A"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ADOS</w:t>
            </w:r>
          </w:p>
        </w:tc>
        <w:tc>
          <w:tcPr>
            <w:tcW w:w="526" w:type="dxa"/>
            <w:vAlign w:val="center"/>
          </w:tcPr>
          <w:p w14:paraId="4D5ECBCA"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Internal validation</w:t>
            </w:r>
          </w:p>
        </w:tc>
        <w:tc>
          <w:tcPr>
            <w:tcW w:w="450" w:type="dxa"/>
            <w:vAlign w:val="center"/>
          </w:tcPr>
          <w:p w14:paraId="48BCD1C9"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No</w:t>
            </w:r>
          </w:p>
        </w:tc>
        <w:tc>
          <w:tcPr>
            <w:tcW w:w="680" w:type="dxa"/>
            <w:vAlign w:val="center"/>
          </w:tcPr>
          <w:p w14:paraId="0EC8E350"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Restricted-interest and neutral visual objects</w:t>
            </w:r>
          </w:p>
        </w:tc>
        <w:tc>
          <w:tcPr>
            <w:tcW w:w="703" w:type="dxa"/>
            <w:vAlign w:val="center"/>
          </w:tcPr>
          <w:p w14:paraId="4BC53EFE"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Pupil diameter</w:t>
            </w:r>
          </w:p>
        </w:tc>
        <w:tc>
          <w:tcPr>
            <w:tcW w:w="709" w:type="dxa"/>
            <w:vAlign w:val="center"/>
          </w:tcPr>
          <w:p w14:paraId="690E6253"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Larger pupils for restricted-interest stimuli; smaller for neutral objects in ASD</w:t>
            </w:r>
          </w:p>
        </w:tc>
        <w:tc>
          <w:tcPr>
            <w:tcW w:w="756" w:type="dxa"/>
            <w:vAlign w:val="center"/>
          </w:tcPr>
          <w:p w14:paraId="67DEF200" w14:textId="0F9A015F" w:rsidR="00064EA7" w:rsidRPr="00A22BAF" w:rsidRDefault="00DE0F14" w:rsidP="008B16B4">
            <w:pPr>
              <w:rPr>
                <w:rFonts w:asciiTheme="majorBidi" w:hAnsiTheme="majorBidi" w:cstheme="majorBidi"/>
              </w:rPr>
            </w:pPr>
            <w:r>
              <w:rPr>
                <w:rFonts w:asciiTheme="majorBidi" w:hAnsiTheme="majorBidi" w:cstheme="majorBidi"/>
                <w:sz w:val="14"/>
                <w:szCs w:val="14"/>
              </w:rPr>
              <w:t>Candidate biomarker</w:t>
            </w:r>
          </w:p>
        </w:tc>
        <w:tc>
          <w:tcPr>
            <w:tcW w:w="487" w:type="dxa"/>
            <w:vAlign w:val="center"/>
          </w:tcPr>
          <w:p w14:paraId="6EF6E0C2"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66.7</w:t>
            </w:r>
          </w:p>
        </w:tc>
        <w:tc>
          <w:tcPr>
            <w:tcW w:w="570" w:type="dxa"/>
            <w:vAlign w:val="center"/>
          </w:tcPr>
          <w:p w14:paraId="10196EDC"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70.6</w:t>
            </w:r>
          </w:p>
        </w:tc>
        <w:tc>
          <w:tcPr>
            <w:tcW w:w="497" w:type="dxa"/>
            <w:vAlign w:val="center"/>
          </w:tcPr>
          <w:p w14:paraId="3ABEB57B"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0.75</w:t>
            </w:r>
          </w:p>
        </w:tc>
        <w:tc>
          <w:tcPr>
            <w:tcW w:w="570" w:type="dxa"/>
            <w:vAlign w:val="center"/>
          </w:tcPr>
          <w:p w14:paraId="4144F511"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731" w:type="dxa"/>
            <w:vAlign w:val="center"/>
          </w:tcPr>
          <w:p w14:paraId="0D7A6EA9"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731" w:type="dxa"/>
            <w:vAlign w:val="center"/>
          </w:tcPr>
          <w:p w14:paraId="2CF408EF"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70" w:type="dxa"/>
            <w:vAlign w:val="center"/>
          </w:tcPr>
          <w:p w14:paraId="290793DD"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92" w:type="dxa"/>
            <w:vAlign w:val="center"/>
          </w:tcPr>
          <w:p w14:paraId="22C0535D"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Multimodal logistic regression model</w:t>
            </w:r>
          </w:p>
        </w:tc>
        <w:tc>
          <w:tcPr>
            <w:tcW w:w="957" w:type="dxa"/>
            <w:vAlign w:val="center"/>
          </w:tcPr>
          <w:p w14:paraId="474AD49A"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1295" w:type="dxa"/>
            <w:vAlign w:val="center"/>
          </w:tcPr>
          <w:p w14:paraId="1CCAEC2B"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10.3389/fnins.2024.1502045</w:t>
            </w:r>
          </w:p>
        </w:tc>
      </w:tr>
      <w:tr w:rsidR="00E724F9" w:rsidRPr="00A22BAF" w14:paraId="70332B53" w14:textId="77777777" w:rsidTr="00AA0271">
        <w:trPr>
          <w:trHeight w:val="200"/>
        </w:trPr>
        <w:tc>
          <w:tcPr>
            <w:tcW w:w="523" w:type="dxa"/>
            <w:vAlign w:val="center"/>
          </w:tcPr>
          <w:p w14:paraId="4903C2E4"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Tenenbaum (2020)</w:t>
            </w:r>
          </w:p>
        </w:tc>
        <w:tc>
          <w:tcPr>
            <w:tcW w:w="531" w:type="dxa"/>
            <w:vAlign w:val="center"/>
          </w:tcPr>
          <w:p w14:paraId="30587D52"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United States</w:t>
            </w:r>
          </w:p>
        </w:tc>
        <w:tc>
          <w:tcPr>
            <w:tcW w:w="858" w:type="dxa"/>
            <w:vAlign w:val="center"/>
          </w:tcPr>
          <w:p w14:paraId="4DCC7A1F"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Observational Study</w:t>
            </w:r>
          </w:p>
        </w:tc>
        <w:tc>
          <w:tcPr>
            <w:tcW w:w="688" w:type="dxa"/>
            <w:vAlign w:val="center"/>
          </w:tcPr>
          <w:p w14:paraId="3875CE1B"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ASD group: 27-95mo; TD group: 36-72mo (ASD: 65.65mo; TD: 49.95mo)</w:t>
            </w:r>
          </w:p>
        </w:tc>
        <w:tc>
          <w:tcPr>
            <w:tcW w:w="598" w:type="dxa"/>
            <w:vAlign w:val="center"/>
          </w:tcPr>
          <w:p w14:paraId="1A70A94B"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176 (155 (93 age-matched)/45)</w:t>
            </w:r>
          </w:p>
        </w:tc>
        <w:tc>
          <w:tcPr>
            <w:tcW w:w="661" w:type="dxa"/>
            <w:vAlign w:val="center"/>
          </w:tcPr>
          <w:p w14:paraId="6F1B60A9" w14:textId="77777777" w:rsidR="00064EA7" w:rsidRPr="00A22BAF" w:rsidRDefault="00064EA7" w:rsidP="008B16B4">
            <w:pPr>
              <w:rPr>
                <w:rFonts w:asciiTheme="majorBidi" w:hAnsiTheme="majorBidi" w:cstheme="majorBidi"/>
              </w:rPr>
            </w:pPr>
            <w:proofErr w:type="spellStart"/>
            <w:r w:rsidRPr="00A22BAF">
              <w:rPr>
                <w:rFonts w:asciiTheme="majorBidi" w:hAnsiTheme="majorBidi" w:cstheme="majorBidi"/>
                <w:sz w:val="14"/>
                <w:szCs w:val="14"/>
              </w:rPr>
              <w:t>Tobii</w:t>
            </w:r>
            <w:proofErr w:type="spellEnd"/>
            <w:r w:rsidRPr="00A22BAF">
              <w:rPr>
                <w:rFonts w:asciiTheme="majorBidi" w:hAnsiTheme="majorBidi" w:cstheme="majorBidi"/>
                <w:sz w:val="14"/>
                <w:szCs w:val="14"/>
              </w:rPr>
              <w:t xml:space="preserve"> TX300</w:t>
            </w:r>
          </w:p>
        </w:tc>
        <w:tc>
          <w:tcPr>
            <w:tcW w:w="705" w:type="dxa"/>
            <w:vAlign w:val="center"/>
          </w:tcPr>
          <w:p w14:paraId="08581900"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Clinical diagnosis (DSM-5), ADOS-2, ADI-R,</w:t>
            </w:r>
          </w:p>
        </w:tc>
        <w:tc>
          <w:tcPr>
            <w:tcW w:w="526" w:type="dxa"/>
            <w:vAlign w:val="center"/>
          </w:tcPr>
          <w:p w14:paraId="36C3D42A"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450" w:type="dxa"/>
            <w:vAlign w:val="center"/>
          </w:tcPr>
          <w:p w14:paraId="11AF2DD2"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No</w:t>
            </w:r>
          </w:p>
        </w:tc>
        <w:tc>
          <w:tcPr>
            <w:tcW w:w="680" w:type="dxa"/>
            <w:vAlign w:val="center"/>
          </w:tcPr>
          <w:p w14:paraId="087D8D9C"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Dyadic play, joint attention, sandwich-making, moving toy</w:t>
            </w:r>
          </w:p>
        </w:tc>
        <w:tc>
          <w:tcPr>
            <w:tcW w:w="703" w:type="dxa"/>
            <w:vAlign w:val="center"/>
          </w:tcPr>
          <w:p w14:paraId="53AE559D"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 xml:space="preserve">Frame-by-frame fixations, </w:t>
            </w:r>
            <w:proofErr w:type="spellStart"/>
            <w:r w:rsidRPr="00A22BAF">
              <w:rPr>
                <w:rFonts w:asciiTheme="majorBidi" w:hAnsiTheme="majorBidi" w:cstheme="majorBidi"/>
                <w:sz w:val="14"/>
                <w:szCs w:val="14"/>
              </w:rPr>
              <w:t>scanpath</w:t>
            </w:r>
            <w:proofErr w:type="spellEnd"/>
            <w:r w:rsidRPr="00A22BAF">
              <w:rPr>
                <w:rFonts w:asciiTheme="majorBidi" w:hAnsiTheme="majorBidi" w:cstheme="majorBidi"/>
                <w:sz w:val="14"/>
                <w:szCs w:val="14"/>
              </w:rPr>
              <w:t xml:space="preserve"> deviation</w:t>
            </w:r>
          </w:p>
        </w:tc>
        <w:tc>
          <w:tcPr>
            <w:tcW w:w="709" w:type="dxa"/>
            <w:vAlign w:val="center"/>
          </w:tcPr>
          <w:p w14:paraId="62174DDC"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 xml:space="preserve">Greater </w:t>
            </w:r>
            <w:proofErr w:type="spellStart"/>
            <w:r w:rsidRPr="00A22BAF">
              <w:rPr>
                <w:rFonts w:asciiTheme="majorBidi" w:hAnsiTheme="majorBidi" w:cstheme="majorBidi"/>
                <w:sz w:val="14"/>
                <w:szCs w:val="14"/>
              </w:rPr>
              <w:t>scanpath</w:t>
            </w:r>
            <w:proofErr w:type="spellEnd"/>
            <w:r w:rsidRPr="00A22BAF">
              <w:rPr>
                <w:rFonts w:asciiTheme="majorBidi" w:hAnsiTheme="majorBidi" w:cstheme="majorBidi"/>
                <w:sz w:val="14"/>
                <w:szCs w:val="14"/>
              </w:rPr>
              <w:t xml:space="preserve"> deviation in ASD correlated with lower communication skills and higher severity</w:t>
            </w:r>
          </w:p>
        </w:tc>
        <w:tc>
          <w:tcPr>
            <w:tcW w:w="756" w:type="dxa"/>
            <w:vAlign w:val="center"/>
          </w:tcPr>
          <w:p w14:paraId="3312EB5B" w14:textId="02F33318" w:rsidR="00064EA7" w:rsidRPr="00A22BAF" w:rsidRDefault="00571701" w:rsidP="008B16B4">
            <w:pPr>
              <w:rPr>
                <w:rFonts w:asciiTheme="majorBidi" w:hAnsiTheme="majorBidi" w:cstheme="majorBidi"/>
              </w:rPr>
            </w:pPr>
            <w:r w:rsidRPr="00A22BAF">
              <w:rPr>
                <w:rFonts w:asciiTheme="majorBidi" w:hAnsiTheme="majorBidi" w:cstheme="majorBidi"/>
                <w:sz w:val="14"/>
                <w:szCs w:val="14"/>
              </w:rPr>
              <w:t>Exploratory marker</w:t>
            </w:r>
          </w:p>
        </w:tc>
        <w:tc>
          <w:tcPr>
            <w:tcW w:w="487" w:type="dxa"/>
            <w:vAlign w:val="center"/>
          </w:tcPr>
          <w:p w14:paraId="77DBD440"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70" w:type="dxa"/>
            <w:vAlign w:val="center"/>
          </w:tcPr>
          <w:p w14:paraId="476AA56B"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497" w:type="dxa"/>
            <w:vAlign w:val="center"/>
          </w:tcPr>
          <w:p w14:paraId="6158D19C"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70" w:type="dxa"/>
            <w:vAlign w:val="center"/>
          </w:tcPr>
          <w:p w14:paraId="276E4269"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731" w:type="dxa"/>
            <w:vAlign w:val="center"/>
          </w:tcPr>
          <w:p w14:paraId="4BF68FD5"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731" w:type="dxa"/>
            <w:vAlign w:val="center"/>
          </w:tcPr>
          <w:p w14:paraId="4CF8C87A"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70" w:type="dxa"/>
            <w:vAlign w:val="center"/>
          </w:tcPr>
          <w:p w14:paraId="7F2FD1F3"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92" w:type="dxa"/>
            <w:vAlign w:val="center"/>
          </w:tcPr>
          <w:p w14:paraId="68964B1D"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957" w:type="dxa"/>
            <w:vAlign w:val="center"/>
          </w:tcPr>
          <w:p w14:paraId="68CC90D8"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1295" w:type="dxa"/>
            <w:vAlign w:val="center"/>
          </w:tcPr>
          <w:p w14:paraId="0ADD8B3C"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10.1007/s10803-020-04812-w</w:t>
            </w:r>
          </w:p>
        </w:tc>
      </w:tr>
      <w:tr w:rsidR="00E724F9" w:rsidRPr="00A22BAF" w14:paraId="39691989" w14:textId="77777777" w:rsidTr="00AA0271">
        <w:trPr>
          <w:trHeight w:val="200"/>
        </w:trPr>
        <w:tc>
          <w:tcPr>
            <w:tcW w:w="523" w:type="dxa"/>
            <w:vAlign w:val="center"/>
          </w:tcPr>
          <w:p w14:paraId="761207A2"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Thompson (2018)</w:t>
            </w:r>
          </w:p>
        </w:tc>
        <w:tc>
          <w:tcPr>
            <w:tcW w:w="531" w:type="dxa"/>
            <w:vAlign w:val="center"/>
          </w:tcPr>
          <w:p w14:paraId="2CBBD50D"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Australia</w:t>
            </w:r>
          </w:p>
        </w:tc>
        <w:tc>
          <w:tcPr>
            <w:tcW w:w="858" w:type="dxa"/>
            <w:vAlign w:val="center"/>
          </w:tcPr>
          <w:p w14:paraId="3CE92FA9"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Proof-of-Concept Exploratory Study</w:t>
            </w:r>
          </w:p>
        </w:tc>
        <w:tc>
          <w:tcPr>
            <w:tcW w:w="688" w:type="dxa"/>
            <w:vAlign w:val="center"/>
          </w:tcPr>
          <w:p w14:paraId="58D63B5D"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7-10y (8.52years)</w:t>
            </w:r>
          </w:p>
        </w:tc>
        <w:tc>
          <w:tcPr>
            <w:tcW w:w="598" w:type="dxa"/>
            <w:vAlign w:val="center"/>
          </w:tcPr>
          <w:p w14:paraId="2DB037E0"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16 (16/–)</w:t>
            </w:r>
          </w:p>
        </w:tc>
        <w:tc>
          <w:tcPr>
            <w:tcW w:w="661" w:type="dxa"/>
            <w:vAlign w:val="center"/>
          </w:tcPr>
          <w:p w14:paraId="5C5C6517" w14:textId="77777777" w:rsidR="00064EA7" w:rsidRPr="00A22BAF" w:rsidRDefault="00064EA7" w:rsidP="008B16B4">
            <w:pPr>
              <w:rPr>
                <w:rFonts w:asciiTheme="majorBidi" w:hAnsiTheme="majorBidi" w:cstheme="majorBidi"/>
              </w:rPr>
            </w:pPr>
            <w:proofErr w:type="spellStart"/>
            <w:r w:rsidRPr="00A22BAF">
              <w:rPr>
                <w:rFonts w:asciiTheme="majorBidi" w:hAnsiTheme="majorBidi" w:cstheme="majorBidi"/>
                <w:sz w:val="14"/>
                <w:szCs w:val="14"/>
              </w:rPr>
              <w:t>Eyelink</w:t>
            </w:r>
            <w:proofErr w:type="spellEnd"/>
            <w:r w:rsidRPr="00A22BAF">
              <w:rPr>
                <w:rFonts w:asciiTheme="majorBidi" w:hAnsiTheme="majorBidi" w:cstheme="majorBidi"/>
                <w:sz w:val="14"/>
                <w:szCs w:val="14"/>
              </w:rPr>
              <w:t xml:space="preserve"> 1000</w:t>
            </w:r>
          </w:p>
        </w:tc>
        <w:tc>
          <w:tcPr>
            <w:tcW w:w="705" w:type="dxa"/>
            <w:vAlign w:val="center"/>
          </w:tcPr>
          <w:p w14:paraId="5F9EFF97"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Clinician Reports</w:t>
            </w:r>
          </w:p>
        </w:tc>
        <w:tc>
          <w:tcPr>
            <w:tcW w:w="526" w:type="dxa"/>
            <w:vAlign w:val="center"/>
          </w:tcPr>
          <w:p w14:paraId="71C034B2"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450" w:type="dxa"/>
            <w:vAlign w:val="center"/>
          </w:tcPr>
          <w:p w14:paraId="75B27FA1"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No</w:t>
            </w:r>
          </w:p>
        </w:tc>
        <w:tc>
          <w:tcPr>
            <w:tcW w:w="680" w:type="dxa"/>
            <w:vAlign w:val="center"/>
          </w:tcPr>
          <w:p w14:paraId="5BD74424"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Singing and speech (story) videos</w:t>
            </w:r>
          </w:p>
        </w:tc>
        <w:tc>
          <w:tcPr>
            <w:tcW w:w="703" w:type="dxa"/>
            <w:vAlign w:val="center"/>
          </w:tcPr>
          <w:p w14:paraId="6C5DEE45"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Fixation count, dwell time</w:t>
            </w:r>
          </w:p>
        </w:tc>
        <w:tc>
          <w:tcPr>
            <w:tcW w:w="709" w:type="dxa"/>
            <w:vAlign w:val="center"/>
          </w:tcPr>
          <w:p w14:paraId="6A8ABB0F"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Children with ASD naturally looked toward the face during songs and familiar stories</w:t>
            </w:r>
          </w:p>
        </w:tc>
        <w:tc>
          <w:tcPr>
            <w:tcW w:w="756" w:type="dxa"/>
            <w:vAlign w:val="center"/>
          </w:tcPr>
          <w:p w14:paraId="6737212A" w14:textId="5A453D75" w:rsidR="00064EA7" w:rsidRPr="00A22BAF" w:rsidRDefault="00571701" w:rsidP="00571701">
            <w:pPr>
              <w:rPr>
                <w:rFonts w:asciiTheme="majorBidi" w:hAnsiTheme="majorBidi" w:cstheme="majorBidi"/>
              </w:rPr>
            </w:pPr>
            <w:r>
              <w:rPr>
                <w:rFonts w:asciiTheme="majorBidi" w:hAnsiTheme="majorBidi" w:cstheme="majorBidi"/>
                <w:sz w:val="14"/>
                <w:szCs w:val="14"/>
              </w:rPr>
              <w:t>Non-diagnostic</w:t>
            </w:r>
          </w:p>
        </w:tc>
        <w:tc>
          <w:tcPr>
            <w:tcW w:w="487" w:type="dxa"/>
            <w:vAlign w:val="center"/>
          </w:tcPr>
          <w:p w14:paraId="4900259E"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70" w:type="dxa"/>
            <w:vAlign w:val="center"/>
          </w:tcPr>
          <w:p w14:paraId="25B004AD"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497" w:type="dxa"/>
            <w:vAlign w:val="center"/>
          </w:tcPr>
          <w:p w14:paraId="6CB0385D"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70" w:type="dxa"/>
            <w:vAlign w:val="center"/>
          </w:tcPr>
          <w:p w14:paraId="3F6F279E"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731" w:type="dxa"/>
            <w:vAlign w:val="center"/>
          </w:tcPr>
          <w:p w14:paraId="264FBE87"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731" w:type="dxa"/>
            <w:vAlign w:val="center"/>
          </w:tcPr>
          <w:p w14:paraId="5C4D0A9F"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70" w:type="dxa"/>
            <w:vAlign w:val="center"/>
          </w:tcPr>
          <w:p w14:paraId="129D5DD7"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92" w:type="dxa"/>
            <w:vAlign w:val="center"/>
          </w:tcPr>
          <w:p w14:paraId="3A25C00C"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957" w:type="dxa"/>
            <w:vAlign w:val="center"/>
          </w:tcPr>
          <w:p w14:paraId="55455603"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 xml:space="preserve">feasibility of using </w:t>
            </w:r>
            <w:proofErr w:type="spellStart"/>
            <w:r w:rsidRPr="00A22BAF">
              <w:rPr>
                <w:rFonts w:asciiTheme="majorBidi" w:hAnsiTheme="majorBidi" w:cstheme="majorBidi"/>
                <w:sz w:val="14"/>
                <w:szCs w:val="14"/>
              </w:rPr>
              <w:t>audiovisual</w:t>
            </w:r>
            <w:proofErr w:type="spellEnd"/>
            <w:r w:rsidRPr="00A22BAF">
              <w:rPr>
                <w:rFonts w:asciiTheme="majorBidi" w:hAnsiTheme="majorBidi" w:cstheme="majorBidi"/>
                <w:sz w:val="14"/>
                <w:szCs w:val="14"/>
              </w:rPr>
              <w:t xml:space="preserve"> stimuli (singing vs. storytelling) to elicit differential gaze </w:t>
            </w:r>
            <w:proofErr w:type="spellStart"/>
            <w:r w:rsidRPr="00A22BAF">
              <w:rPr>
                <w:rFonts w:asciiTheme="majorBidi" w:hAnsiTheme="majorBidi" w:cstheme="majorBidi"/>
                <w:sz w:val="14"/>
                <w:szCs w:val="14"/>
              </w:rPr>
              <w:t>behavior</w:t>
            </w:r>
            <w:proofErr w:type="spellEnd"/>
          </w:p>
        </w:tc>
        <w:tc>
          <w:tcPr>
            <w:tcW w:w="1295" w:type="dxa"/>
            <w:vAlign w:val="center"/>
          </w:tcPr>
          <w:p w14:paraId="6001A022"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10.1002/aur.1930</w:t>
            </w:r>
          </w:p>
        </w:tc>
      </w:tr>
      <w:tr w:rsidR="00E724F9" w:rsidRPr="00A22BAF" w14:paraId="25BC0DD3" w14:textId="77777777" w:rsidTr="00AA0271">
        <w:trPr>
          <w:trHeight w:val="200"/>
        </w:trPr>
        <w:tc>
          <w:tcPr>
            <w:tcW w:w="523" w:type="dxa"/>
            <w:vAlign w:val="center"/>
          </w:tcPr>
          <w:p w14:paraId="100566CD" w14:textId="77777777" w:rsidR="00064EA7" w:rsidRPr="00A22BAF" w:rsidRDefault="00064EA7" w:rsidP="008B16B4">
            <w:pPr>
              <w:rPr>
                <w:rFonts w:asciiTheme="majorBidi" w:hAnsiTheme="majorBidi" w:cstheme="majorBidi"/>
              </w:rPr>
            </w:pPr>
            <w:proofErr w:type="spellStart"/>
            <w:r w:rsidRPr="00A22BAF">
              <w:rPr>
                <w:rFonts w:asciiTheme="majorBidi" w:hAnsiTheme="majorBidi" w:cstheme="majorBidi"/>
                <w:sz w:val="14"/>
                <w:szCs w:val="14"/>
              </w:rPr>
              <w:t>Thorup</w:t>
            </w:r>
            <w:proofErr w:type="spellEnd"/>
            <w:r w:rsidRPr="00A22BAF">
              <w:rPr>
                <w:rFonts w:asciiTheme="majorBidi" w:hAnsiTheme="majorBidi" w:cstheme="majorBidi"/>
                <w:sz w:val="14"/>
                <w:szCs w:val="14"/>
              </w:rPr>
              <w:t xml:space="preserve"> (2016)</w:t>
            </w:r>
          </w:p>
        </w:tc>
        <w:tc>
          <w:tcPr>
            <w:tcW w:w="531" w:type="dxa"/>
            <w:vAlign w:val="center"/>
          </w:tcPr>
          <w:p w14:paraId="3A458BA2"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Sweden</w:t>
            </w:r>
          </w:p>
        </w:tc>
        <w:tc>
          <w:tcPr>
            <w:tcW w:w="858" w:type="dxa"/>
            <w:vAlign w:val="center"/>
          </w:tcPr>
          <w:p w14:paraId="190A926E"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Experimental Observational Study</w:t>
            </w:r>
          </w:p>
        </w:tc>
        <w:tc>
          <w:tcPr>
            <w:tcW w:w="688" w:type="dxa"/>
            <w:vAlign w:val="center"/>
          </w:tcPr>
          <w:p w14:paraId="45A051DD"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10mo (HR: 10.25, LR: 10.27mo)</w:t>
            </w:r>
          </w:p>
        </w:tc>
        <w:tc>
          <w:tcPr>
            <w:tcW w:w="598" w:type="dxa"/>
            <w:vAlign w:val="center"/>
          </w:tcPr>
          <w:p w14:paraId="32716533"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64 (HR: 47/LR: 17)</w:t>
            </w:r>
          </w:p>
        </w:tc>
        <w:tc>
          <w:tcPr>
            <w:tcW w:w="661" w:type="dxa"/>
            <w:vAlign w:val="center"/>
          </w:tcPr>
          <w:p w14:paraId="43442E2B" w14:textId="77777777" w:rsidR="00064EA7" w:rsidRPr="00A22BAF" w:rsidRDefault="00064EA7" w:rsidP="008B16B4">
            <w:pPr>
              <w:rPr>
                <w:rFonts w:asciiTheme="majorBidi" w:hAnsiTheme="majorBidi" w:cstheme="majorBidi"/>
              </w:rPr>
            </w:pPr>
            <w:proofErr w:type="spellStart"/>
            <w:r w:rsidRPr="00A22BAF">
              <w:rPr>
                <w:rFonts w:asciiTheme="majorBidi" w:hAnsiTheme="majorBidi" w:cstheme="majorBidi"/>
                <w:sz w:val="14"/>
                <w:szCs w:val="14"/>
              </w:rPr>
              <w:t>Tobii</w:t>
            </w:r>
            <w:proofErr w:type="spellEnd"/>
            <w:r w:rsidRPr="00A22BAF">
              <w:rPr>
                <w:rFonts w:asciiTheme="majorBidi" w:hAnsiTheme="majorBidi" w:cstheme="majorBidi"/>
                <w:sz w:val="14"/>
                <w:szCs w:val="14"/>
              </w:rPr>
              <w:t xml:space="preserve"> TX300 eye tracker</w:t>
            </w:r>
          </w:p>
        </w:tc>
        <w:tc>
          <w:tcPr>
            <w:tcW w:w="705" w:type="dxa"/>
            <w:vAlign w:val="center"/>
          </w:tcPr>
          <w:p w14:paraId="29ABFCE4"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ADOS &amp; ADI-R</w:t>
            </w:r>
          </w:p>
        </w:tc>
        <w:tc>
          <w:tcPr>
            <w:tcW w:w="526" w:type="dxa"/>
            <w:vAlign w:val="center"/>
          </w:tcPr>
          <w:p w14:paraId="4611856E"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450" w:type="dxa"/>
            <w:vAlign w:val="center"/>
          </w:tcPr>
          <w:p w14:paraId="29389532"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No</w:t>
            </w:r>
          </w:p>
        </w:tc>
        <w:tc>
          <w:tcPr>
            <w:tcW w:w="680" w:type="dxa"/>
            <w:vAlign w:val="center"/>
          </w:tcPr>
          <w:p w14:paraId="7AC05688"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Live experimenter interaction with puppets</w:t>
            </w:r>
          </w:p>
        </w:tc>
        <w:tc>
          <w:tcPr>
            <w:tcW w:w="703" w:type="dxa"/>
            <w:vAlign w:val="center"/>
          </w:tcPr>
          <w:p w14:paraId="3FC4A886"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Gaze shifts, fixation</w:t>
            </w:r>
          </w:p>
        </w:tc>
        <w:tc>
          <w:tcPr>
            <w:tcW w:w="709" w:type="dxa"/>
            <w:vAlign w:val="center"/>
          </w:tcPr>
          <w:p w14:paraId="7682061A"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 xml:space="preserve">ASD-risk infants showed reduced gaze following from eye-only cues; improved with </w:t>
            </w:r>
            <w:proofErr w:type="spellStart"/>
            <w:r w:rsidRPr="00A22BAF">
              <w:rPr>
                <w:rFonts w:asciiTheme="majorBidi" w:hAnsiTheme="majorBidi" w:cstheme="majorBidi"/>
                <w:sz w:val="14"/>
                <w:szCs w:val="14"/>
              </w:rPr>
              <w:t>head+eye</w:t>
            </w:r>
            <w:proofErr w:type="spellEnd"/>
            <w:r w:rsidRPr="00A22BAF">
              <w:rPr>
                <w:rFonts w:asciiTheme="majorBidi" w:hAnsiTheme="majorBidi" w:cstheme="majorBidi"/>
                <w:sz w:val="14"/>
                <w:szCs w:val="14"/>
              </w:rPr>
              <w:t xml:space="preserve"> cues</w:t>
            </w:r>
          </w:p>
        </w:tc>
        <w:tc>
          <w:tcPr>
            <w:tcW w:w="756" w:type="dxa"/>
            <w:vAlign w:val="center"/>
          </w:tcPr>
          <w:p w14:paraId="75310316" w14:textId="79B2039B" w:rsidR="00064EA7" w:rsidRPr="00A22BAF" w:rsidRDefault="00DE0F14" w:rsidP="008B16B4">
            <w:pPr>
              <w:rPr>
                <w:rFonts w:asciiTheme="majorBidi" w:hAnsiTheme="majorBidi" w:cstheme="majorBidi"/>
              </w:rPr>
            </w:pPr>
            <w:r>
              <w:rPr>
                <w:rFonts w:asciiTheme="majorBidi" w:hAnsiTheme="majorBidi" w:cstheme="majorBidi"/>
                <w:sz w:val="14"/>
                <w:szCs w:val="14"/>
              </w:rPr>
              <w:t>Exploratory biomarker</w:t>
            </w:r>
          </w:p>
        </w:tc>
        <w:tc>
          <w:tcPr>
            <w:tcW w:w="487" w:type="dxa"/>
            <w:vAlign w:val="center"/>
          </w:tcPr>
          <w:p w14:paraId="745055B4"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70" w:type="dxa"/>
            <w:vAlign w:val="center"/>
          </w:tcPr>
          <w:p w14:paraId="48F4DE30"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497" w:type="dxa"/>
            <w:vAlign w:val="center"/>
          </w:tcPr>
          <w:p w14:paraId="74FCC4C1"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70" w:type="dxa"/>
            <w:vAlign w:val="center"/>
          </w:tcPr>
          <w:p w14:paraId="201520D8"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731" w:type="dxa"/>
            <w:vAlign w:val="center"/>
          </w:tcPr>
          <w:p w14:paraId="6599B457"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731" w:type="dxa"/>
            <w:vAlign w:val="center"/>
          </w:tcPr>
          <w:p w14:paraId="54A85E72"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70" w:type="dxa"/>
            <w:vAlign w:val="center"/>
          </w:tcPr>
          <w:p w14:paraId="5A3C2A62"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92" w:type="dxa"/>
            <w:vAlign w:val="center"/>
          </w:tcPr>
          <w:p w14:paraId="5132CBD1"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957" w:type="dxa"/>
            <w:vAlign w:val="center"/>
          </w:tcPr>
          <w:p w14:paraId="24C1DF14"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 xml:space="preserve">gaze following is more affected by the head information in infants at risk for ASD than in in- </w:t>
            </w:r>
            <w:proofErr w:type="spellStart"/>
            <w:r w:rsidRPr="00A22BAF">
              <w:rPr>
                <w:rFonts w:asciiTheme="majorBidi" w:hAnsiTheme="majorBidi" w:cstheme="majorBidi"/>
                <w:sz w:val="14"/>
                <w:szCs w:val="14"/>
              </w:rPr>
              <w:t>fants</w:t>
            </w:r>
            <w:proofErr w:type="spellEnd"/>
            <w:r w:rsidRPr="00A22BAF">
              <w:rPr>
                <w:rFonts w:asciiTheme="majorBidi" w:hAnsiTheme="majorBidi" w:cstheme="majorBidi"/>
                <w:sz w:val="14"/>
                <w:szCs w:val="14"/>
              </w:rPr>
              <w:t xml:space="preserve"> at low risk for ASD</w:t>
            </w:r>
          </w:p>
        </w:tc>
        <w:tc>
          <w:tcPr>
            <w:tcW w:w="1295" w:type="dxa"/>
            <w:vAlign w:val="center"/>
          </w:tcPr>
          <w:p w14:paraId="3C97C70D"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10.1186/s13229-016-0069-9</w:t>
            </w:r>
          </w:p>
        </w:tc>
      </w:tr>
      <w:tr w:rsidR="00E724F9" w:rsidRPr="00A22BAF" w14:paraId="093C64D8" w14:textId="77777777" w:rsidTr="00AA0271">
        <w:trPr>
          <w:trHeight w:val="200"/>
        </w:trPr>
        <w:tc>
          <w:tcPr>
            <w:tcW w:w="523" w:type="dxa"/>
            <w:vAlign w:val="center"/>
          </w:tcPr>
          <w:p w14:paraId="3A6B11CC"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lastRenderedPageBreak/>
              <w:t>Tsuchiya (2021)</w:t>
            </w:r>
          </w:p>
        </w:tc>
        <w:tc>
          <w:tcPr>
            <w:tcW w:w="531" w:type="dxa"/>
            <w:vAlign w:val="center"/>
          </w:tcPr>
          <w:p w14:paraId="38969727"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Japan</w:t>
            </w:r>
          </w:p>
        </w:tc>
        <w:tc>
          <w:tcPr>
            <w:tcW w:w="858" w:type="dxa"/>
            <w:vAlign w:val="center"/>
          </w:tcPr>
          <w:p w14:paraId="0431770F"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Diagnostic validation</w:t>
            </w:r>
          </w:p>
        </w:tc>
        <w:tc>
          <w:tcPr>
            <w:tcW w:w="688" w:type="dxa"/>
            <w:vAlign w:val="center"/>
          </w:tcPr>
          <w:p w14:paraId="78B11D4A"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5-17y (ASD: 10.3; TD:9.5)</w:t>
            </w:r>
          </w:p>
        </w:tc>
        <w:tc>
          <w:tcPr>
            <w:tcW w:w="598" w:type="dxa"/>
            <w:vAlign w:val="center"/>
          </w:tcPr>
          <w:p w14:paraId="3DBD8B7B"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141 (39/102)</w:t>
            </w:r>
          </w:p>
        </w:tc>
        <w:tc>
          <w:tcPr>
            <w:tcW w:w="661" w:type="dxa"/>
            <w:vAlign w:val="center"/>
          </w:tcPr>
          <w:p w14:paraId="2B9CC13B" w14:textId="77777777" w:rsidR="00064EA7" w:rsidRPr="00A22BAF" w:rsidRDefault="00064EA7" w:rsidP="008B16B4">
            <w:pPr>
              <w:rPr>
                <w:rFonts w:asciiTheme="majorBidi" w:hAnsiTheme="majorBidi" w:cstheme="majorBidi"/>
              </w:rPr>
            </w:pPr>
            <w:proofErr w:type="spellStart"/>
            <w:r w:rsidRPr="00A22BAF">
              <w:rPr>
                <w:rFonts w:asciiTheme="majorBidi" w:hAnsiTheme="majorBidi" w:cstheme="majorBidi"/>
                <w:sz w:val="14"/>
                <w:szCs w:val="14"/>
              </w:rPr>
              <w:t>Gazefinder</w:t>
            </w:r>
            <w:proofErr w:type="spellEnd"/>
          </w:p>
        </w:tc>
        <w:tc>
          <w:tcPr>
            <w:tcW w:w="705" w:type="dxa"/>
            <w:vAlign w:val="center"/>
          </w:tcPr>
          <w:p w14:paraId="37ADBC37"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PARS, SDQ, SRS-2, ADHD-RS, WISC-IV/Tanaka-Binet test, DQ</w:t>
            </w:r>
          </w:p>
        </w:tc>
        <w:tc>
          <w:tcPr>
            <w:tcW w:w="526" w:type="dxa"/>
            <w:vAlign w:val="center"/>
          </w:tcPr>
          <w:p w14:paraId="1F1A6445"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Cross-validation</w:t>
            </w:r>
          </w:p>
        </w:tc>
        <w:tc>
          <w:tcPr>
            <w:tcW w:w="450" w:type="dxa"/>
            <w:vAlign w:val="center"/>
          </w:tcPr>
          <w:p w14:paraId="5285802F"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No</w:t>
            </w:r>
          </w:p>
        </w:tc>
        <w:tc>
          <w:tcPr>
            <w:tcW w:w="680" w:type="dxa"/>
            <w:vAlign w:val="center"/>
          </w:tcPr>
          <w:p w14:paraId="66937219"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Social vs. non-social preferential scenes</w:t>
            </w:r>
          </w:p>
        </w:tc>
        <w:tc>
          <w:tcPr>
            <w:tcW w:w="703" w:type="dxa"/>
            <w:vAlign w:val="center"/>
          </w:tcPr>
          <w:p w14:paraId="418D1FEB"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Fixation proportion and AOI</w:t>
            </w:r>
          </w:p>
        </w:tc>
        <w:tc>
          <w:tcPr>
            <w:tcW w:w="709" w:type="dxa"/>
            <w:vAlign w:val="center"/>
          </w:tcPr>
          <w:p w14:paraId="5E0E575B"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Atypical gaze patterns; ASD looked less at social stimuli</w:t>
            </w:r>
          </w:p>
        </w:tc>
        <w:tc>
          <w:tcPr>
            <w:tcW w:w="756" w:type="dxa"/>
            <w:vAlign w:val="center"/>
          </w:tcPr>
          <w:p w14:paraId="673A27DB" w14:textId="2739BF45" w:rsidR="00064EA7" w:rsidRPr="00A22BAF" w:rsidRDefault="00DE0F14" w:rsidP="008B16B4">
            <w:pPr>
              <w:rPr>
                <w:rFonts w:asciiTheme="majorBidi" w:hAnsiTheme="majorBidi" w:cstheme="majorBidi"/>
              </w:rPr>
            </w:pPr>
            <w:r>
              <w:rPr>
                <w:rFonts w:asciiTheme="majorBidi" w:hAnsiTheme="majorBidi" w:cstheme="majorBidi"/>
                <w:sz w:val="14"/>
                <w:szCs w:val="14"/>
              </w:rPr>
              <w:t>Candidate biomarker</w:t>
            </w:r>
          </w:p>
        </w:tc>
        <w:tc>
          <w:tcPr>
            <w:tcW w:w="487" w:type="dxa"/>
            <w:vAlign w:val="center"/>
          </w:tcPr>
          <w:p w14:paraId="3D17E8AE"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74</w:t>
            </w:r>
          </w:p>
        </w:tc>
        <w:tc>
          <w:tcPr>
            <w:tcW w:w="570" w:type="dxa"/>
            <w:vAlign w:val="center"/>
          </w:tcPr>
          <w:p w14:paraId="5946392B"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80</w:t>
            </w:r>
          </w:p>
        </w:tc>
        <w:tc>
          <w:tcPr>
            <w:tcW w:w="497" w:type="dxa"/>
            <w:vAlign w:val="center"/>
          </w:tcPr>
          <w:p w14:paraId="760C1E47"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0.84</w:t>
            </w:r>
          </w:p>
        </w:tc>
        <w:tc>
          <w:tcPr>
            <w:tcW w:w="570" w:type="dxa"/>
            <w:vAlign w:val="center"/>
          </w:tcPr>
          <w:p w14:paraId="49F28D11"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78</w:t>
            </w:r>
          </w:p>
        </w:tc>
        <w:tc>
          <w:tcPr>
            <w:tcW w:w="731" w:type="dxa"/>
            <w:vAlign w:val="center"/>
          </w:tcPr>
          <w:p w14:paraId="791AA801"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731" w:type="dxa"/>
            <w:vAlign w:val="center"/>
          </w:tcPr>
          <w:p w14:paraId="0EAC1E9C"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70" w:type="dxa"/>
            <w:vAlign w:val="center"/>
          </w:tcPr>
          <w:p w14:paraId="7C1EFE0A"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92" w:type="dxa"/>
            <w:vAlign w:val="center"/>
          </w:tcPr>
          <w:p w14:paraId="4C04CEC0"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Best fit algorithm</w:t>
            </w:r>
          </w:p>
        </w:tc>
        <w:tc>
          <w:tcPr>
            <w:tcW w:w="957" w:type="dxa"/>
            <w:vAlign w:val="center"/>
          </w:tcPr>
          <w:p w14:paraId="6F7C852C"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1295" w:type="dxa"/>
            <w:vAlign w:val="center"/>
          </w:tcPr>
          <w:p w14:paraId="170DD8A1"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10.3389/fneur.2020.603085</w:t>
            </w:r>
          </w:p>
        </w:tc>
      </w:tr>
      <w:tr w:rsidR="00E724F9" w:rsidRPr="00A22BAF" w14:paraId="3C2252C6" w14:textId="77777777" w:rsidTr="00AA0271">
        <w:trPr>
          <w:trHeight w:val="200"/>
        </w:trPr>
        <w:tc>
          <w:tcPr>
            <w:tcW w:w="523" w:type="dxa"/>
            <w:vAlign w:val="center"/>
          </w:tcPr>
          <w:p w14:paraId="6CF56977" w14:textId="77777777" w:rsidR="00064EA7" w:rsidRPr="00A22BAF" w:rsidRDefault="00064EA7" w:rsidP="008B16B4">
            <w:pPr>
              <w:rPr>
                <w:rFonts w:asciiTheme="majorBidi" w:hAnsiTheme="majorBidi" w:cstheme="majorBidi"/>
              </w:rPr>
            </w:pPr>
            <w:proofErr w:type="spellStart"/>
            <w:r w:rsidRPr="00A22BAF">
              <w:rPr>
                <w:rFonts w:asciiTheme="majorBidi" w:hAnsiTheme="majorBidi" w:cstheme="majorBidi"/>
                <w:sz w:val="14"/>
                <w:szCs w:val="14"/>
              </w:rPr>
              <w:t>Vacas</w:t>
            </w:r>
            <w:proofErr w:type="spellEnd"/>
            <w:r w:rsidRPr="00A22BAF">
              <w:rPr>
                <w:rFonts w:asciiTheme="majorBidi" w:hAnsiTheme="majorBidi" w:cstheme="majorBidi"/>
                <w:sz w:val="14"/>
                <w:szCs w:val="14"/>
              </w:rPr>
              <w:t xml:space="preserve"> (2021)</w:t>
            </w:r>
          </w:p>
        </w:tc>
        <w:tc>
          <w:tcPr>
            <w:tcW w:w="531" w:type="dxa"/>
            <w:vAlign w:val="center"/>
          </w:tcPr>
          <w:p w14:paraId="1DDBE083"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Spain</w:t>
            </w:r>
          </w:p>
        </w:tc>
        <w:tc>
          <w:tcPr>
            <w:tcW w:w="858" w:type="dxa"/>
            <w:vAlign w:val="center"/>
          </w:tcPr>
          <w:p w14:paraId="1740B2D2"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Observational cross-sectional study</w:t>
            </w:r>
          </w:p>
        </w:tc>
        <w:tc>
          <w:tcPr>
            <w:tcW w:w="688" w:type="dxa"/>
            <w:vAlign w:val="center"/>
          </w:tcPr>
          <w:p w14:paraId="2818E2BB"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41-73mo (ASD: 55.89mo, TD: 53.53mo)</w:t>
            </w:r>
          </w:p>
        </w:tc>
        <w:tc>
          <w:tcPr>
            <w:tcW w:w="598" w:type="dxa"/>
            <w:vAlign w:val="center"/>
          </w:tcPr>
          <w:p w14:paraId="5DBEDB80"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38 (19/19)</w:t>
            </w:r>
          </w:p>
        </w:tc>
        <w:tc>
          <w:tcPr>
            <w:tcW w:w="661" w:type="dxa"/>
            <w:vAlign w:val="center"/>
          </w:tcPr>
          <w:p w14:paraId="7DF7A6D9" w14:textId="77777777" w:rsidR="00064EA7" w:rsidRPr="00A22BAF" w:rsidRDefault="00064EA7" w:rsidP="008B16B4">
            <w:pPr>
              <w:rPr>
                <w:rFonts w:asciiTheme="majorBidi" w:hAnsiTheme="majorBidi" w:cstheme="majorBidi"/>
              </w:rPr>
            </w:pPr>
            <w:proofErr w:type="spellStart"/>
            <w:r w:rsidRPr="00A22BAF">
              <w:rPr>
                <w:rFonts w:asciiTheme="majorBidi" w:hAnsiTheme="majorBidi" w:cstheme="majorBidi"/>
                <w:sz w:val="14"/>
                <w:szCs w:val="14"/>
              </w:rPr>
              <w:t>Tobii</w:t>
            </w:r>
            <w:proofErr w:type="spellEnd"/>
            <w:r w:rsidRPr="00A22BAF">
              <w:rPr>
                <w:rFonts w:asciiTheme="majorBidi" w:hAnsiTheme="majorBidi" w:cstheme="majorBidi"/>
                <w:sz w:val="14"/>
                <w:szCs w:val="14"/>
              </w:rPr>
              <w:t xml:space="preserve"> X2-30</w:t>
            </w:r>
          </w:p>
        </w:tc>
        <w:tc>
          <w:tcPr>
            <w:tcW w:w="705" w:type="dxa"/>
            <w:vAlign w:val="center"/>
          </w:tcPr>
          <w:p w14:paraId="20C8BB82"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Clinical ASD diagnosis (DSM-5); no comparator tool used</w:t>
            </w:r>
          </w:p>
        </w:tc>
        <w:tc>
          <w:tcPr>
            <w:tcW w:w="526" w:type="dxa"/>
            <w:vAlign w:val="center"/>
          </w:tcPr>
          <w:p w14:paraId="4FCE3AA0"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450" w:type="dxa"/>
            <w:vAlign w:val="center"/>
          </w:tcPr>
          <w:p w14:paraId="35ABE225"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No</w:t>
            </w:r>
          </w:p>
        </w:tc>
        <w:tc>
          <w:tcPr>
            <w:tcW w:w="680" w:type="dxa"/>
            <w:vAlign w:val="center"/>
          </w:tcPr>
          <w:p w14:paraId="1E0F6D00"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Faces (happy, angry, neutral) paired with objects (related/unrelated interests)</w:t>
            </w:r>
          </w:p>
        </w:tc>
        <w:tc>
          <w:tcPr>
            <w:tcW w:w="703" w:type="dxa"/>
            <w:vAlign w:val="center"/>
          </w:tcPr>
          <w:p w14:paraId="50D55E62"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Attentional orientation, preference, sustained attention</w:t>
            </w:r>
          </w:p>
        </w:tc>
        <w:tc>
          <w:tcPr>
            <w:tcW w:w="709" w:type="dxa"/>
            <w:vAlign w:val="center"/>
          </w:tcPr>
          <w:p w14:paraId="2492B716"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Reduced face attention; delayed orientation to angry faces; typical preference for happy faces</w:t>
            </w:r>
          </w:p>
        </w:tc>
        <w:tc>
          <w:tcPr>
            <w:tcW w:w="756" w:type="dxa"/>
            <w:vAlign w:val="center"/>
          </w:tcPr>
          <w:p w14:paraId="2B868688" w14:textId="64AA42FE" w:rsidR="00064EA7" w:rsidRPr="00A22BAF" w:rsidRDefault="00571701" w:rsidP="008B16B4">
            <w:pPr>
              <w:rPr>
                <w:rFonts w:asciiTheme="majorBidi" w:hAnsiTheme="majorBidi" w:cstheme="majorBidi"/>
              </w:rPr>
            </w:pPr>
            <w:r>
              <w:rPr>
                <w:rFonts w:asciiTheme="majorBidi" w:hAnsiTheme="majorBidi" w:cstheme="majorBidi"/>
                <w:sz w:val="14"/>
                <w:szCs w:val="14"/>
              </w:rPr>
              <w:t>Non-diagnostic</w:t>
            </w:r>
          </w:p>
        </w:tc>
        <w:tc>
          <w:tcPr>
            <w:tcW w:w="487" w:type="dxa"/>
            <w:vAlign w:val="center"/>
          </w:tcPr>
          <w:p w14:paraId="62E3EA71"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70" w:type="dxa"/>
            <w:vAlign w:val="center"/>
          </w:tcPr>
          <w:p w14:paraId="5CA5E57D"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497" w:type="dxa"/>
            <w:vAlign w:val="center"/>
          </w:tcPr>
          <w:p w14:paraId="6361D096"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70" w:type="dxa"/>
            <w:vAlign w:val="center"/>
          </w:tcPr>
          <w:p w14:paraId="3A8C0513"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731" w:type="dxa"/>
            <w:vAlign w:val="center"/>
          </w:tcPr>
          <w:p w14:paraId="28AB8A09"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731" w:type="dxa"/>
            <w:vAlign w:val="center"/>
          </w:tcPr>
          <w:p w14:paraId="57DB56D5"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70" w:type="dxa"/>
            <w:vAlign w:val="center"/>
          </w:tcPr>
          <w:p w14:paraId="149F01DF"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92" w:type="dxa"/>
            <w:vAlign w:val="center"/>
          </w:tcPr>
          <w:p w14:paraId="33178F58"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957" w:type="dxa"/>
            <w:vAlign w:val="center"/>
          </w:tcPr>
          <w:p w14:paraId="29E2F9D0"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1295" w:type="dxa"/>
            <w:vAlign w:val="center"/>
          </w:tcPr>
          <w:p w14:paraId="0396680C"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10.1371/journal.pone.0252795</w:t>
            </w:r>
          </w:p>
        </w:tc>
      </w:tr>
      <w:tr w:rsidR="00E724F9" w:rsidRPr="00A22BAF" w14:paraId="57AA880D" w14:textId="77777777" w:rsidTr="00AA0271">
        <w:trPr>
          <w:trHeight w:val="200"/>
        </w:trPr>
        <w:tc>
          <w:tcPr>
            <w:tcW w:w="523" w:type="dxa"/>
            <w:vAlign w:val="center"/>
          </w:tcPr>
          <w:p w14:paraId="0BCE5B89" w14:textId="77777777" w:rsidR="00064EA7" w:rsidRPr="00A22BAF" w:rsidRDefault="00064EA7" w:rsidP="008B16B4">
            <w:pPr>
              <w:rPr>
                <w:rFonts w:asciiTheme="majorBidi" w:hAnsiTheme="majorBidi" w:cstheme="majorBidi"/>
              </w:rPr>
            </w:pPr>
            <w:proofErr w:type="spellStart"/>
            <w:r w:rsidRPr="00A22BAF">
              <w:rPr>
                <w:rFonts w:asciiTheme="majorBidi" w:hAnsiTheme="majorBidi" w:cstheme="majorBidi"/>
                <w:sz w:val="14"/>
                <w:szCs w:val="14"/>
              </w:rPr>
              <w:t>Wadhera</w:t>
            </w:r>
            <w:proofErr w:type="spellEnd"/>
            <w:r w:rsidRPr="00A22BAF">
              <w:rPr>
                <w:rFonts w:asciiTheme="majorBidi" w:hAnsiTheme="majorBidi" w:cstheme="majorBidi"/>
                <w:sz w:val="14"/>
                <w:szCs w:val="14"/>
              </w:rPr>
              <w:t xml:space="preserve"> (2021)</w:t>
            </w:r>
          </w:p>
        </w:tc>
        <w:tc>
          <w:tcPr>
            <w:tcW w:w="531" w:type="dxa"/>
            <w:vAlign w:val="center"/>
          </w:tcPr>
          <w:p w14:paraId="069A55F0"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India</w:t>
            </w:r>
          </w:p>
        </w:tc>
        <w:tc>
          <w:tcPr>
            <w:tcW w:w="858" w:type="dxa"/>
            <w:vAlign w:val="center"/>
          </w:tcPr>
          <w:p w14:paraId="69DF9062"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Experimental Study</w:t>
            </w:r>
          </w:p>
        </w:tc>
        <w:tc>
          <w:tcPr>
            <w:tcW w:w="688" w:type="dxa"/>
            <w:vAlign w:val="center"/>
          </w:tcPr>
          <w:p w14:paraId="40B2E248"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8-21y (ASD:16.32; TD:25.43)</w:t>
            </w:r>
          </w:p>
        </w:tc>
        <w:tc>
          <w:tcPr>
            <w:tcW w:w="598" w:type="dxa"/>
            <w:vAlign w:val="center"/>
          </w:tcPr>
          <w:p w14:paraId="299FC677"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60 (30/30)</w:t>
            </w:r>
          </w:p>
        </w:tc>
        <w:tc>
          <w:tcPr>
            <w:tcW w:w="661" w:type="dxa"/>
            <w:vAlign w:val="center"/>
          </w:tcPr>
          <w:p w14:paraId="718D82B1" w14:textId="77777777" w:rsidR="00064EA7" w:rsidRPr="00A22BAF" w:rsidRDefault="00064EA7" w:rsidP="008B16B4">
            <w:pPr>
              <w:rPr>
                <w:rFonts w:asciiTheme="majorBidi" w:hAnsiTheme="majorBidi" w:cstheme="majorBidi"/>
              </w:rPr>
            </w:pPr>
            <w:proofErr w:type="spellStart"/>
            <w:r w:rsidRPr="00A22BAF">
              <w:rPr>
                <w:rFonts w:asciiTheme="majorBidi" w:hAnsiTheme="majorBidi" w:cstheme="majorBidi"/>
                <w:sz w:val="14"/>
                <w:szCs w:val="14"/>
              </w:rPr>
              <w:t>Tobii</w:t>
            </w:r>
            <w:proofErr w:type="spellEnd"/>
            <w:r w:rsidRPr="00A22BAF">
              <w:rPr>
                <w:rFonts w:asciiTheme="majorBidi" w:hAnsiTheme="majorBidi" w:cstheme="majorBidi"/>
                <w:sz w:val="14"/>
                <w:szCs w:val="14"/>
              </w:rPr>
              <w:t xml:space="preserve"> X120</w:t>
            </w:r>
          </w:p>
        </w:tc>
        <w:tc>
          <w:tcPr>
            <w:tcW w:w="705" w:type="dxa"/>
            <w:vAlign w:val="center"/>
          </w:tcPr>
          <w:p w14:paraId="5CDBBABB"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ADOS, DSM-5</w:t>
            </w:r>
          </w:p>
        </w:tc>
        <w:tc>
          <w:tcPr>
            <w:tcW w:w="526" w:type="dxa"/>
            <w:vAlign w:val="center"/>
          </w:tcPr>
          <w:p w14:paraId="749790A4"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450" w:type="dxa"/>
            <w:vAlign w:val="center"/>
          </w:tcPr>
          <w:p w14:paraId="7594D551"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No</w:t>
            </w:r>
          </w:p>
        </w:tc>
        <w:tc>
          <w:tcPr>
            <w:tcW w:w="680" w:type="dxa"/>
            <w:vAlign w:val="center"/>
          </w:tcPr>
          <w:p w14:paraId="69C87A70"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Maze-based cognitive learning task</w:t>
            </w:r>
          </w:p>
        </w:tc>
        <w:tc>
          <w:tcPr>
            <w:tcW w:w="703" w:type="dxa"/>
            <w:vAlign w:val="center"/>
          </w:tcPr>
          <w:p w14:paraId="4B0DF7D3"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Fixation duration, saccade amplitude, EEG metrics</w:t>
            </w:r>
          </w:p>
        </w:tc>
        <w:tc>
          <w:tcPr>
            <w:tcW w:w="709" w:type="dxa"/>
            <w:vAlign w:val="center"/>
          </w:tcPr>
          <w:p w14:paraId="71E92B06"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ASD showed poor accuracy, high reaction time, and altered EEG network dynamics</w:t>
            </w:r>
          </w:p>
        </w:tc>
        <w:tc>
          <w:tcPr>
            <w:tcW w:w="756" w:type="dxa"/>
            <w:vAlign w:val="center"/>
          </w:tcPr>
          <w:p w14:paraId="19246910" w14:textId="0C87EFDC" w:rsidR="00064EA7" w:rsidRPr="00A22BAF" w:rsidRDefault="00DE0F14" w:rsidP="008B16B4">
            <w:pPr>
              <w:rPr>
                <w:rFonts w:asciiTheme="majorBidi" w:hAnsiTheme="majorBidi" w:cstheme="majorBidi"/>
              </w:rPr>
            </w:pPr>
            <w:r>
              <w:rPr>
                <w:rFonts w:asciiTheme="majorBidi" w:hAnsiTheme="majorBidi" w:cstheme="majorBidi"/>
                <w:sz w:val="14"/>
                <w:szCs w:val="14"/>
              </w:rPr>
              <w:t>Exploratory biomarker</w:t>
            </w:r>
          </w:p>
        </w:tc>
        <w:tc>
          <w:tcPr>
            <w:tcW w:w="487" w:type="dxa"/>
            <w:vAlign w:val="center"/>
          </w:tcPr>
          <w:p w14:paraId="24DF433C"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70" w:type="dxa"/>
            <w:vAlign w:val="center"/>
          </w:tcPr>
          <w:p w14:paraId="24232605"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497" w:type="dxa"/>
            <w:vAlign w:val="center"/>
          </w:tcPr>
          <w:p w14:paraId="737663C2"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70" w:type="dxa"/>
            <w:vAlign w:val="center"/>
          </w:tcPr>
          <w:p w14:paraId="1FDDF06E"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731" w:type="dxa"/>
            <w:vAlign w:val="center"/>
          </w:tcPr>
          <w:p w14:paraId="205D759E"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731" w:type="dxa"/>
            <w:vAlign w:val="center"/>
          </w:tcPr>
          <w:p w14:paraId="3C75F714"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70" w:type="dxa"/>
            <w:vAlign w:val="center"/>
          </w:tcPr>
          <w:p w14:paraId="14949B73"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92" w:type="dxa"/>
            <w:vAlign w:val="center"/>
          </w:tcPr>
          <w:p w14:paraId="241C54CF"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957" w:type="dxa"/>
            <w:vAlign w:val="center"/>
          </w:tcPr>
          <w:p w14:paraId="6DEE4E5B"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Combined EEG-gaze dynamics revealed poor cognitive learning but some adaptive reorganization in ASD</w:t>
            </w:r>
          </w:p>
        </w:tc>
        <w:tc>
          <w:tcPr>
            <w:tcW w:w="1295" w:type="dxa"/>
            <w:vAlign w:val="center"/>
          </w:tcPr>
          <w:p w14:paraId="6A40EBFF"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10.1007/s13246-021-01045-8</w:t>
            </w:r>
          </w:p>
        </w:tc>
      </w:tr>
      <w:tr w:rsidR="00E724F9" w:rsidRPr="00A22BAF" w14:paraId="09E9A544" w14:textId="77777777" w:rsidTr="00AA0271">
        <w:trPr>
          <w:trHeight w:val="200"/>
        </w:trPr>
        <w:tc>
          <w:tcPr>
            <w:tcW w:w="523" w:type="dxa"/>
            <w:vAlign w:val="center"/>
          </w:tcPr>
          <w:p w14:paraId="44324293"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Wan (2019)</w:t>
            </w:r>
          </w:p>
        </w:tc>
        <w:tc>
          <w:tcPr>
            <w:tcW w:w="531" w:type="dxa"/>
            <w:vAlign w:val="center"/>
          </w:tcPr>
          <w:p w14:paraId="5730D1CD"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China</w:t>
            </w:r>
          </w:p>
        </w:tc>
        <w:tc>
          <w:tcPr>
            <w:tcW w:w="858" w:type="dxa"/>
            <w:vAlign w:val="center"/>
          </w:tcPr>
          <w:p w14:paraId="06ED7B7F"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Observational diagnostic accuracy study</w:t>
            </w:r>
          </w:p>
        </w:tc>
        <w:tc>
          <w:tcPr>
            <w:tcW w:w="688" w:type="dxa"/>
            <w:vAlign w:val="center"/>
          </w:tcPr>
          <w:p w14:paraId="5FA75854"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4-6year old (ASD: 4.6, TD: 4.8)</w:t>
            </w:r>
          </w:p>
        </w:tc>
        <w:tc>
          <w:tcPr>
            <w:tcW w:w="598" w:type="dxa"/>
            <w:vAlign w:val="center"/>
          </w:tcPr>
          <w:p w14:paraId="31F47A44"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74 (37/37)</w:t>
            </w:r>
          </w:p>
        </w:tc>
        <w:tc>
          <w:tcPr>
            <w:tcW w:w="661" w:type="dxa"/>
            <w:vAlign w:val="center"/>
          </w:tcPr>
          <w:p w14:paraId="0B033DD3"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SMI RED250 portable ET system</w:t>
            </w:r>
          </w:p>
        </w:tc>
        <w:tc>
          <w:tcPr>
            <w:tcW w:w="705" w:type="dxa"/>
            <w:vAlign w:val="center"/>
          </w:tcPr>
          <w:p w14:paraId="16678732"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Childhood Autism Rating Scale (CARS) score, Clinical diagnosis (DSM-5), GDS</w:t>
            </w:r>
          </w:p>
        </w:tc>
        <w:tc>
          <w:tcPr>
            <w:tcW w:w="526" w:type="dxa"/>
            <w:vAlign w:val="center"/>
          </w:tcPr>
          <w:p w14:paraId="1CBA3DD7"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Internal validation</w:t>
            </w:r>
          </w:p>
        </w:tc>
        <w:tc>
          <w:tcPr>
            <w:tcW w:w="450" w:type="dxa"/>
            <w:vAlign w:val="center"/>
          </w:tcPr>
          <w:p w14:paraId="2FE32F2F"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Yes</w:t>
            </w:r>
          </w:p>
        </w:tc>
        <w:tc>
          <w:tcPr>
            <w:tcW w:w="680" w:type="dxa"/>
            <w:vAlign w:val="center"/>
          </w:tcPr>
          <w:p w14:paraId="3995DBE4"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Dynamic rabbit and lip-reading video</w:t>
            </w:r>
          </w:p>
        </w:tc>
        <w:tc>
          <w:tcPr>
            <w:tcW w:w="703" w:type="dxa"/>
            <w:vAlign w:val="center"/>
          </w:tcPr>
          <w:p w14:paraId="45218E0C"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Gaze patterns, fixation time per AOI</w:t>
            </w:r>
          </w:p>
        </w:tc>
        <w:tc>
          <w:tcPr>
            <w:tcW w:w="709" w:type="dxa"/>
            <w:vAlign w:val="center"/>
          </w:tcPr>
          <w:p w14:paraId="3353427E"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Reduced fixation on social AOIs; body and mouth gaze distinguished ASD from TD</w:t>
            </w:r>
          </w:p>
        </w:tc>
        <w:tc>
          <w:tcPr>
            <w:tcW w:w="756" w:type="dxa"/>
            <w:vAlign w:val="center"/>
          </w:tcPr>
          <w:p w14:paraId="1C2AB757" w14:textId="51E54AA9" w:rsidR="00064EA7" w:rsidRPr="00A22BAF" w:rsidRDefault="00DE0F14" w:rsidP="008B16B4">
            <w:pPr>
              <w:rPr>
                <w:rFonts w:asciiTheme="majorBidi" w:hAnsiTheme="majorBidi" w:cstheme="majorBidi"/>
              </w:rPr>
            </w:pPr>
            <w:r>
              <w:rPr>
                <w:rFonts w:asciiTheme="majorBidi" w:hAnsiTheme="majorBidi" w:cstheme="majorBidi"/>
                <w:sz w:val="14"/>
                <w:szCs w:val="14"/>
              </w:rPr>
              <w:t>Candidate biomarker</w:t>
            </w:r>
          </w:p>
        </w:tc>
        <w:tc>
          <w:tcPr>
            <w:tcW w:w="487" w:type="dxa"/>
            <w:vAlign w:val="center"/>
          </w:tcPr>
          <w:p w14:paraId="2DC836BC"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86.5</w:t>
            </w:r>
          </w:p>
        </w:tc>
        <w:tc>
          <w:tcPr>
            <w:tcW w:w="570" w:type="dxa"/>
            <w:vAlign w:val="center"/>
          </w:tcPr>
          <w:p w14:paraId="74E891A0"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83.8</w:t>
            </w:r>
          </w:p>
        </w:tc>
        <w:tc>
          <w:tcPr>
            <w:tcW w:w="497" w:type="dxa"/>
            <w:vAlign w:val="center"/>
          </w:tcPr>
          <w:p w14:paraId="1927A455"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70" w:type="dxa"/>
            <w:vAlign w:val="center"/>
          </w:tcPr>
          <w:p w14:paraId="20D81870"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85.1</w:t>
            </w:r>
          </w:p>
        </w:tc>
        <w:tc>
          <w:tcPr>
            <w:tcW w:w="731" w:type="dxa"/>
            <w:vAlign w:val="center"/>
          </w:tcPr>
          <w:p w14:paraId="1D2E4613"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731" w:type="dxa"/>
            <w:vAlign w:val="center"/>
          </w:tcPr>
          <w:p w14:paraId="13430206"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70" w:type="dxa"/>
            <w:vAlign w:val="center"/>
          </w:tcPr>
          <w:p w14:paraId="0CB15FB9"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92" w:type="dxa"/>
            <w:vAlign w:val="center"/>
          </w:tcPr>
          <w:p w14:paraId="0BB1F0E3"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957" w:type="dxa"/>
            <w:vAlign w:val="center"/>
          </w:tcPr>
          <w:p w14:paraId="4472DC2D"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1295" w:type="dxa"/>
            <w:vAlign w:val="center"/>
          </w:tcPr>
          <w:p w14:paraId="05758E88"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10.1007/s10803-018-3690-y</w:t>
            </w:r>
          </w:p>
        </w:tc>
      </w:tr>
      <w:tr w:rsidR="00E724F9" w:rsidRPr="00A22BAF" w14:paraId="16AB033D" w14:textId="77777777" w:rsidTr="00AA0271">
        <w:trPr>
          <w:trHeight w:val="200"/>
        </w:trPr>
        <w:tc>
          <w:tcPr>
            <w:tcW w:w="523" w:type="dxa"/>
            <w:vAlign w:val="center"/>
          </w:tcPr>
          <w:p w14:paraId="6375DB79"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Wang (2018)</w:t>
            </w:r>
          </w:p>
        </w:tc>
        <w:tc>
          <w:tcPr>
            <w:tcW w:w="531" w:type="dxa"/>
            <w:vAlign w:val="center"/>
          </w:tcPr>
          <w:p w14:paraId="3B718C85"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China</w:t>
            </w:r>
          </w:p>
        </w:tc>
        <w:tc>
          <w:tcPr>
            <w:tcW w:w="858" w:type="dxa"/>
            <w:vAlign w:val="center"/>
          </w:tcPr>
          <w:p w14:paraId="0E28A2CF"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Experimental Observational Study</w:t>
            </w:r>
          </w:p>
        </w:tc>
        <w:tc>
          <w:tcPr>
            <w:tcW w:w="688" w:type="dxa"/>
            <w:vAlign w:val="center"/>
          </w:tcPr>
          <w:p w14:paraId="47FAA688"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ASD: 2.74-5.24y; TD: 3.55-4.66y (ASD: 3.73years, TD: 3.98years)</w:t>
            </w:r>
          </w:p>
        </w:tc>
        <w:tc>
          <w:tcPr>
            <w:tcW w:w="598" w:type="dxa"/>
            <w:vAlign w:val="center"/>
          </w:tcPr>
          <w:p w14:paraId="75D3863F"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39 (19/20)</w:t>
            </w:r>
          </w:p>
        </w:tc>
        <w:tc>
          <w:tcPr>
            <w:tcW w:w="661" w:type="dxa"/>
            <w:vAlign w:val="center"/>
          </w:tcPr>
          <w:p w14:paraId="4ED20CBB" w14:textId="77777777" w:rsidR="00064EA7" w:rsidRPr="00A22BAF" w:rsidRDefault="00064EA7" w:rsidP="008B16B4">
            <w:pPr>
              <w:rPr>
                <w:rFonts w:asciiTheme="majorBidi" w:hAnsiTheme="majorBidi" w:cstheme="majorBidi"/>
              </w:rPr>
            </w:pPr>
            <w:proofErr w:type="spellStart"/>
            <w:r w:rsidRPr="00A22BAF">
              <w:rPr>
                <w:rFonts w:asciiTheme="majorBidi" w:hAnsiTheme="majorBidi" w:cstheme="majorBidi"/>
                <w:sz w:val="14"/>
                <w:szCs w:val="14"/>
              </w:rPr>
              <w:t>Tobii</w:t>
            </w:r>
            <w:proofErr w:type="spellEnd"/>
            <w:r w:rsidRPr="00A22BAF">
              <w:rPr>
                <w:rFonts w:asciiTheme="majorBidi" w:hAnsiTheme="majorBidi" w:cstheme="majorBidi"/>
                <w:sz w:val="14"/>
                <w:szCs w:val="14"/>
              </w:rPr>
              <w:t xml:space="preserve"> Pro X3-120</w:t>
            </w:r>
          </w:p>
        </w:tc>
        <w:tc>
          <w:tcPr>
            <w:tcW w:w="705" w:type="dxa"/>
            <w:vAlign w:val="center"/>
          </w:tcPr>
          <w:p w14:paraId="6B3F46DC"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RBS-R, Clinical diagnosis (DSM-5), WPPSI-IV &amp; C-WYCSI (IQ)</w:t>
            </w:r>
          </w:p>
        </w:tc>
        <w:tc>
          <w:tcPr>
            <w:tcW w:w="526" w:type="dxa"/>
            <w:vAlign w:val="center"/>
          </w:tcPr>
          <w:p w14:paraId="758E5975"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450" w:type="dxa"/>
            <w:vAlign w:val="center"/>
          </w:tcPr>
          <w:p w14:paraId="710AE14D"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No</w:t>
            </w:r>
          </w:p>
        </w:tc>
        <w:tc>
          <w:tcPr>
            <w:tcW w:w="680" w:type="dxa"/>
            <w:vAlign w:val="center"/>
          </w:tcPr>
          <w:p w14:paraId="4972344B"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Short cartoon videos</w:t>
            </w:r>
          </w:p>
        </w:tc>
        <w:tc>
          <w:tcPr>
            <w:tcW w:w="703" w:type="dxa"/>
            <w:vAlign w:val="center"/>
          </w:tcPr>
          <w:p w14:paraId="3D4CFBAF"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Screen dwelling, gaze position, fixations</w:t>
            </w:r>
          </w:p>
        </w:tc>
        <w:tc>
          <w:tcPr>
            <w:tcW w:w="709" w:type="dxa"/>
            <w:vAlign w:val="center"/>
          </w:tcPr>
          <w:p w14:paraId="4D604BA1"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All ASD participants eventually responded to name across trials (feasibility data only)</w:t>
            </w:r>
          </w:p>
        </w:tc>
        <w:tc>
          <w:tcPr>
            <w:tcW w:w="756" w:type="dxa"/>
            <w:vAlign w:val="center"/>
          </w:tcPr>
          <w:p w14:paraId="02423E47" w14:textId="459BFCB8" w:rsidR="00064EA7" w:rsidRPr="00A22BAF" w:rsidRDefault="00DE0F14" w:rsidP="008B16B4">
            <w:pPr>
              <w:rPr>
                <w:rFonts w:asciiTheme="majorBidi" w:hAnsiTheme="majorBidi" w:cstheme="majorBidi"/>
              </w:rPr>
            </w:pPr>
            <w:r>
              <w:rPr>
                <w:rFonts w:asciiTheme="majorBidi" w:hAnsiTheme="majorBidi" w:cstheme="majorBidi"/>
                <w:sz w:val="14"/>
                <w:szCs w:val="14"/>
              </w:rPr>
              <w:t>Exploratory biomarker</w:t>
            </w:r>
          </w:p>
        </w:tc>
        <w:tc>
          <w:tcPr>
            <w:tcW w:w="487" w:type="dxa"/>
            <w:vAlign w:val="center"/>
          </w:tcPr>
          <w:p w14:paraId="425BD4A7"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70" w:type="dxa"/>
            <w:vAlign w:val="center"/>
          </w:tcPr>
          <w:p w14:paraId="57F9E09D"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497" w:type="dxa"/>
            <w:vAlign w:val="center"/>
          </w:tcPr>
          <w:p w14:paraId="282ABEA1"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70" w:type="dxa"/>
            <w:vAlign w:val="center"/>
          </w:tcPr>
          <w:p w14:paraId="0ADFE6EE"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731" w:type="dxa"/>
            <w:vAlign w:val="center"/>
          </w:tcPr>
          <w:p w14:paraId="4AAAF407"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731" w:type="dxa"/>
            <w:vAlign w:val="center"/>
          </w:tcPr>
          <w:p w14:paraId="1B6099E5"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70" w:type="dxa"/>
            <w:vAlign w:val="center"/>
          </w:tcPr>
          <w:p w14:paraId="63FCA880"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92" w:type="dxa"/>
            <w:vAlign w:val="center"/>
          </w:tcPr>
          <w:p w14:paraId="6ED92D2F"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957" w:type="dxa"/>
            <w:vAlign w:val="center"/>
          </w:tcPr>
          <w:p w14:paraId="1CA7597D"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children with ASD spent significantly more time attending to the repetitive movements compared to the random movement</w:t>
            </w:r>
          </w:p>
        </w:tc>
        <w:tc>
          <w:tcPr>
            <w:tcW w:w="1295" w:type="dxa"/>
            <w:vAlign w:val="center"/>
          </w:tcPr>
          <w:p w14:paraId="5B20DC29"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10.1007/s10803-018-3546-5</w:t>
            </w:r>
          </w:p>
        </w:tc>
      </w:tr>
      <w:tr w:rsidR="00E724F9" w:rsidRPr="00A22BAF" w14:paraId="0F029619" w14:textId="77777777" w:rsidTr="00AA0271">
        <w:trPr>
          <w:trHeight w:val="200"/>
        </w:trPr>
        <w:tc>
          <w:tcPr>
            <w:tcW w:w="523" w:type="dxa"/>
            <w:vAlign w:val="center"/>
          </w:tcPr>
          <w:p w14:paraId="39A7F5AE"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lastRenderedPageBreak/>
              <w:t>Wang (2024)</w:t>
            </w:r>
          </w:p>
        </w:tc>
        <w:tc>
          <w:tcPr>
            <w:tcW w:w="531" w:type="dxa"/>
            <w:vAlign w:val="center"/>
          </w:tcPr>
          <w:p w14:paraId="7B88E8BA"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United States</w:t>
            </w:r>
          </w:p>
        </w:tc>
        <w:tc>
          <w:tcPr>
            <w:tcW w:w="858" w:type="dxa"/>
            <w:vAlign w:val="center"/>
          </w:tcPr>
          <w:p w14:paraId="4E552393"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Validation Study</w:t>
            </w:r>
          </w:p>
        </w:tc>
        <w:tc>
          <w:tcPr>
            <w:tcW w:w="688" w:type="dxa"/>
            <w:vAlign w:val="center"/>
          </w:tcPr>
          <w:p w14:paraId="3342AFEB"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18-84mo (ASD: 3.80y; non-ASD: 3.30y)</w:t>
            </w:r>
          </w:p>
        </w:tc>
        <w:tc>
          <w:tcPr>
            <w:tcW w:w="598" w:type="dxa"/>
            <w:vAlign w:val="center"/>
          </w:tcPr>
          <w:p w14:paraId="2063AB55"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39 (22/17)</w:t>
            </w:r>
          </w:p>
        </w:tc>
        <w:tc>
          <w:tcPr>
            <w:tcW w:w="661" w:type="dxa"/>
            <w:vAlign w:val="center"/>
          </w:tcPr>
          <w:p w14:paraId="2AB09101" w14:textId="77777777" w:rsidR="00064EA7" w:rsidRPr="00A22BAF" w:rsidRDefault="00064EA7" w:rsidP="008B16B4">
            <w:pPr>
              <w:rPr>
                <w:rFonts w:asciiTheme="majorBidi" w:hAnsiTheme="majorBidi" w:cstheme="majorBidi"/>
              </w:rPr>
            </w:pPr>
            <w:proofErr w:type="spellStart"/>
            <w:r w:rsidRPr="00A22BAF">
              <w:rPr>
                <w:rFonts w:asciiTheme="majorBidi" w:hAnsiTheme="majorBidi" w:cstheme="majorBidi"/>
                <w:sz w:val="14"/>
                <w:szCs w:val="14"/>
              </w:rPr>
              <w:t>Tobii</w:t>
            </w:r>
            <w:proofErr w:type="spellEnd"/>
            <w:r w:rsidRPr="00A22BAF">
              <w:rPr>
                <w:rFonts w:asciiTheme="majorBidi" w:hAnsiTheme="majorBidi" w:cstheme="majorBidi"/>
                <w:sz w:val="14"/>
                <w:szCs w:val="14"/>
              </w:rPr>
              <w:t xml:space="preserve"> X3-120</w:t>
            </w:r>
          </w:p>
        </w:tc>
        <w:tc>
          <w:tcPr>
            <w:tcW w:w="705" w:type="dxa"/>
            <w:vAlign w:val="center"/>
          </w:tcPr>
          <w:p w14:paraId="52B7A4E2"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DSM-5; ADOS-2 (Modules T/1/2)</w:t>
            </w:r>
          </w:p>
        </w:tc>
        <w:tc>
          <w:tcPr>
            <w:tcW w:w="526" w:type="dxa"/>
            <w:vAlign w:val="center"/>
          </w:tcPr>
          <w:p w14:paraId="6A3D63EA"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Internal validation</w:t>
            </w:r>
          </w:p>
        </w:tc>
        <w:tc>
          <w:tcPr>
            <w:tcW w:w="450" w:type="dxa"/>
            <w:vAlign w:val="center"/>
          </w:tcPr>
          <w:p w14:paraId="502F04D6"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No</w:t>
            </w:r>
          </w:p>
        </w:tc>
        <w:tc>
          <w:tcPr>
            <w:tcW w:w="680" w:type="dxa"/>
            <w:vAlign w:val="center"/>
          </w:tcPr>
          <w:p w14:paraId="36D9771C"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Joint attention and face (eyes vs. mouth) dynamic videos</w:t>
            </w:r>
          </w:p>
        </w:tc>
        <w:tc>
          <w:tcPr>
            <w:tcW w:w="703" w:type="dxa"/>
            <w:vAlign w:val="center"/>
          </w:tcPr>
          <w:p w14:paraId="4FBB4031"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 xml:space="preserve">AOI switch count, </w:t>
            </w:r>
            <w:proofErr w:type="spellStart"/>
            <w:r w:rsidRPr="00A22BAF">
              <w:rPr>
                <w:rFonts w:asciiTheme="majorBidi" w:hAnsiTheme="majorBidi" w:cstheme="majorBidi"/>
                <w:sz w:val="14"/>
                <w:szCs w:val="14"/>
              </w:rPr>
              <w:t>favored</w:t>
            </w:r>
            <w:proofErr w:type="spellEnd"/>
            <w:r w:rsidRPr="00A22BAF">
              <w:rPr>
                <w:rFonts w:asciiTheme="majorBidi" w:hAnsiTheme="majorBidi" w:cstheme="majorBidi"/>
                <w:sz w:val="14"/>
                <w:szCs w:val="14"/>
              </w:rPr>
              <w:t xml:space="preserve"> AOI shifts, AOI vacancy count, fixation time</w:t>
            </w:r>
          </w:p>
        </w:tc>
        <w:tc>
          <w:tcPr>
            <w:tcW w:w="709" w:type="dxa"/>
            <w:vAlign w:val="center"/>
          </w:tcPr>
          <w:p w14:paraId="5D9A7B87"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 xml:space="preserve">Lower </w:t>
            </w:r>
            <w:proofErr w:type="spellStart"/>
            <w:r w:rsidRPr="00A22BAF">
              <w:rPr>
                <w:rFonts w:asciiTheme="majorBidi" w:hAnsiTheme="majorBidi" w:cstheme="majorBidi"/>
                <w:sz w:val="14"/>
                <w:szCs w:val="14"/>
              </w:rPr>
              <w:t>favored</w:t>
            </w:r>
            <w:proofErr w:type="spellEnd"/>
            <w:r w:rsidRPr="00A22BAF">
              <w:rPr>
                <w:rFonts w:asciiTheme="majorBidi" w:hAnsiTheme="majorBidi" w:cstheme="majorBidi"/>
                <w:sz w:val="14"/>
                <w:szCs w:val="14"/>
              </w:rPr>
              <w:t xml:space="preserve"> AOI shifts and higher AOI vacancy count in ASD</w:t>
            </w:r>
          </w:p>
        </w:tc>
        <w:tc>
          <w:tcPr>
            <w:tcW w:w="756" w:type="dxa"/>
            <w:vAlign w:val="center"/>
          </w:tcPr>
          <w:p w14:paraId="0A81E12F" w14:textId="6F7329A3" w:rsidR="00064EA7" w:rsidRPr="00A22BAF" w:rsidRDefault="00DE0F14" w:rsidP="008B16B4">
            <w:pPr>
              <w:rPr>
                <w:rFonts w:asciiTheme="majorBidi" w:hAnsiTheme="majorBidi" w:cstheme="majorBidi"/>
              </w:rPr>
            </w:pPr>
            <w:r>
              <w:rPr>
                <w:rFonts w:asciiTheme="majorBidi" w:hAnsiTheme="majorBidi" w:cstheme="majorBidi"/>
                <w:sz w:val="14"/>
                <w:szCs w:val="14"/>
              </w:rPr>
              <w:t>Candidate biomarker</w:t>
            </w:r>
          </w:p>
        </w:tc>
        <w:tc>
          <w:tcPr>
            <w:tcW w:w="487" w:type="dxa"/>
            <w:vAlign w:val="center"/>
          </w:tcPr>
          <w:p w14:paraId="33A87435"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88-100</w:t>
            </w:r>
          </w:p>
        </w:tc>
        <w:tc>
          <w:tcPr>
            <w:tcW w:w="570" w:type="dxa"/>
            <w:vAlign w:val="center"/>
          </w:tcPr>
          <w:p w14:paraId="607EEE91"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80-88</w:t>
            </w:r>
          </w:p>
        </w:tc>
        <w:tc>
          <w:tcPr>
            <w:tcW w:w="497" w:type="dxa"/>
            <w:vAlign w:val="center"/>
          </w:tcPr>
          <w:p w14:paraId="00931E4D"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70" w:type="dxa"/>
            <w:vAlign w:val="center"/>
          </w:tcPr>
          <w:p w14:paraId="26FE197C"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731" w:type="dxa"/>
            <w:vAlign w:val="center"/>
          </w:tcPr>
          <w:p w14:paraId="7D2475A6"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731" w:type="dxa"/>
            <w:vAlign w:val="center"/>
          </w:tcPr>
          <w:p w14:paraId="7AC25135"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70" w:type="dxa"/>
            <w:vAlign w:val="center"/>
          </w:tcPr>
          <w:p w14:paraId="0BB25611"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92" w:type="dxa"/>
            <w:vAlign w:val="center"/>
          </w:tcPr>
          <w:p w14:paraId="539C8EBC"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957" w:type="dxa"/>
            <w:vAlign w:val="center"/>
          </w:tcPr>
          <w:p w14:paraId="381CA3DB"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Good for early detection</w:t>
            </w:r>
          </w:p>
        </w:tc>
        <w:tc>
          <w:tcPr>
            <w:tcW w:w="1295" w:type="dxa"/>
            <w:vAlign w:val="center"/>
          </w:tcPr>
          <w:p w14:paraId="3DC6CF11"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10.3389/fpsyt.2024.1518180</w:t>
            </w:r>
          </w:p>
        </w:tc>
      </w:tr>
      <w:tr w:rsidR="00E724F9" w:rsidRPr="00A22BAF" w14:paraId="5AE2EBA8" w14:textId="77777777" w:rsidTr="00AA0271">
        <w:trPr>
          <w:trHeight w:val="200"/>
        </w:trPr>
        <w:tc>
          <w:tcPr>
            <w:tcW w:w="523" w:type="dxa"/>
            <w:vAlign w:val="center"/>
          </w:tcPr>
          <w:p w14:paraId="7144E52A"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Wang (2025)</w:t>
            </w:r>
          </w:p>
        </w:tc>
        <w:tc>
          <w:tcPr>
            <w:tcW w:w="531" w:type="dxa"/>
            <w:vAlign w:val="center"/>
          </w:tcPr>
          <w:p w14:paraId="7B188346"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China</w:t>
            </w:r>
          </w:p>
        </w:tc>
        <w:tc>
          <w:tcPr>
            <w:tcW w:w="858" w:type="dxa"/>
            <w:vAlign w:val="center"/>
          </w:tcPr>
          <w:p w14:paraId="767120EB"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Experimental study</w:t>
            </w:r>
          </w:p>
        </w:tc>
        <w:tc>
          <w:tcPr>
            <w:tcW w:w="688" w:type="dxa"/>
            <w:vAlign w:val="center"/>
          </w:tcPr>
          <w:p w14:paraId="6D08C763"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0-6y (ASD: 4.3years, TD: 4.46years)</w:t>
            </w:r>
          </w:p>
        </w:tc>
        <w:tc>
          <w:tcPr>
            <w:tcW w:w="598" w:type="dxa"/>
            <w:vAlign w:val="center"/>
          </w:tcPr>
          <w:p w14:paraId="04D61016"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45 (22/23)</w:t>
            </w:r>
          </w:p>
        </w:tc>
        <w:tc>
          <w:tcPr>
            <w:tcW w:w="661" w:type="dxa"/>
            <w:vAlign w:val="center"/>
          </w:tcPr>
          <w:p w14:paraId="2333DDDB"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Azure Kinect depth cameras</w:t>
            </w:r>
          </w:p>
        </w:tc>
        <w:tc>
          <w:tcPr>
            <w:tcW w:w="705" w:type="dxa"/>
            <w:vAlign w:val="center"/>
          </w:tcPr>
          <w:p w14:paraId="17D2E770"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ADOS, M-CHAT, ADEC</w:t>
            </w:r>
          </w:p>
        </w:tc>
        <w:tc>
          <w:tcPr>
            <w:tcW w:w="526" w:type="dxa"/>
            <w:vAlign w:val="center"/>
          </w:tcPr>
          <w:p w14:paraId="1105751A"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Cross-validation</w:t>
            </w:r>
          </w:p>
        </w:tc>
        <w:tc>
          <w:tcPr>
            <w:tcW w:w="450" w:type="dxa"/>
            <w:vAlign w:val="center"/>
          </w:tcPr>
          <w:p w14:paraId="196A2FE1"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Yes</w:t>
            </w:r>
          </w:p>
        </w:tc>
        <w:tc>
          <w:tcPr>
            <w:tcW w:w="680" w:type="dxa"/>
            <w:vAlign w:val="center"/>
          </w:tcPr>
          <w:p w14:paraId="19BB7E84"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Social stimuli</w:t>
            </w:r>
          </w:p>
        </w:tc>
        <w:tc>
          <w:tcPr>
            <w:tcW w:w="703" w:type="dxa"/>
            <w:vAlign w:val="center"/>
          </w:tcPr>
          <w:p w14:paraId="48F15523"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Attention and gaze response</w:t>
            </w:r>
          </w:p>
        </w:tc>
        <w:tc>
          <w:tcPr>
            <w:tcW w:w="709" w:type="dxa"/>
            <w:vAlign w:val="center"/>
          </w:tcPr>
          <w:p w14:paraId="6D5BE89E"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Steady decline in eye fixation from 2 months onward in ASD; stable in TD</w:t>
            </w:r>
          </w:p>
        </w:tc>
        <w:tc>
          <w:tcPr>
            <w:tcW w:w="756" w:type="dxa"/>
            <w:vAlign w:val="center"/>
          </w:tcPr>
          <w:p w14:paraId="79F7EB7B" w14:textId="1FEA8EC8" w:rsidR="00064EA7" w:rsidRPr="00A22BAF" w:rsidRDefault="00DE0F14" w:rsidP="008B16B4">
            <w:pPr>
              <w:rPr>
                <w:rFonts w:asciiTheme="majorBidi" w:hAnsiTheme="majorBidi" w:cstheme="majorBidi"/>
              </w:rPr>
            </w:pPr>
            <w:r>
              <w:rPr>
                <w:rFonts w:asciiTheme="majorBidi" w:hAnsiTheme="majorBidi" w:cstheme="majorBidi"/>
                <w:sz w:val="14"/>
                <w:szCs w:val="14"/>
              </w:rPr>
              <w:t>Candidate biomarker</w:t>
            </w:r>
          </w:p>
        </w:tc>
        <w:tc>
          <w:tcPr>
            <w:tcW w:w="487" w:type="dxa"/>
            <w:vAlign w:val="center"/>
          </w:tcPr>
          <w:p w14:paraId="3711D814"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100</w:t>
            </w:r>
          </w:p>
        </w:tc>
        <w:tc>
          <w:tcPr>
            <w:tcW w:w="570" w:type="dxa"/>
            <w:vAlign w:val="center"/>
          </w:tcPr>
          <w:p w14:paraId="429B3DA0"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100</w:t>
            </w:r>
          </w:p>
        </w:tc>
        <w:tc>
          <w:tcPr>
            <w:tcW w:w="497" w:type="dxa"/>
            <w:vAlign w:val="center"/>
          </w:tcPr>
          <w:p w14:paraId="5897EC1B"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1</w:t>
            </w:r>
          </w:p>
        </w:tc>
        <w:tc>
          <w:tcPr>
            <w:tcW w:w="570" w:type="dxa"/>
            <w:vAlign w:val="center"/>
          </w:tcPr>
          <w:p w14:paraId="57499E80"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1</w:t>
            </w:r>
          </w:p>
        </w:tc>
        <w:tc>
          <w:tcPr>
            <w:tcW w:w="731" w:type="dxa"/>
            <w:vAlign w:val="center"/>
          </w:tcPr>
          <w:p w14:paraId="3E527469"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731" w:type="dxa"/>
            <w:vAlign w:val="center"/>
          </w:tcPr>
          <w:p w14:paraId="7C48A6CC"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70" w:type="dxa"/>
            <w:vAlign w:val="center"/>
          </w:tcPr>
          <w:p w14:paraId="0A33EB54"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92" w:type="dxa"/>
            <w:vAlign w:val="center"/>
          </w:tcPr>
          <w:p w14:paraId="04D7BBE1"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ResNet18 + Bi-LSTM,</w:t>
            </w:r>
          </w:p>
        </w:tc>
        <w:tc>
          <w:tcPr>
            <w:tcW w:w="957" w:type="dxa"/>
            <w:vAlign w:val="center"/>
          </w:tcPr>
          <w:p w14:paraId="634F495A"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AUC=1.0 with n=45 (LOOCV) strongly suggests overfitting. Retain with caution.</w:t>
            </w:r>
          </w:p>
        </w:tc>
        <w:tc>
          <w:tcPr>
            <w:tcW w:w="1295" w:type="dxa"/>
            <w:vAlign w:val="center"/>
          </w:tcPr>
          <w:p w14:paraId="73BDFEBF"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10.1109/ACCESS.2025.3567367</w:t>
            </w:r>
          </w:p>
        </w:tc>
      </w:tr>
      <w:tr w:rsidR="00E724F9" w:rsidRPr="00A22BAF" w14:paraId="29AF62B1" w14:textId="77777777" w:rsidTr="00AA0271">
        <w:trPr>
          <w:trHeight w:val="200"/>
        </w:trPr>
        <w:tc>
          <w:tcPr>
            <w:tcW w:w="523" w:type="dxa"/>
            <w:vAlign w:val="center"/>
          </w:tcPr>
          <w:p w14:paraId="4E77790D"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Wei (2024)</w:t>
            </w:r>
          </w:p>
        </w:tc>
        <w:tc>
          <w:tcPr>
            <w:tcW w:w="531" w:type="dxa"/>
            <w:vAlign w:val="center"/>
          </w:tcPr>
          <w:p w14:paraId="586BCC93"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China</w:t>
            </w:r>
          </w:p>
        </w:tc>
        <w:tc>
          <w:tcPr>
            <w:tcW w:w="858" w:type="dxa"/>
            <w:vAlign w:val="center"/>
          </w:tcPr>
          <w:p w14:paraId="3A940FF9"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Validation Study</w:t>
            </w:r>
          </w:p>
        </w:tc>
        <w:tc>
          <w:tcPr>
            <w:tcW w:w="688" w:type="dxa"/>
            <w:vAlign w:val="center"/>
          </w:tcPr>
          <w:p w14:paraId="5D35A4DD"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1.5-6y (Training:4.1y; Validation:3.1y)</w:t>
            </w:r>
          </w:p>
        </w:tc>
        <w:tc>
          <w:tcPr>
            <w:tcW w:w="598" w:type="dxa"/>
            <w:vAlign w:val="center"/>
          </w:tcPr>
          <w:p w14:paraId="6E029138"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529 (290/239)</w:t>
            </w:r>
          </w:p>
        </w:tc>
        <w:tc>
          <w:tcPr>
            <w:tcW w:w="661" w:type="dxa"/>
            <w:vAlign w:val="center"/>
          </w:tcPr>
          <w:p w14:paraId="7389F080" w14:textId="77777777" w:rsidR="00064EA7" w:rsidRPr="00A22BAF" w:rsidRDefault="00064EA7" w:rsidP="008B16B4">
            <w:pPr>
              <w:rPr>
                <w:rFonts w:asciiTheme="majorBidi" w:hAnsiTheme="majorBidi" w:cstheme="majorBidi"/>
              </w:rPr>
            </w:pPr>
            <w:proofErr w:type="spellStart"/>
            <w:r w:rsidRPr="00A22BAF">
              <w:rPr>
                <w:rFonts w:asciiTheme="majorBidi" w:hAnsiTheme="majorBidi" w:cstheme="majorBidi"/>
                <w:sz w:val="14"/>
                <w:szCs w:val="14"/>
              </w:rPr>
              <w:t>Tobii</w:t>
            </w:r>
            <w:proofErr w:type="spellEnd"/>
            <w:r w:rsidRPr="00A22BAF">
              <w:rPr>
                <w:rFonts w:asciiTheme="majorBidi" w:hAnsiTheme="majorBidi" w:cstheme="majorBidi"/>
                <w:sz w:val="14"/>
                <w:szCs w:val="14"/>
              </w:rPr>
              <w:t xml:space="preserve"> 4C</w:t>
            </w:r>
          </w:p>
        </w:tc>
        <w:tc>
          <w:tcPr>
            <w:tcW w:w="705" w:type="dxa"/>
            <w:vAlign w:val="center"/>
          </w:tcPr>
          <w:p w14:paraId="0DDC52B8"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26" w:type="dxa"/>
            <w:vAlign w:val="center"/>
          </w:tcPr>
          <w:p w14:paraId="585E05D4"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Cross-validation</w:t>
            </w:r>
          </w:p>
        </w:tc>
        <w:tc>
          <w:tcPr>
            <w:tcW w:w="450" w:type="dxa"/>
            <w:vAlign w:val="center"/>
          </w:tcPr>
          <w:p w14:paraId="2A127D91"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Yes</w:t>
            </w:r>
          </w:p>
        </w:tc>
        <w:tc>
          <w:tcPr>
            <w:tcW w:w="680" w:type="dxa"/>
            <w:vAlign w:val="center"/>
          </w:tcPr>
          <w:p w14:paraId="2267FE91"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Social stimuli</w:t>
            </w:r>
          </w:p>
        </w:tc>
        <w:tc>
          <w:tcPr>
            <w:tcW w:w="703" w:type="dxa"/>
            <w:vAlign w:val="center"/>
          </w:tcPr>
          <w:p w14:paraId="0A9DC0D1"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Gaze movements and patterns</w:t>
            </w:r>
          </w:p>
        </w:tc>
        <w:tc>
          <w:tcPr>
            <w:tcW w:w="709" w:type="dxa"/>
            <w:vAlign w:val="center"/>
          </w:tcPr>
          <w:p w14:paraId="60FAD7FB"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Both atypical social and non-social gaze patterns required for ASD classification</w:t>
            </w:r>
          </w:p>
        </w:tc>
        <w:tc>
          <w:tcPr>
            <w:tcW w:w="756" w:type="dxa"/>
            <w:vAlign w:val="center"/>
          </w:tcPr>
          <w:p w14:paraId="123CB205" w14:textId="7C30B77A" w:rsidR="00064EA7" w:rsidRPr="00A22BAF" w:rsidRDefault="00DE0F14" w:rsidP="008B16B4">
            <w:pPr>
              <w:rPr>
                <w:rFonts w:asciiTheme="majorBidi" w:hAnsiTheme="majorBidi" w:cstheme="majorBidi"/>
              </w:rPr>
            </w:pPr>
            <w:r>
              <w:rPr>
                <w:rFonts w:asciiTheme="majorBidi" w:hAnsiTheme="majorBidi" w:cstheme="majorBidi"/>
                <w:sz w:val="14"/>
                <w:szCs w:val="14"/>
              </w:rPr>
              <w:t>Candidate biomarker</w:t>
            </w:r>
          </w:p>
        </w:tc>
        <w:tc>
          <w:tcPr>
            <w:tcW w:w="487" w:type="dxa"/>
            <w:vAlign w:val="center"/>
          </w:tcPr>
          <w:p w14:paraId="3D862AA1"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82.2</w:t>
            </w:r>
          </w:p>
        </w:tc>
        <w:tc>
          <w:tcPr>
            <w:tcW w:w="570" w:type="dxa"/>
            <w:vAlign w:val="center"/>
          </w:tcPr>
          <w:p w14:paraId="5F1E40E5"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69.4</w:t>
            </w:r>
          </w:p>
        </w:tc>
        <w:tc>
          <w:tcPr>
            <w:tcW w:w="497" w:type="dxa"/>
            <w:vAlign w:val="center"/>
          </w:tcPr>
          <w:p w14:paraId="26AC8C4D"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0.849</w:t>
            </w:r>
          </w:p>
        </w:tc>
        <w:tc>
          <w:tcPr>
            <w:tcW w:w="570" w:type="dxa"/>
            <w:vAlign w:val="center"/>
          </w:tcPr>
          <w:p w14:paraId="448F2A28"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76.5</w:t>
            </w:r>
          </w:p>
        </w:tc>
        <w:tc>
          <w:tcPr>
            <w:tcW w:w="731" w:type="dxa"/>
            <w:vAlign w:val="center"/>
          </w:tcPr>
          <w:p w14:paraId="4351259C"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731" w:type="dxa"/>
            <w:vAlign w:val="center"/>
          </w:tcPr>
          <w:p w14:paraId="1B1CACCA"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70" w:type="dxa"/>
            <w:vAlign w:val="center"/>
          </w:tcPr>
          <w:p w14:paraId="361D7010"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92" w:type="dxa"/>
            <w:vAlign w:val="center"/>
          </w:tcPr>
          <w:p w14:paraId="2260F5DF"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Random Forest</w:t>
            </w:r>
          </w:p>
        </w:tc>
        <w:tc>
          <w:tcPr>
            <w:tcW w:w="957" w:type="dxa"/>
            <w:vAlign w:val="center"/>
          </w:tcPr>
          <w:p w14:paraId="7CC5409A"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Good for early detection</w:t>
            </w:r>
          </w:p>
        </w:tc>
        <w:tc>
          <w:tcPr>
            <w:tcW w:w="1295" w:type="dxa"/>
            <w:vAlign w:val="center"/>
          </w:tcPr>
          <w:p w14:paraId="364C56EC"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10.1016/j.jad.2024.04.049</w:t>
            </w:r>
          </w:p>
        </w:tc>
      </w:tr>
      <w:tr w:rsidR="00E724F9" w:rsidRPr="00A22BAF" w14:paraId="71DD4852" w14:textId="77777777" w:rsidTr="00AA0271">
        <w:trPr>
          <w:trHeight w:val="200"/>
        </w:trPr>
        <w:tc>
          <w:tcPr>
            <w:tcW w:w="523" w:type="dxa"/>
            <w:vAlign w:val="center"/>
          </w:tcPr>
          <w:p w14:paraId="4869FAAA"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Wen (2022)</w:t>
            </w:r>
          </w:p>
        </w:tc>
        <w:tc>
          <w:tcPr>
            <w:tcW w:w="531" w:type="dxa"/>
            <w:vAlign w:val="center"/>
          </w:tcPr>
          <w:p w14:paraId="24C227D9"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USA</w:t>
            </w:r>
          </w:p>
        </w:tc>
        <w:tc>
          <w:tcPr>
            <w:tcW w:w="858" w:type="dxa"/>
            <w:vAlign w:val="center"/>
          </w:tcPr>
          <w:p w14:paraId="477F6C60"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Large-scale validation study</w:t>
            </w:r>
          </w:p>
        </w:tc>
        <w:tc>
          <w:tcPr>
            <w:tcW w:w="688" w:type="dxa"/>
            <w:vAlign w:val="center"/>
          </w:tcPr>
          <w:p w14:paraId="7E6D6FB8"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 xml:space="preserve">Toddlers (12.00-48.00mo), ASD, ASD features, GDD, LD, TD, </w:t>
            </w:r>
            <w:proofErr w:type="spellStart"/>
            <w:r w:rsidRPr="00A22BAF">
              <w:rPr>
                <w:rFonts w:asciiTheme="majorBidi" w:hAnsiTheme="majorBidi" w:cstheme="majorBidi"/>
                <w:sz w:val="14"/>
                <w:szCs w:val="14"/>
              </w:rPr>
              <w:t>TypSibASD</w:t>
            </w:r>
            <w:proofErr w:type="spellEnd"/>
            <w:r w:rsidRPr="00A22BAF">
              <w:rPr>
                <w:rFonts w:asciiTheme="majorBidi" w:hAnsiTheme="majorBidi" w:cstheme="majorBidi"/>
                <w:sz w:val="14"/>
                <w:szCs w:val="14"/>
              </w:rPr>
              <w:t>, Other (24.37mo)</w:t>
            </w:r>
          </w:p>
        </w:tc>
        <w:tc>
          <w:tcPr>
            <w:tcW w:w="598" w:type="dxa"/>
            <w:vAlign w:val="center"/>
          </w:tcPr>
          <w:p w14:paraId="4763E5AC"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 xml:space="preserve">1863 (725/1138) (725/1,138.00 (ASD-feat, GDD, LD, TD, </w:t>
            </w:r>
            <w:proofErr w:type="spellStart"/>
            <w:r w:rsidRPr="00A22BAF">
              <w:rPr>
                <w:rFonts w:asciiTheme="majorBidi" w:hAnsiTheme="majorBidi" w:cstheme="majorBidi"/>
                <w:sz w:val="14"/>
                <w:szCs w:val="14"/>
              </w:rPr>
              <w:t>TypSibASD</w:t>
            </w:r>
            <w:proofErr w:type="spellEnd"/>
            <w:r w:rsidRPr="00A22BAF">
              <w:rPr>
                <w:rFonts w:asciiTheme="majorBidi" w:hAnsiTheme="majorBidi" w:cstheme="majorBidi"/>
                <w:sz w:val="14"/>
                <w:szCs w:val="14"/>
              </w:rPr>
              <w:t>, Other))</w:t>
            </w:r>
          </w:p>
        </w:tc>
        <w:tc>
          <w:tcPr>
            <w:tcW w:w="661" w:type="dxa"/>
            <w:vAlign w:val="center"/>
          </w:tcPr>
          <w:p w14:paraId="5E6ECCD3" w14:textId="77777777" w:rsidR="00064EA7" w:rsidRPr="00A22BAF" w:rsidRDefault="00064EA7" w:rsidP="008B16B4">
            <w:pPr>
              <w:rPr>
                <w:rFonts w:asciiTheme="majorBidi" w:hAnsiTheme="majorBidi" w:cstheme="majorBidi"/>
              </w:rPr>
            </w:pPr>
            <w:proofErr w:type="spellStart"/>
            <w:r w:rsidRPr="00A22BAF">
              <w:rPr>
                <w:rFonts w:asciiTheme="majorBidi" w:hAnsiTheme="majorBidi" w:cstheme="majorBidi"/>
                <w:sz w:val="14"/>
                <w:szCs w:val="14"/>
              </w:rPr>
              <w:t>Tobii</w:t>
            </w:r>
            <w:proofErr w:type="spellEnd"/>
            <w:r w:rsidRPr="00A22BAF">
              <w:rPr>
                <w:rFonts w:asciiTheme="majorBidi" w:hAnsiTheme="majorBidi" w:cstheme="majorBidi"/>
                <w:sz w:val="14"/>
                <w:szCs w:val="14"/>
              </w:rPr>
              <w:t xml:space="preserve"> T120 (60 Hz)</w:t>
            </w:r>
          </w:p>
        </w:tc>
        <w:tc>
          <w:tcPr>
            <w:tcW w:w="705" w:type="dxa"/>
            <w:vAlign w:val="center"/>
          </w:tcPr>
          <w:p w14:paraId="5BB4B695"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Clinical diagnosis (DSM-5/ADOS-2, psychologist evaluation)</w:t>
            </w:r>
          </w:p>
        </w:tc>
        <w:tc>
          <w:tcPr>
            <w:tcW w:w="526" w:type="dxa"/>
            <w:vAlign w:val="center"/>
          </w:tcPr>
          <w:p w14:paraId="3ECD5C9A"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Cross-validation</w:t>
            </w:r>
          </w:p>
        </w:tc>
        <w:tc>
          <w:tcPr>
            <w:tcW w:w="450" w:type="dxa"/>
            <w:vAlign w:val="center"/>
          </w:tcPr>
          <w:p w14:paraId="67665E0E"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No</w:t>
            </w:r>
          </w:p>
        </w:tc>
        <w:tc>
          <w:tcPr>
            <w:tcW w:w="680" w:type="dxa"/>
            <w:vAlign w:val="center"/>
          </w:tcPr>
          <w:p w14:paraId="5D331E51"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Dynamic social vs. geometric side-by-side videos</w:t>
            </w:r>
          </w:p>
        </w:tc>
        <w:tc>
          <w:tcPr>
            <w:tcW w:w="703" w:type="dxa"/>
            <w:vAlign w:val="center"/>
          </w:tcPr>
          <w:p w14:paraId="0D1F0476"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Fixation proportion to geometric vs. social AOIs</w:t>
            </w:r>
          </w:p>
        </w:tc>
        <w:tc>
          <w:tcPr>
            <w:tcW w:w="709" w:type="dxa"/>
            <w:vAlign w:val="center"/>
          </w:tcPr>
          <w:p w14:paraId="79FAE015"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 xml:space="preserve">Reduced social preference; elevated geometric fixation; distinct </w:t>
            </w:r>
            <w:proofErr w:type="spellStart"/>
            <w:r w:rsidRPr="00A22BAF">
              <w:rPr>
                <w:rFonts w:asciiTheme="majorBidi" w:hAnsiTheme="majorBidi" w:cstheme="majorBidi"/>
                <w:sz w:val="14"/>
                <w:szCs w:val="14"/>
              </w:rPr>
              <w:t>ASDGeo</w:t>
            </w:r>
            <w:proofErr w:type="spellEnd"/>
            <w:r w:rsidRPr="00A22BAF">
              <w:rPr>
                <w:rFonts w:asciiTheme="majorBidi" w:hAnsiTheme="majorBidi" w:cstheme="majorBidi"/>
                <w:sz w:val="14"/>
                <w:szCs w:val="14"/>
              </w:rPr>
              <w:t xml:space="preserve"> subgroup identified</w:t>
            </w:r>
          </w:p>
        </w:tc>
        <w:tc>
          <w:tcPr>
            <w:tcW w:w="756" w:type="dxa"/>
            <w:vAlign w:val="center"/>
          </w:tcPr>
          <w:p w14:paraId="28736ED4" w14:textId="1A0D7A16" w:rsidR="00064EA7" w:rsidRPr="00A22BAF" w:rsidRDefault="00DE0F14" w:rsidP="008B16B4">
            <w:pPr>
              <w:rPr>
                <w:rFonts w:asciiTheme="majorBidi" w:hAnsiTheme="majorBidi" w:cstheme="majorBidi"/>
              </w:rPr>
            </w:pPr>
            <w:r>
              <w:rPr>
                <w:rFonts w:asciiTheme="majorBidi" w:hAnsiTheme="majorBidi" w:cstheme="majorBidi"/>
                <w:sz w:val="14"/>
                <w:szCs w:val="14"/>
              </w:rPr>
              <w:t>Candidate biomarker</w:t>
            </w:r>
          </w:p>
        </w:tc>
        <w:tc>
          <w:tcPr>
            <w:tcW w:w="487" w:type="dxa"/>
            <w:vAlign w:val="center"/>
          </w:tcPr>
          <w:p w14:paraId="6F6F95C0"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17.00</w:t>
            </w:r>
          </w:p>
        </w:tc>
        <w:tc>
          <w:tcPr>
            <w:tcW w:w="570" w:type="dxa"/>
            <w:vAlign w:val="center"/>
          </w:tcPr>
          <w:p w14:paraId="26D0E5AE"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 xml:space="preserve">98.00 (69 fixation); 23.00 / 95.00 (cross-validation 61.3 </w:t>
            </w:r>
            <w:proofErr w:type="spellStart"/>
            <w:r w:rsidRPr="00A22BAF">
              <w:rPr>
                <w:rFonts w:asciiTheme="majorBidi" w:hAnsiTheme="majorBidi" w:cstheme="majorBidi"/>
                <w:sz w:val="14"/>
                <w:szCs w:val="14"/>
              </w:rPr>
              <w:t>cutoff</w:t>
            </w:r>
            <w:proofErr w:type="spellEnd"/>
            <w:r w:rsidRPr="00A22BAF">
              <w:rPr>
                <w:rFonts w:asciiTheme="majorBidi" w:hAnsiTheme="majorBidi" w:cstheme="majorBidi"/>
                <w:sz w:val="14"/>
                <w:szCs w:val="14"/>
              </w:rPr>
              <w:t>); 33.00 / 95.20 (fixation + saccades, hold-out)</w:t>
            </w:r>
          </w:p>
        </w:tc>
        <w:tc>
          <w:tcPr>
            <w:tcW w:w="497" w:type="dxa"/>
            <w:vAlign w:val="center"/>
          </w:tcPr>
          <w:p w14:paraId="370812A9"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70" w:type="dxa"/>
            <w:vAlign w:val="center"/>
          </w:tcPr>
          <w:p w14:paraId="4BC0BE0D"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67.00 (cross-validation); 71.00 (hold-out)</w:t>
            </w:r>
          </w:p>
        </w:tc>
        <w:tc>
          <w:tcPr>
            <w:tcW w:w="731" w:type="dxa"/>
            <w:vAlign w:val="center"/>
          </w:tcPr>
          <w:p w14:paraId="3C47DEB3"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 xml:space="preserve">81.00 (69% </w:t>
            </w:r>
            <w:proofErr w:type="spellStart"/>
            <w:r w:rsidRPr="00A22BAF">
              <w:rPr>
                <w:rFonts w:asciiTheme="majorBidi" w:hAnsiTheme="majorBidi" w:cstheme="majorBidi"/>
                <w:sz w:val="14"/>
                <w:szCs w:val="14"/>
              </w:rPr>
              <w:t>cutoff</w:t>
            </w:r>
            <w:proofErr w:type="spellEnd"/>
            <w:r w:rsidRPr="00A22BAF">
              <w:rPr>
                <w:rFonts w:asciiTheme="majorBidi" w:hAnsiTheme="majorBidi" w:cstheme="majorBidi"/>
                <w:sz w:val="14"/>
                <w:szCs w:val="14"/>
              </w:rPr>
              <w:t>); 76.00 (cross-validation); 81.40 (</w:t>
            </w:r>
            <w:proofErr w:type="spellStart"/>
            <w:r w:rsidRPr="00A22BAF">
              <w:rPr>
                <w:rFonts w:asciiTheme="majorBidi" w:hAnsiTheme="majorBidi" w:cstheme="majorBidi"/>
                <w:sz w:val="14"/>
                <w:szCs w:val="14"/>
              </w:rPr>
              <w:t>fixation+saccades</w:t>
            </w:r>
            <w:proofErr w:type="spellEnd"/>
            <w:r w:rsidRPr="00A22BAF">
              <w:rPr>
                <w:rFonts w:asciiTheme="majorBidi" w:hAnsiTheme="majorBidi" w:cstheme="majorBidi"/>
                <w:sz w:val="14"/>
                <w:szCs w:val="14"/>
              </w:rPr>
              <w:t>)</w:t>
            </w:r>
          </w:p>
        </w:tc>
        <w:tc>
          <w:tcPr>
            <w:tcW w:w="731" w:type="dxa"/>
            <w:vAlign w:val="center"/>
          </w:tcPr>
          <w:p w14:paraId="2C375B09"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 xml:space="preserve">65.00 (69% </w:t>
            </w:r>
            <w:proofErr w:type="spellStart"/>
            <w:r w:rsidRPr="00A22BAF">
              <w:rPr>
                <w:rFonts w:asciiTheme="majorBidi" w:hAnsiTheme="majorBidi" w:cstheme="majorBidi"/>
                <w:sz w:val="14"/>
                <w:szCs w:val="14"/>
              </w:rPr>
              <w:t>cutoff</w:t>
            </w:r>
            <w:proofErr w:type="spellEnd"/>
            <w:r w:rsidRPr="00A22BAF">
              <w:rPr>
                <w:rFonts w:asciiTheme="majorBidi" w:hAnsiTheme="majorBidi" w:cstheme="majorBidi"/>
                <w:sz w:val="14"/>
                <w:szCs w:val="14"/>
              </w:rPr>
              <w:t>); 66.00 (cross-validation); 71.20 (</w:t>
            </w:r>
            <w:proofErr w:type="spellStart"/>
            <w:r w:rsidRPr="00A22BAF">
              <w:rPr>
                <w:rFonts w:asciiTheme="majorBidi" w:hAnsiTheme="majorBidi" w:cstheme="majorBidi"/>
                <w:sz w:val="14"/>
                <w:szCs w:val="14"/>
              </w:rPr>
              <w:t>fixation+saccades</w:t>
            </w:r>
            <w:proofErr w:type="spellEnd"/>
            <w:r w:rsidRPr="00A22BAF">
              <w:rPr>
                <w:rFonts w:asciiTheme="majorBidi" w:hAnsiTheme="majorBidi" w:cstheme="majorBidi"/>
                <w:sz w:val="14"/>
                <w:szCs w:val="14"/>
              </w:rPr>
              <w:t>)</w:t>
            </w:r>
          </w:p>
        </w:tc>
        <w:tc>
          <w:tcPr>
            <w:tcW w:w="570" w:type="dxa"/>
            <w:vAlign w:val="center"/>
          </w:tcPr>
          <w:p w14:paraId="62AC3239"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95% CI ranges reported in figures/tables (e.g., ASD geometric fixation 40.67-44.30</w:t>
            </w:r>
            <w:proofErr w:type="gramStart"/>
            <w:r w:rsidRPr="00A22BAF">
              <w:rPr>
                <w:rFonts w:asciiTheme="majorBidi" w:hAnsiTheme="majorBidi" w:cstheme="majorBidi"/>
                <w:sz w:val="14"/>
                <w:szCs w:val="14"/>
              </w:rPr>
              <w:t>% )</w:t>
            </w:r>
            <w:proofErr w:type="gramEnd"/>
          </w:p>
        </w:tc>
        <w:tc>
          <w:tcPr>
            <w:tcW w:w="592" w:type="dxa"/>
            <w:vAlign w:val="center"/>
          </w:tcPr>
          <w:p w14:paraId="030F9944"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Cross-validation classifier; combined metric (fixation + saccades)</w:t>
            </w:r>
          </w:p>
        </w:tc>
        <w:tc>
          <w:tcPr>
            <w:tcW w:w="957" w:type="dxa"/>
            <w:vAlign w:val="center"/>
          </w:tcPr>
          <w:p w14:paraId="0877700B"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Low sensitivity but very low false positives; robust specificity across sex, race, ethnicity; reliable up to 24mo retest; twin/sibling concordance indicates genetic basis</w:t>
            </w:r>
          </w:p>
        </w:tc>
        <w:tc>
          <w:tcPr>
            <w:tcW w:w="1295" w:type="dxa"/>
            <w:vAlign w:val="center"/>
          </w:tcPr>
          <w:p w14:paraId="6911FB29"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10.1038/s41598-022-08102-6</w:t>
            </w:r>
          </w:p>
        </w:tc>
      </w:tr>
      <w:tr w:rsidR="00E724F9" w:rsidRPr="00A22BAF" w14:paraId="32E62E48" w14:textId="77777777" w:rsidTr="00AA0271">
        <w:trPr>
          <w:trHeight w:val="200"/>
        </w:trPr>
        <w:tc>
          <w:tcPr>
            <w:tcW w:w="523" w:type="dxa"/>
            <w:vAlign w:val="center"/>
          </w:tcPr>
          <w:p w14:paraId="512C6D0C" w14:textId="77777777" w:rsidR="00064EA7" w:rsidRPr="00A22BAF" w:rsidRDefault="00064EA7" w:rsidP="008B16B4">
            <w:pPr>
              <w:rPr>
                <w:rFonts w:asciiTheme="majorBidi" w:hAnsiTheme="majorBidi" w:cstheme="majorBidi"/>
              </w:rPr>
            </w:pPr>
            <w:proofErr w:type="spellStart"/>
            <w:r w:rsidRPr="00A22BAF">
              <w:rPr>
                <w:rFonts w:asciiTheme="majorBidi" w:hAnsiTheme="majorBidi" w:cstheme="majorBidi"/>
                <w:sz w:val="14"/>
                <w:szCs w:val="14"/>
              </w:rPr>
              <w:t>Xiong</w:t>
            </w:r>
            <w:proofErr w:type="spellEnd"/>
            <w:r w:rsidRPr="00A22BAF">
              <w:rPr>
                <w:rFonts w:asciiTheme="majorBidi" w:hAnsiTheme="majorBidi" w:cstheme="majorBidi"/>
                <w:sz w:val="14"/>
                <w:szCs w:val="14"/>
              </w:rPr>
              <w:t xml:space="preserve"> (2024)</w:t>
            </w:r>
          </w:p>
        </w:tc>
        <w:tc>
          <w:tcPr>
            <w:tcW w:w="531" w:type="dxa"/>
            <w:vAlign w:val="center"/>
          </w:tcPr>
          <w:p w14:paraId="3060378F"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China</w:t>
            </w:r>
          </w:p>
        </w:tc>
        <w:tc>
          <w:tcPr>
            <w:tcW w:w="858" w:type="dxa"/>
            <w:vAlign w:val="center"/>
          </w:tcPr>
          <w:p w14:paraId="76402663"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Observational study</w:t>
            </w:r>
          </w:p>
        </w:tc>
        <w:tc>
          <w:tcPr>
            <w:tcW w:w="688" w:type="dxa"/>
            <w:vAlign w:val="center"/>
          </w:tcPr>
          <w:p w14:paraId="160DA212"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18-24mo (18-24mo)</w:t>
            </w:r>
          </w:p>
        </w:tc>
        <w:tc>
          <w:tcPr>
            <w:tcW w:w="598" w:type="dxa"/>
            <w:vAlign w:val="center"/>
          </w:tcPr>
          <w:p w14:paraId="240F5AFE"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76 (41/35)</w:t>
            </w:r>
          </w:p>
        </w:tc>
        <w:tc>
          <w:tcPr>
            <w:tcW w:w="661" w:type="dxa"/>
            <w:vAlign w:val="center"/>
          </w:tcPr>
          <w:p w14:paraId="7C227C90"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Tobii-TX300</w:t>
            </w:r>
          </w:p>
        </w:tc>
        <w:tc>
          <w:tcPr>
            <w:tcW w:w="705" w:type="dxa"/>
            <w:vAlign w:val="center"/>
          </w:tcPr>
          <w:p w14:paraId="5211ACA7"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CHAT-23</w:t>
            </w:r>
          </w:p>
        </w:tc>
        <w:tc>
          <w:tcPr>
            <w:tcW w:w="526" w:type="dxa"/>
            <w:vAlign w:val="center"/>
          </w:tcPr>
          <w:p w14:paraId="0B1964C1"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Internal validation</w:t>
            </w:r>
          </w:p>
        </w:tc>
        <w:tc>
          <w:tcPr>
            <w:tcW w:w="450" w:type="dxa"/>
            <w:vAlign w:val="center"/>
          </w:tcPr>
          <w:p w14:paraId="683AEAAC"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No</w:t>
            </w:r>
          </w:p>
        </w:tc>
        <w:tc>
          <w:tcPr>
            <w:tcW w:w="680" w:type="dxa"/>
            <w:vAlign w:val="center"/>
          </w:tcPr>
          <w:p w14:paraId="3749A8EB"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Visual stimuli</w:t>
            </w:r>
          </w:p>
        </w:tc>
        <w:tc>
          <w:tcPr>
            <w:tcW w:w="703" w:type="dxa"/>
            <w:vAlign w:val="center"/>
          </w:tcPr>
          <w:p w14:paraId="1FE21072"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Gaze movements and patterns</w:t>
            </w:r>
          </w:p>
        </w:tc>
        <w:tc>
          <w:tcPr>
            <w:tcW w:w="709" w:type="dxa"/>
            <w:vAlign w:val="center"/>
          </w:tcPr>
          <w:p w14:paraId="3E9DAD6C"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Reduced initiating joint attention and poor social behavio</w:t>
            </w:r>
            <w:r w:rsidRPr="00A22BAF">
              <w:rPr>
                <w:rFonts w:asciiTheme="majorBidi" w:hAnsiTheme="majorBidi" w:cstheme="majorBidi"/>
                <w:sz w:val="14"/>
                <w:szCs w:val="14"/>
              </w:rPr>
              <w:lastRenderedPageBreak/>
              <w:t>ur in infancy predicted higher autistic traits at toddlerhood; lower fine motor scores also associated with increased ASD risk</w:t>
            </w:r>
          </w:p>
        </w:tc>
        <w:tc>
          <w:tcPr>
            <w:tcW w:w="756" w:type="dxa"/>
            <w:vAlign w:val="center"/>
          </w:tcPr>
          <w:p w14:paraId="4212D111" w14:textId="3DF9340F" w:rsidR="00064EA7" w:rsidRPr="00A22BAF" w:rsidRDefault="00DE0F14" w:rsidP="008B16B4">
            <w:pPr>
              <w:rPr>
                <w:rFonts w:asciiTheme="majorBidi" w:hAnsiTheme="majorBidi" w:cstheme="majorBidi"/>
              </w:rPr>
            </w:pPr>
            <w:r>
              <w:rPr>
                <w:rFonts w:asciiTheme="majorBidi" w:hAnsiTheme="majorBidi" w:cstheme="majorBidi"/>
                <w:sz w:val="14"/>
                <w:szCs w:val="14"/>
              </w:rPr>
              <w:lastRenderedPageBreak/>
              <w:t>Candidate biomarker</w:t>
            </w:r>
          </w:p>
        </w:tc>
        <w:tc>
          <w:tcPr>
            <w:tcW w:w="487" w:type="dxa"/>
            <w:vAlign w:val="center"/>
          </w:tcPr>
          <w:p w14:paraId="66EB41EE"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87.8</w:t>
            </w:r>
          </w:p>
        </w:tc>
        <w:tc>
          <w:tcPr>
            <w:tcW w:w="570" w:type="dxa"/>
            <w:vAlign w:val="center"/>
          </w:tcPr>
          <w:p w14:paraId="6A4D2F9C"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45.7</w:t>
            </w:r>
          </w:p>
        </w:tc>
        <w:tc>
          <w:tcPr>
            <w:tcW w:w="497" w:type="dxa"/>
            <w:vAlign w:val="center"/>
          </w:tcPr>
          <w:p w14:paraId="2E285FF2"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0.684</w:t>
            </w:r>
          </w:p>
        </w:tc>
        <w:tc>
          <w:tcPr>
            <w:tcW w:w="570" w:type="dxa"/>
            <w:vAlign w:val="center"/>
          </w:tcPr>
          <w:p w14:paraId="5DF58C72"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731" w:type="dxa"/>
            <w:vAlign w:val="center"/>
          </w:tcPr>
          <w:p w14:paraId="3019E0D5"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731" w:type="dxa"/>
            <w:vAlign w:val="center"/>
          </w:tcPr>
          <w:p w14:paraId="6BD32909"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70" w:type="dxa"/>
            <w:vAlign w:val="center"/>
          </w:tcPr>
          <w:p w14:paraId="1EDA406C"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92" w:type="dxa"/>
            <w:vAlign w:val="center"/>
          </w:tcPr>
          <w:p w14:paraId="35E63658"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Binary logistic regression</w:t>
            </w:r>
          </w:p>
        </w:tc>
        <w:tc>
          <w:tcPr>
            <w:tcW w:w="957" w:type="dxa"/>
            <w:vAlign w:val="center"/>
          </w:tcPr>
          <w:p w14:paraId="5BBF8FE7"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Good for early detection</w:t>
            </w:r>
          </w:p>
        </w:tc>
        <w:tc>
          <w:tcPr>
            <w:tcW w:w="1295" w:type="dxa"/>
            <w:vAlign w:val="center"/>
          </w:tcPr>
          <w:p w14:paraId="5F008B20"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10.1016/j.neuroscience.2024.08.024</w:t>
            </w:r>
          </w:p>
        </w:tc>
      </w:tr>
      <w:tr w:rsidR="00E724F9" w:rsidRPr="00A22BAF" w14:paraId="2F3C29F8" w14:textId="77777777" w:rsidTr="00AA0271">
        <w:trPr>
          <w:trHeight w:val="200"/>
        </w:trPr>
        <w:tc>
          <w:tcPr>
            <w:tcW w:w="523" w:type="dxa"/>
            <w:vAlign w:val="center"/>
          </w:tcPr>
          <w:p w14:paraId="438A49F6" w14:textId="77777777" w:rsidR="00064EA7" w:rsidRPr="00A22BAF" w:rsidRDefault="00064EA7" w:rsidP="008B16B4">
            <w:pPr>
              <w:rPr>
                <w:rFonts w:asciiTheme="majorBidi" w:hAnsiTheme="majorBidi" w:cstheme="majorBidi"/>
              </w:rPr>
            </w:pPr>
            <w:proofErr w:type="spellStart"/>
            <w:r w:rsidRPr="00A22BAF">
              <w:rPr>
                <w:rFonts w:asciiTheme="majorBidi" w:hAnsiTheme="majorBidi" w:cstheme="majorBidi"/>
                <w:sz w:val="14"/>
                <w:szCs w:val="14"/>
              </w:rPr>
              <w:t>Zacharov</w:t>
            </w:r>
            <w:proofErr w:type="spellEnd"/>
            <w:r w:rsidRPr="00A22BAF">
              <w:rPr>
                <w:rFonts w:asciiTheme="majorBidi" w:hAnsiTheme="majorBidi" w:cstheme="majorBidi"/>
                <w:sz w:val="14"/>
                <w:szCs w:val="14"/>
              </w:rPr>
              <w:t xml:space="preserve"> (2022)</w:t>
            </w:r>
          </w:p>
        </w:tc>
        <w:tc>
          <w:tcPr>
            <w:tcW w:w="531" w:type="dxa"/>
            <w:vAlign w:val="center"/>
          </w:tcPr>
          <w:p w14:paraId="2B4438FC"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Norway</w:t>
            </w:r>
          </w:p>
        </w:tc>
        <w:tc>
          <w:tcPr>
            <w:tcW w:w="858" w:type="dxa"/>
            <w:vAlign w:val="center"/>
          </w:tcPr>
          <w:p w14:paraId="734AF47C"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Observational cross-sectional experimental study</w:t>
            </w:r>
          </w:p>
        </w:tc>
        <w:tc>
          <w:tcPr>
            <w:tcW w:w="688" w:type="dxa"/>
            <w:vAlign w:val="center"/>
          </w:tcPr>
          <w:p w14:paraId="1D922A31"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31-68mo (ASD); 37-59mo (TD) (ASD: 53.54mo, TD: 49.50mo)</w:t>
            </w:r>
          </w:p>
        </w:tc>
        <w:tc>
          <w:tcPr>
            <w:tcW w:w="598" w:type="dxa"/>
            <w:vAlign w:val="center"/>
          </w:tcPr>
          <w:p w14:paraId="0B695812"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37 (13/24)</w:t>
            </w:r>
          </w:p>
        </w:tc>
        <w:tc>
          <w:tcPr>
            <w:tcW w:w="661" w:type="dxa"/>
            <w:vAlign w:val="center"/>
          </w:tcPr>
          <w:p w14:paraId="63645BD7" w14:textId="77777777" w:rsidR="00064EA7" w:rsidRPr="00A22BAF" w:rsidRDefault="00064EA7" w:rsidP="008B16B4">
            <w:pPr>
              <w:rPr>
                <w:rFonts w:asciiTheme="majorBidi" w:hAnsiTheme="majorBidi" w:cstheme="majorBidi"/>
              </w:rPr>
            </w:pPr>
            <w:proofErr w:type="spellStart"/>
            <w:r w:rsidRPr="00A22BAF">
              <w:rPr>
                <w:rFonts w:asciiTheme="majorBidi" w:hAnsiTheme="majorBidi" w:cstheme="majorBidi"/>
                <w:sz w:val="14"/>
                <w:szCs w:val="14"/>
              </w:rPr>
              <w:t>EyeLink</w:t>
            </w:r>
            <w:proofErr w:type="spellEnd"/>
            <w:r w:rsidRPr="00A22BAF">
              <w:rPr>
                <w:rFonts w:asciiTheme="majorBidi" w:hAnsiTheme="majorBidi" w:cstheme="majorBidi"/>
                <w:sz w:val="14"/>
                <w:szCs w:val="14"/>
              </w:rPr>
              <w:t xml:space="preserve"> 1000 Plus.</w:t>
            </w:r>
          </w:p>
        </w:tc>
        <w:tc>
          <w:tcPr>
            <w:tcW w:w="705" w:type="dxa"/>
            <w:vAlign w:val="center"/>
          </w:tcPr>
          <w:p w14:paraId="1C2434E1"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Clinical diagnosis (ICD-10), SCQ</w:t>
            </w:r>
          </w:p>
        </w:tc>
        <w:tc>
          <w:tcPr>
            <w:tcW w:w="526" w:type="dxa"/>
            <w:vAlign w:val="center"/>
          </w:tcPr>
          <w:p w14:paraId="340D5330"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450" w:type="dxa"/>
            <w:vAlign w:val="center"/>
          </w:tcPr>
          <w:p w14:paraId="7E3D1BCB"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No</w:t>
            </w:r>
          </w:p>
        </w:tc>
        <w:tc>
          <w:tcPr>
            <w:tcW w:w="680" w:type="dxa"/>
            <w:vAlign w:val="center"/>
          </w:tcPr>
          <w:p w14:paraId="09604644"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Animated train working memory task with auditory cues</w:t>
            </w:r>
          </w:p>
        </w:tc>
        <w:tc>
          <w:tcPr>
            <w:tcW w:w="703" w:type="dxa"/>
            <w:vAlign w:val="center"/>
          </w:tcPr>
          <w:p w14:paraId="4D745A92"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Anticipatory look accuracy, fixation duration at target AOI</w:t>
            </w:r>
          </w:p>
        </w:tc>
        <w:tc>
          <w:tcPr>
            <w:tcW w:w="709" w:type="dxa"/>
            <w:vAlign w:val="center"/>
          </w:tcPr>
          <w:p w14:paraId="03C371E7"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ASD showed fewer correct anticipatory looks in long-delay trials; impaired working memory</w:t>
            </w:r>
          </w:p>
        </w:tc>
        <w:tc>
          <w:tcPr>
            <w:tcW w:w="756" w:type="dxa"/>
            <w:vAlign w:val="center"/>
          </w:tcPr>
          <w:p w14:paraId="7BF55CBE" w14:textId="178CF503" w:rsidR="00064EA7" w:rsidRPr="00A22BAF" w:rsidRDefault="00571701" w:rsidP="008B16B4">
            <w:pPr>
              <w:rPr>
                <w:rFonts w:asciiTheme="majorBidi" w:hAnsiTheme="majorBidi" w:cstheme="majorBidi"/>
              </w:rPr>
            </w:pPr>
            <w:r>
              <w:rPr>
                <w:rFonts w:asciiTheme="majorBidi" w:hAnsiTheme="majorBidi" w:cstheme="majorBidi"/>
                <w:sz w:val="14"/>
                <w:szCs w:val="14"/>
              </w:rPr>
              <w:t>Non-diagnostic</w:t>
            </w:r>
          </w:p>
        </w:tc>
        <w:tc>
          <w:tcPr>
            <w:tcW w:w="487" w:type="dxa"/>
            <w:vAlign w:val="center"/>
          </w:tcPr>
          <w:p w14:paraId="0EF3DD36"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70" w:type="dxa"/>
            <w:vAlign w:val="center"/>
          </w:tcPr>
          <w:p w14:paraId="3C7A2195"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497" w:type="dxa"/>
            <w:vAlign w:val="center"/>
          </w:tcPr>
          <w:p w14:paraId="3467171D"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70" w:type="dxa"/>
            <w:vAlign w:val="center"/>
          </w:tcPr>
          <w:p w14:paraId="71EE8009"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731" w:type="dxa"/>
            <w:vAlign w:val="center"/>
          </w:tcPr>
          <w:p w14:paraId="65B2C491"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731" w:type="dxa"/>
            <w:vAlign w:val="center"/>
          </w:tcPr>
          <w:p w14:paraId="162BCCB7"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70" w:type="dxa"/>
            <w:vAlign w:val="center"/>
          </w:tcPr>
          <w:p w14:paraId="29593A62"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92" w:type="dxa"/>
            <w:vAlign w:val="center"/>
          </w:tcPr>
          <w:p w14:paraId="5F219A64"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957" w:type="dxa"/>
            <w:vAlign w:val="center"/>
          </w:tcPr>
          <w:p w14:paraId="272CD189"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1295" w:type="dxa"/>
            <w:vAlign w:val="center"/>
          </w:tcPr>
          <w:p w14:paraId="7D6F3B20"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10.3389/fpsyg.2022.922291</w:t>
            </w:r>
          </w:p>
        </w:tc>
      </w:tr>
      <w:tr w:rsidR="00E724F9" w:rsidRPr="00A22BAF" w14:paraId="0021D827" w14:textId="77777777" w:rsidTr="00AA0271">
        <w:trPr>
          <w:trHeight w:val="200"/>
        </w:trPr>
        <w:tc>
          <w:tcPr>
            <w:tcW w:w="523" w:type="dxa"/>
            <w:vAlign w:val="center"/>
          </w:tcPr>
          <w:p w14:paraId="3222E5F0"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Zhang (2019)</w:t>
            </w:r>
          </w:p>
        </w:tc>
        <w:tc>
          <w:tcPr>
            <w:tcW w:w="531" w:type="dxa"/>
            <w:vAlign w:val="center"/>
          </w:tcPr>
          <w:p w14:paraId="7FDBEFAA"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China</w:t>
            </w:r>
          </w:p>
        </w:tc>
        <w:tc>
          <w:tcPr>
            <w:tcW w:w="858" w:type="dxa"/>
            <w:vAlign w:val="center"/>
          </w:tcPr>
          <w:p w14:paraId="338657E7"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Experimental, cross-sectional study</w:t>
            </w:r>
          </w:p>
        </w:tc>
        <w:tc>
          <w:tcPr>
            <w:tcW w:w="688" w:type="dxa"/>
            <w:vAlign w:val="center"/>
          </w:tcPr>
          <w:p w14:paraId="43E6F83C"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ASD: 40-70mo; TD: 51-73mo (ASD: 59.40mo, TD: 62.30mo)</w:t>
            </w:r>
          </w:p>
        </w:tc>
        <w:tc>
          <w:tcPr>
            <w:tcW w:w="598" w:type="dxa"/>
            <w:vAlign w:val="center"/>
          </w:tcPr>
          <w:p w14:paraId="0ECDDBEF"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34 (15/19)</w:t>
            </w:r>
          </w:p>
        </w:tc>
        <w:tc>
          <w:tcPr>
            <w:tcW w:w="661" w:type="dxa"/>
            <w:vAlign w:val="center"/>
          </w:tcPr>
          <w:p w14:paraId="0A7B13E7" w14:textId="77777777" w:rsidR="00064EA7" w:rsidRPr="00A22BAF" w:rsidRDefault="00064EA7" w:rsidP="008B16B4">
            <w:pPr>
              <w:rPr>
                <w:rFonts w:asciiTheme="majorBidi" w:hAnsiTheme="majorBidi" w:cstheme="majorBidi"/>
              </w:rPr>
            </w:pPr>
            <w:proofErr w:type="spellStart"/>
            <w:r w:rsidRPr="00A22BAF">
              <w:rPr>
                <w:rFonts w:asciiTheme="majorBidi" w:hAnsiTheme="majorBidi" w:cstheme="majorBidi"/>
                <w:sz w:val="14"/>
                <w:szCs w:val="14"/>
              </w:rPr>
              <w:t>EyeLink</w:t>
            </w:r>
            <w:proofErr w:type="spellEnd"/>
            <w:r w:rsidRPr="00A22BAF">
              <w:rPr>
                <w:rFonts w:asciiTheme="majorBidi" w:hAnsiTheme="majorBidi" w:cstheme="majorBidi"/>
                <w:sz w:val="14"/>
                <w:szCs w:val="14"/>
              </w:rPr>
              <w:t xml:space="preserve"> Portable Duo</w:t>
            </w:r>
          </w:p>
        </w:tc>
        <w:tc>
          <w:tcPr>
            <w:tcW w:w="705" w:type="dxa"/>
            <w:vAlign w:val="center"/>
          </w:tcPr>
          <w:p w14:paraId="2EB7419C"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confirmed by hospital staff members and validated by AQ scores</w:t>
            </w:r>
          </w:p>
        </w:tc>
        <w:tc>
          <w:tcPr>
            <w:tcW w:w="526" w:type="dxa"/>
            <w:vAlign w:val="center"/>
          </w:tcPr>
          <w:p w14:paraId="475CDC75"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450" w:type="dxa"/>
            <w:vAlign w:val="center"/>
          </w:tcPr>
          <w:p w14:paraId="508245BA"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No</w:t>
            </w:r>
          </w:p>
        </w:tc>
        <w:tc>
          <w:tcPr>
            <w:tcW w:w="680" w:type="dxa"/>
            <w:vAlign w:val="center"/>
          </w:tcPr>
          <w:p w14:paraId="30B9C684"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Central and peripheral targets with identical shape distractors</w:t>
            </w:r>
          </w:p>
        </w:tc>
        <w:tc>
          <w:tcPr>
            <w:tcW w:w="703" w:type="dxa"/>
            <w:vAlign w:val="center"/>
          </w:tcPr>
          <w:p w14:paraId="6201768A"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Saccade amplitude, peak velocity, duration</w:t>
            </w:r>
          </w:p>
        </w:tc>
        <w:tc>
          <w:tcPr>
            <w:tcW w:w="709" w:type="dxa"/>
            <w:vAlign w:val="center"/>
          </w:tcPr>
          <w:p w14:paraId="6D2D7C00"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ASD showed greater saccadic latency to central distractors; atypical voluntary attention control</w:t>
            </w:r>
          </w:p>
        </w:tc>
        <w:tc>
          <w:tcPr>
            <w:tcW w:w="756" w:type="dxa"/>
            <w:vAlign w:val="center"/>
          </w:tcPr>
          <w:p w14:paraId="04FAED1C" w14:textId="3D8D86AA" w:rsidR="00064EA7" w:rsidRPr="00A22BAF" w:rsidRDefault="00571701" w:rsidP="008B16B4">
            <w:pPr>
              <w:rPr>
                <w:rFonts w:asciiTheme="majorBidi" w:hAnsiTheme="majorBidi" w:cstheme="majorBidi"/>
              </w:rPr>
            </w:pPr>
            <w:r>
              <w:rPr>
                <w:rFonts w:asciiTheme="majorBidi" w:hAnsiTheme="majorBidi" w:cstheme="majorBidi"/>
                <w:sz w:val="14"/>
                <w:szCs w:val="14"/>
              </w:rPr>
              <w:t>Non-diagnostic</w:t>
            </w:r>
          </w:p>
        </w:tc>
        <w:tc>
          <w:tcPr>
            <w:tcW w:w="487" w:type="dxa"/>
            <w:vAlign w:val="center"/>
          </w:tcPr>
          <w:p w14:paraId="29670E3C"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70" w:type="dxa"/>
            <w:vAlign w:val="center"/>
          </w:tcPr>
          <w:p w14:paraId="7199DD13"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497" w:type="dxa"/>
            <w:vAlign w:val="center"/>
          </w:tcPr>
          <w:p w14:paraId="36C31478"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70" w:type="dxa"/>
            <w:vAlign w:val="center"/>
          </w:tcPr>
          <w:p w14:paraId="74F50F17"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731" w:type="dxa"/>
            <w:vAlign w:val="center"/>
          </w:tcPr>
          <w:p w14:paraId="7850DAD7"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731" w:type="dxa"/>
            <w:vAlign w:val="center"/>
          </w:tcPr>
          <w:p w14:paraId="50E8631D"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70" w:type="dxa"/>
            <w:vAlign w:val="center"/>
          </w:tcPr>
          <w:p w14:paraId="7E2F36DC"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92" w:type="dxa"/>
            <w:vAlign w:val="center"/>
          </w:tcPr>
          <w:p w14:paraId="74588244"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957" w:type="dxa"/>
            <w:vAlign w:val="center"/>
          </w:tcPr>
          <w:p w14:paraId="028A5DB9"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1295" w:type="dxa"/>
            <w:vAlign w:val="center"/>
          </w:tcPr>
          <w:p w14:paraId="113A2ECB"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10.1007/s10803-019-04271-y</w:t>
            </w:r>
          </w:p>
        </w:tc>
      </w:tr>
      <w:tr w:rsidR="00E724F9" w:rsidRPr="00A22BAF" w14:paraId="3BB460A1" w14:textId="77777777" w:rsidTr="00AA0271">
        <w:trPr>
          <w:trHeight w:val="200"/>
        </w:trPr>
        <w:tc>
          <w:tcPr>
            <w:tcW w:w="523" w:type="dxa"/>
            <w:vAlign w:val="center"/>
          </w:tcPr>
          <w:p w14:paraId="2D6DEF57"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Zhang (2021)</w:t>
            </w:r>
          </w:p>
        </w:tc>
        <w:tc>
          <w:tcPr>
            <w:tcW w:w="531" w:type="dxa"/>
            <w:vAlign w:val="center"/>
          </w:tcPr>
          <w:p w14:paraId="6D83A5A9"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China</w:t>
            </w:r>
          </w:p>
        </w:tc>
        <w:tc>
          <w:tcPr>
            <w:tcW w:w="858" w:type="dxa"/>
            <w:vAlign w:val="center"/>
          </w:tcPr>
          <w:p w14:paraId="6E773070"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Observational cross-sectional experimental study</w:t>
            </w:r>
          </w:p>
        </w:tc>
        <w:tc>
          <w:tcPr>
            <w:tcW w:w="688" w:type="dxa"/>
            <w:vAlign w:val="center"/>
          </w:tcPr>
          <w:p w14:paraId="6D8A3631"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60 - 90mo (ASD: 71.67mo, TD:70.21mo)</w:t>
            </w:r>
          </w:p>
        </w:tc>
        <w:tc>
          <w:tcPr>
            <w:tcW w:w="598" w:type="dxa"/>
            <w:vAlign w:val="center"/>
          </w:tcPr>
          <w:p w14:paraId="6A4DD93A"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34 (15/19)</w:t>
            </w:r>
          </w:p>
        </w:tc>
        <w:tc>
          <w:tcPr>
            <w:tcW w:w="661" w:type="dxa"/>
            <w:vAlign w:val="center"/>
          </w:tcPr>
          <w:p w14:paraId="479387C5" w14:textId="77777777" w:rsidR="00064EA7" w:rsidRPr="00A22BAF" w:rsidRDefault="00064EA7" w:rsidP="008B16B4">
            <w:pPr>
              <w:rPr>
                <w:rFonts w:asciiTheme="majorBidi" w:hAnsiTheme="majorBidi" w:cstheme="majorBidi"/>
              </w:rPr>
            </w:pPr>
            <w:proofErr w:type="spellStart"/>
            <w:r w:rsidRPr="00A22BAF">
              <w:rPr>
                <w:rFonts w:asciiTheme="majorBidi" w:hAnsiTheme="majorBidi" w:cstheme="majorBidi"/>
                <w:sz w:val="14"/>
                <w:szCs w:val="14"/>
              </w:rPr>
              <w:t>EyeLink</w:t>
            </w:r>
            <w:proofErr w:type="spellEnd"/>
            <w:r w:rsidRPr="00A22BAF">
              <w:rPr>
                <w:rFonts w:asciiTheme="majorBidi" w:hAnsiTheme="majorBidi" w:cstheme="majorBidi"/>
                <w:sz w:val="14"/>
                <w:szCs w:val="14"/>
              </w:rPr>
              <w:t xml:space="preserve"> Portable Duo</w:t>
            </w:r>
          </w:p>
        </w:tc>
        <w:tc>
          <w:tcPr>
            <w:tcW w:w="705" w:type="dxa"/>
            <w:vAlign w:val="center"/>
          </w:tcPr>
          <w:p w14:paraId="01CC7A85"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 xml:space="preserve">Diagnostic and Statistical Manual of Mental Disorders, Chinese version of the Autism Spectrum Quotient: Children </w:t>
            </w:r>
            <w:r w:rsidRPr="00A22BAF">
              <w:rPr>
                <w:rFonts w:asciiTheme="majorBidi" w:hAnsiTheme="majorBidi" w:cstheme="majorBidi"/>
                <w:sz w:val="14"/>
                <w:szCs w:val="14"/>
              </w:rPr>
              <w:lastRenderedPageBreak/>
              <w:t>version, Chinese version of the Wechsler Preschool and Primary Scale of Intelligence: Fourth Edition</w:t>
            </w:r>
          </w:p>
        </w:tc>
        <w:tc>
          <w:tcPr>
            <w:tcW w:w="526" w:type="dxa"/>
            <w:vAlign w:val="center"/>
          </w:tcPr>
          <w:p w14:paraId="1C84EDA7"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lastRenderedPageBreak/>
              <w:t>N/A</w:t>
            </w:r>
          </w:p>
        </w:tc>
        <w:tc>
          <w:tcPr>
            <w:tcW w:w="450" w:type="dxa"/>
            <w:vAlign w:val="center"/>
          </w:tcPr>
          <w:p w14:paraId="329DCF07"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No</w:t>
            </w:r>
          </w:p>
        </w:tc>
        <w:tc>
          <w:tcPr>
            <w:tcW w:w="680" w:type="dxa"/>
            <w:vAlign w:val="center"/>
          </w:tcPr>
          <w:p w14:paraId="6B1C023A"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Emotional face distractors (CAFPS) and elliptical targets</w:t>
            </w:r>
          </w:p>
        </w:tc>
        <w:tc>
          <w:tcPr>
            <w:tcW w:w="703" w:type="dxa"/>
            <w:vAlign w:val="center"/>
          </w:tcPr>
          <w:p w14:paraId="2C8E5E3D"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Saccadic errors, saccade latency</w:t>
            </w:r>
          </w:p>
        </w:tc>
        <w:tc>
          <w:tcPr>
            <w:tcW w:w="709" w:type="dxa"/>
            <w:vAlign w:val="center"/>
          </w:tcPr>
          <w:p w14:paraId="6CC204AD"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ASD made more erroneous saccades toward emotional face distractors</w:t>
            </w:r>
          </w:p>
        </w:tc>
        <w:tc>
          <w:tcPr>
            <w:tcW w:w="756" w:type="dxa"/>
            <w:vAlign w:val="center"/>
          </w:tcPr>
          <w:p w14:paraId="6A3A5BBA" w14:textId="732EB396" w:rsidR="00064EA7" w:rsidRPr="00A22BAF" w:rsidRDefault="00571701" w:rsidP="008B16B4">
            <w:pPr>
              <w:rPr>
                <w:rFonts w:asciiTheme="majorBidi" w:hAnsiTheme="majorBidi" w:cstheme="majorBidi"/>
              </w:rPr>
            </w:pPr>
            <w:r>
              <w:rPr>
                <w:rFonts w:asciiTheme="majorBidi" w:hAnsiTheme="majorBidi" w:cstheme="majorBidi"/>
                <w:sz w:val="14"/>
                <w:szCs w:val="14"/>
              </w:rPr>
              <w:t>Non-diagnostic</w:t>
            </w:r>
          </w:p>
        </w:tc>
        <w:tc>
          <w:tcPr>
            <w:tcW w:w="487" w:type="dxa"/>
            <w:vAlign w:val="center"/>
          </w:tcPr>
          <w:p w14:paraId="5BDDEA93"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70" w:type="dxa"/>
            <w:vAlign w:val="center"/>
          </w:tcPr>
          <w:p w14:paraId="6B7CFAD7"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497" w:type="dxa"/>
            <w:vAlign w:val="center"/>
          </w:tcPr>
          <w:p w14:paraId="34B00A75"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70" w:type="dxa"/>
            <w:vAlign w:val="center"/>
          </w:tcPr>
          <w:p w14:paraId="608E0A30"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731" w:type="dxa"/>
            <w:vAlign w:val="center"/>
          </w:tcPr>
          <w:p w14:paraId="4429AB8E"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731" w:type="dxa"/>
            <w:vAlign w:val="center"/>
          </w:tcPr>
          <w:p w14:paraId="0DA73171"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70" w:type="dxa"/>
            <w:vAlign w:val="center"/>
          </w:tcPr>
          <w:p w14:paraId="62208122"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92" w:type="dxa"/>
            <w:vAlign w:val="center"/>
          </w:tcPr>
          <w:p w14:paraId="1406E154"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957" w:type="dxa"/>
            <w:vAlign w:val="center"/>
          </w:tcPr>
          <w:p w14:paraId="66FEFD2C"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1295" w:type="dxa"/>
            <w:vAlign w:val="center"/>
          </w:tcPr>
          <w:p w14:paraId="5F4380E3"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10.1371/journal.pone.0250998</w:t>
            </w:r>
          </w:p>
        </w:tc>
      </w:tr>
      <w:tr w:rsidR="00E724F9" w:rsidRPr="00A22BAF" w14:paraId="0987A33A" w14:textId="77777777" w:rsidTr="00AA0271">
        <w:trPr>
          <w:trHeight w:val="200"/>
        </w:trPr>
        <w:tc>
          <w:tcPr>
            <w:tcW w:w="523" w:type="dxa"/>
            <w:vAlign w:val="center"/>
          </w:tcPr>
          <w:p w14:paraId="11EBC400"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Zhang (2021)</w:t>
            </w:r>
          </w:p>
        </w:tc>
        <w:tc>
          <w:tcPr>
            <w:tcW w:w="531" w:type="dxa"/>
            <w:vAlign w:val="center"/>
          </w:tcPr>
          <w:p w14:paraId="1CCB00BB"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China</w:t>
            </w:r>
          </w:p>
        </w:tc>
        <w:tc>
          <w:tcPr>
            <w:tcW w:w="858" w:type="dxa"/>
            <w:vAlign w:val="center"/>
          </w:tcPr>
          <w:p w14:paraId="32E7B969"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Exploratory diagnostic (multimodal fusion)</w:t>
            </w:r>
          </w:p>
        </w:tc>
        <w:tc>
          <w:tcPr>
            <w:tcW w:w="688" w:type="dxa"/>
            <w:vAlign w:val="center"/>
          </w:tcPr>
          <w:p w14:paraId="7EC0C2D0"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3-6 y (N/A)</w:t>
            </w:r>
          </w:p>
        </w:tc>
        <w:tc>
          <w:tcPr>
            <w:tcW w:w="598" w:type="dxa"/>
            <w:vAlign w:val="center"/>
          </w:tcPr>
          <w:p w14:paraId="43FEA551"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42 (21/21) (21/21)</w:t>
            </w:r>
          </w:p>
        </w:tc>
        <w:tc>
          <w:tcPr>
            <w:tcW w:w="661" w:type="dxa"/>
            <w:vAlign w:val="center"/>
          </w:tcPr>
          <w:p w14:paraId="1B18E2BA"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N/A (not specified; 300 Hz)</w:t>
            </w:r>
          </w:p>
        </w:tc>
        <w:tc>
          <w:tcPr>
            <w:tcW w:w="705" w:type="dxa"/>
            <w:vAlign w:val="center"/>
          </w:tcPr>
          <w:p w14:paraId="24BECC4B"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26" w:type="dxa"/>
            <w:vAlign w:val="center"/>
          </w:tcPr>
          <w:p w14:paraId="46B0211A"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Internal validation</w:t>
            </w:r>
          </w:p>
        </w:tc>
        <w:tc>
          <w:tcPr>
            <w:tcW w:w="450" w:type="dxa"/>
            <w:vAlign w:val="center"/>
          </w:tcPr>
          <w:p w14:paraId="6DF2C3B3"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No</w:t>
            </w:r>
          </w:p>
        </w:tc>
        <w:tc>
          <w:tcPr>
            <w:tcW w:w="680" w:type="dxa"/>
            <w:vAlign w:val="center"/>
          </w:tcPr>
          <w:p w14:paraId="154AA164"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Face-based ET tasks (static and dynamic stimuli)</w:t>
            </w:r>
          </w:p>
        </w:tc>
        <w:tc>
          <w:tcPr>
            <w:tcW w:w="703" w:type="dxa"/>
            <w:vAlign w:val="center"/>
          </w:tcPr>
          <w:p w14:paraId="6B1E3A70"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Fixation duration, gaze entropy, EEG features</w:t>
            </w:r>
          </w:p>
        </w:tc>
        <w:tc>
          <w:tcPr>
            <w:tcW w:w="709" w:type="dxa"/>
            <w:vAlign w:val="center"/>
          </w:tcPr>
          <w:p w14:paraId="01B4D4F9"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Altered EEG-gaze synchrony in ASD vs TD</w:t>
            </w:r>
          </w:p>
        </w:tc>
        <w:tc>
          <w:tcPr>
            <w:tcW w:w="756" w:type="dxa"/>
            <w:vAlign w:val="center"/>
          </w:tcPr>
          <w:p w14:paraId="115B18B8" w14:textId="6DD4364F" w:rsidR="00064EA7" w:rsidRPr="00A22BAF" w:rsidRDefault="00DE0F14" w:rsidP="008B16B4">
            <w:pPr>
              <w:rPr>
                <w:rFonts w:asciiTheme="majorBidi" w:hAnsiTheme="majorBidi" w:cstheme="majorBidi"/>
              </w:rPr>
            </w:pPr>
            <w:r>
              <w:rPr>
                <w:rFonts w:asciiTheme="majorBidi" w:hAnsiTheme="majorBidi" w:cstheme="majorBidi"/>
                <w:sz w:val="14"/>
                <w:szCs w:val="14"/>
              </w:rPr>
              <w:t>Candidate biomarker</w:t>
            </w:r>
          </w:p>
        </w:tc>
        <w:tc>
          <w:tcPr>
            <w:tcW w:w="487" w:type="dxa"/>
            <w:vAlign w:val="center"/>
          </w:tcPr>
          <w:p w14:paraId="6ED01087"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70" w:type="dxa"/>
            <w:vAlign w:val="center"/>
          </w:tcPr>
          <w:p w14:paraId="3F16F90A"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497" w:type="dxa"/>
            <w:vAlign w:val="center"/>
          </w:tcPr>
          <w:p w14:paraId="6F5CC0FB"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70" w:type="dxa"/>
            <w:vAlign w:val="center"/>
          </w:tcPr>
          <w:p w14:paraId="546460E8"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95</w:t>
            </w:r>
          </w:p>
        </w:tc>
        <w:tc>
          <w:tcPr>
            <w:tcW w:w="731" w:type="dxa"/>
            <w:vAlign w:val="center"/>
          </w:tcPr>
          <w:p w14:paraId="29E68AB6"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731" w:type="dxa"/>
            <w:vAlign w:val="center"/>
          </w:tcPr>
          <w:p w14:paraId="0C642736"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70" w:type="dxa"/>
            <w:vAlign w:val="center"/>
          </w:tcPr>
          <w:p w14:paraId="7940F3D8"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92" w:type="dxa"/>
            <w:vAlign w:val="center"/>
          </w:tcPr>
          <w:p w14:paraId="4BD78C45"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Random Forest (ET feature selection) + Graph Convolutional Network (fusion classifier)</w:t>
            </w:r>
          </w:p>
        </w:tc>
        <w:tc>
          <w:tcPr>
            <w:tcW w:w="957" w:type="dxa"/>
            <w:vAlign w:val="center"/>
          </w:tcPr>
          <w:p w14:paraId="272D1500"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Proof-of-concept only; strong accuracy but small n; brand/model of ET device not specified</w:t>
            </w:r>
          </w:p>
        </w:tc>
        <w:tc>
          <w:tcPr>
            <w:tcW w:w="1295" w:type="dxa"/>
            <w:vAlign w:val="center"/>
          </w:tcPr>
          <w:p w14:paraId="078B63FD"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10.3389/fnhum.2021.651349</w:t>
            </w:r>
          </w:p>
        </w:tc>
      </w:tr>
      <w:tr w:rsidR="00E724F9" w:rsidRPr="00A22BAF" w14:paraId="03410105" w14:textId="77777777" w:rsidTr="00AA0271">
        <w:trPr>
          <w:trHeight w:val="200"/>
        </w:trPr>
        <w:tc>
          <w:tcPr>
            <w:tcW w:w="523" w:type="dxa"/>
            <w:vAlign w:val="center"/>
          </w:tcPr>
          <w:p w14:paraId="338D9208"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Zhang (2022)</w:t>
            </w:r>
          </w:p>
        </w:tc>
        <w:tc>
          <w:tcPr>
            <w:tcW w:w="531" w:type="dxa"/>
            <w:vAlign w:val="center"/>
          </w:tcPr>
          <w:p w14:paraId="59280BF4"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China</w:t>
            </w:r>
          </w:p>
        </w:tc>
        <w:tc>
          <w:tcPr>
            <w:tcW w:w="858" w:type="dxa"/>
            <w:vAlign w:val="center"/>
          </w:tcPr>
          <w:p w14:paraId="705F81AE"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Validation/Development study</w:t>
            </w:r>
          </w:p>
        </w:tc>
        <w:tc>
          <w:tcPr>
            <w:tcW w:w="688" w:type="dxa"/>
            <w:vAlign w:val="center"/>
          </w:tcPr>
          <w:p w14:paraId="1AFEDB96"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ASD children 4-7 y; TD children; TD adults (ASD: 5.37 ± 0.74 y; TD: 5.54 ± 0.75 y; TD adults: 25.44 ± 2.62 y)</w:t>
            </w:r>
          </w:p>
        </w:tc>
        <w:tc>
          <w:tcPr>
            <w:tcW w:w="598" w:type="dxa"/>
            <w:vAlign w:val="center"/>
          </w:tcPr>
          <w:p w14:paraId="3E3AC835"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299 (143/113 children + 43 adults) (143/113 (plus 43 adults))</w:t>
            </w:r>
          </w:p>
        </w:tc>
        <w:tc>
          <w:tcPr>
            <w:tcW w:w="661" w:type="dxa"/>
            <w:vAlign w:val="center"/>
          </w:tcPr>
          <w:p w14:paraId="701F745D" w14:textId="77777777" w:rsidR="00064EA7" w:rsidRPr="00A22BAF" w:rsidRDefault="00064EA7" w:rsidP="008B16B4">
            <w:pPr>
              <w:rPr>
                <w:rFonts w:asciiTheme="majorBidi" w:hAnsiTheme="majorBidi" w:cstheme="majorBidi"/>
              </w:rPr>
            </w:pPr>
            <w:proofErr w:type="spellStart"/>
            <w:r w:rsidRPr="00A22BAF">
              <w:rPr>
                <w:rFonts w:asciiTheme="majorBidi" w:hAnsiTheme="majorBidi" w:cstheme="majorBidi"/>
                <w:sz w:val="14"/>
                <w:szCs w:val="14"/>
              </w:rPr>
              <w:t>Tobii</w:t>
            </w:r>
            <w:proofErr w:type="spellEnd"/>
            <w:r w:rsidRPr="00A22BAF">
              <w:rPr>
                <w:rFonts w:asciiTheme="majorBidi" w:hAnsiTheme="majorBidi" w:cstheme="majorBidi"/>
                <w:sz w:val="14"/>
                <w:szCs w:val="14"/>
              </w:rPr>
              <w:t xml:space="preserve"> TX300, 300 Hz</w:t>
            </w:r>
          </w:p>
        </w:tc>
        <w:tc>
          <w:tcPr>
            <w:tcW w:w="705" w:type="dxa"/>
            <w:vAlign w:val="center"/>
          </w:tcPr>
          <w:p w14:paraId="01C00F32"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ADI-R / ADOS diagnosis; SRS correlation</w:t>
            </w:r>
          </w:p>
        </w:tc>
        <w:tc>
          <w:tcPr>
            <w:tcW w:w="526" w:type="dxa"/>
            <w:vAlign w:val="center"/>
          </w:tcPr>
          <w:p w14:paraId="4013AAEF"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Cross-validation</w:t>
            </w:r>
          </w:p>
        </w:tc>
        <w:tc>
          <w:tcPr>
            <w:tcW w:w="450" w:type="dxa"/>
            <w:vAlign w:val="center"/>
          </w:tcPr>
          <w:p w14:paraId="4D916E63"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No</w:t>
            </w:r>
          </w:p>
        </w:tc>
        <w:tc>
          <w:tcPr>
            <w:tcW w:w="680" w:type="dxa"/>
            <w:vAlign w:val="center"/>
          </w:tcPr>
          <w:p w14:paraId="5F44BB75"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Dynamic videos of actors pointing/looking at objects</w:t>
            </w:r>
          </w:p>
        </w:tc>
        <w:tc>
          <w:tcPr>
            <w:tcW w:w="703" w:type="dxa"/>
            <w:vAlign w:val="center"/>
          </w:tcPr>
          <w:p w14:paraId="6AD85C21"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Responding joint attention (RJA) events</w:t>
            </w:r>
          </w:p>
        </w:tc>
        <w:tc>
          <w:tcPr>
            <w:tcW w:w="709" w:type="dxa"/>
            <w:vAlign w:val="center"/>
          </w:tcPr>
          <w:p w14:paraId="09535C05"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Fewer RJA events in ASD; slower age-related improvement; negative correlation with SRS</w:t>
            </w:r>
          </w:p>
        </w:tc>
        <w:tc>
          <w:tcPr>
            <w:tcW w:w="756" w:type="dxa"/>
            <w:vAlign w:val="center"/>
          </w:tcPr>
          <w:p w14:paraId="5DFDF35F" w14:textId="1C609CAE" w:rsidR="00064EA7" w:rsidRPr="00A22BAF" w:rsidRDefault="00DE0F14" w:rsidP="008B16B4">
            <w:pPr>
              <w:rPr>
                <w:rFonts w:asciiTheme="majorBidi" w:hAnsiTheme="majorBidi" w:cstheme="majorBidi"/>
              </w:rPr>
            </w:pPr>
            <w:r>
              <w:rPr>
                <w:rFonts w:asciiTheme="majorBidi" w:hAnsiTheme="majorBidi" w:cstheme="majorBidi"/>
                <w:sz w:val="14"/>
                <w:szCs w:val="14"/>
              </w:rPr>
              <w:t>Candidate biomarker</w:t>
            </w:r>
          </w:p>
        </w:tc>
        <w:tc>
          <w:tcPr>
            <w:tcW w:w="487" w:type="dxa"/>
            <w:vAlign w:val="center"/>
          </w:tcPr>
          <w:p w14:paraId="726E6F41"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70" w:type="dxa"/>
            <w:vAlign w:val="center"/>
          </w:tcPr>
          <w:p w14:paraId="11AF1876"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497" w:type="dxa"/>
            <w:vAlign w:val="center"/>
          </w:tcPr>
          <w:p w14:paraId="054A267C"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0.818</w:t>
            </w:r>
          </w:p>
        </w:tc>
        <w:tc>
          <w:tcPr>
            <w:tcW w:w="570" w:type="dxa"/>
            <w:vAlign w:val="center"/>
          </w:tcPr>
          <w:p w14:paraId="08B31EB2"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76</w:t>
            </w:r>
          </w:p>
        </w:tc>
        <w:tc>
          <w:tcPr>
            <w:tcW w:w="731" w:type="dxa"/>
            <w:vAlign w:val="center"/>
          </w:tcPr>
          <w:p w14:paraId="5AAD3641"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731" w:type="dxa"/>
            <w:vAlign w:val="center"/>
          </w:tcPr>
          <w:p w14:paraId="4207402B"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70" w:type="dxa"/>
            <w:vAlign w:val="center"/>
          </w:tcPr>
          <w:p w14:paraId="2B358252"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92" w:type="dxa"/>
            <w:vAlign w:val="center"/>
          </w:tcPr>
          <w:p w14:paraId="3ED54F51"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Logistic regression</w:t>
            </w:r>
          </w:p>
        </w:tc>
        <w:tc>
          <w:tcPr>
            <w:tcW w:w="957" w:type="dxa"/>
            <w:vAlign w:val="center"/>
          </w:tcPr>
          <w:p w14:paraId="1850B3DD"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AUC=0.818 confirmed via DOI 10.3389/fnins.2022.915464. n=299. Sens/Spec not explicitly reported.</w:t>
            </w:r>
          </w:p>
        </w:tc>
        <w:tc>
          <w:tcPr>
            <w:tcW w:w="1295" w:type="dxa"/>
            <w:vAlign w:val="center"/>
          </w:tcPr>
          <w:p w14:paraId="6B10EC2A"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10.3389/fnins.2022.915464</w:t>
            </w:r>
          </w:p>
        </w:tc>
      </w:tr>
      <w:tr w:rsidR="00E724F9" w:rsidRPr="00A22BAF" w14:paraId="13CB2D91" w14:textId="77777777" w:rsidTr="00AA0271">
        <w:trPr>
          <w:trHeight w:val="200"/>
        </w:trPr>
        <w:tc>
          <w:tcPr>
            <w:tcW w:w="523" w:type="dxa"/>
            <w:vAlign w:val="center"/>
          </w:tcPr>
          <w:p w14:paraId="6FD0D6BC"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Zhang (2025)</w:t>
            </w:r>
          </w:p>
        </w:tc>
        <w:tc>
          <w:tcPr>
            <w:tcW w:w="531" w:type="dxa"/>
            <w:vAlign w:val="center"/>
          </w:tcPr>
          <w:p w14:paraId="39CAD3CD"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China</w:t>
            </w:r>
          </w:p>
        </w:tc>
        <w:tc>
          <w:tcPr>
            <w:tcW w:w="858" w:type="dxa"/>
            <w:vAlign w:val="center"/>
          </w:tcPr>
          <w:p w14:paraId="352C2070" w14:textId="77777777" w:rsidR="00064EA7" w:rsidRPr="00A22BAF" w:rsidRDefault="00064EA7" w:rsidP="008B16B4">
            <w:pPr>
              <w:rPr>
                <w:rFonts w:asciiTheme="majorBidi" w:hAnsiTheme="majorBidi" w:cstheme="majorBidi"/>
              </w:rPr>
            </w:pPr>
            <w:proofErr w:type="spellStart"/>
            <w:r w:rsidRPr="00A22BAF">
              <w:rPr>
                <w:rFonts w:asciiTheme="majorBidi" w:hAnsiTheme="majorBidi" w:cstheme="majorBidi"/>
                <w:sz w:val="14"/>
                <w:szCs w:val="14"/>
              </w:rPr>
              <w:t>Explaratory</w:t>
            </w:r>
            <w:proofErr w:type="spellEnd"/>
            <w:r w:rsidRPr="00A22BAF">
              <w:rPr>
                <w:rFonts w:asciiTheme="majorBidi" w:hAnsiTheme="majorBidi" w:cstheme="majorBidi"/>
                <w:sz w:val="14"/>
                <w:szCs w:val="14"/>
              </w:rPr>
              <w:t xml:space="preserve"> study</w:t>
            </w:r>
          </w:p>
        </w:tc>
        <w:tc>
          <w:tcPr>
            <w:tcW w:w="688" w:type="dxa"/>
            <w:vAlign w:val="center"/>
          </w:tcPr>
          <w:p w14:paraId="78E52EAB"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2-6y (ASD: 3.89; TD: 4.56y)</w:t>
            </w:r>
          </w:p>
        </w:tc>
        <w:tc>
          <w:tcPr>
            <w:tcW w:w="598" w:type="dxa"/>
            <w:vAlign w:val="center"/>
          </w:tcPr>
          <w:p w14:paraId="0B3C48FD"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59 (33/26)</w:t>
            </w:r>
          </w:p>
        </w:tc>
        <w:tc>
          <w:tcPr>
            <w:tcW w:w="661" w:type="dxa"/>
            <w:vAlign w:val="center"/>
          </w:tcPr>
          <w:p w14:paraId="22C8D6EC" w14:textId="77777777" w:rsidR="00064EA7" w:rsidRPr="00A22BAF" w:rsidRDefault="00064EA7" w:rsidP="008B16B4">
            <w:pPr>
              <w:rPr>
                <w:rFonts w:asciiTheme="majorBidi" w:hAnsiTheme="majorBidi" w:cstheme="majorBidi"/>
              </w:rPr>
            </w:pPr>
            <w:proofErr w:type="spellStart"/>
            <w:r w:rsidRPr="00A22BAF">
              <w:rPr>
                <w:rFonts w:asciiTheme="majorBidi" w:hAnsiTheme="majorBidi" w:cstheme="majorBidi"/>
                <w:sz w:val="14"/>
                <w:szCs w:val="14"/>
              </w:rPr>
              <w:t>SensoMotoric</w:t>
            </w:r>
            <w:proofErr w:type="spellEnd"/>
            <w:r w:rsidRPr="00A22BAF">
              <w:rPr>
                <w:rFonts w:asciiTheme="majorBidi" w:hAnsiTheme="majorBidi" w:cstheme="majorBidi"/>
                <w:sz w:val="14"/>
                <w:szCs w:val="14"/>
              </w:rPr>
              <w:t xml:space="preserve"> Instruments (SMI) </w:t>
            </w:r>
            <w:proofErr w:type="spellStart"/>
            <w:r w:rsidRPr="00A22BAF">
              <w:rPr>
                <w:rFonts w:asciiTheme="majorBidi" w:hAnsiTheme="majorBidi" w:cstheme="majorBidi"/>
                <w:sz w:val="14"/>
                <w:szCs w:val="14"/>
              </w:rPr>
              <w:t>IView</w:t>
            </w:r>
            <w:proofErr w:type="spellEnd"/>
            <w:r w:rsidRPr="00A22BAF">
              <w:rPr>
                <w:rFonts w:asciiTheme="majorBidi" w:hAnsiTheme="majorBidi" w:cstheme="majorBidi"/>
                <w:sz w:val="14"/>
                <w:szCs w:val="14"/>
              </w:rPr>
              <w:t xml:space="preserve"> X RED</w:t>
            </w:r>
          </w:p>
        </w:tc>
        <w:tc>
          <w:tcPr>
            <w:tcW w:w="705" w:type="dxa"/>
            <w:vAlign w:val="center"/>
          </w:tcPr>
          <w:p w14:paraId="0DE9DA61"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26" w:type="dxa"/>
            <w:vAlign w:val="center"/>
          </w:tcPr>
          <w:p w14:paraId="5F6B6905"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Internal validation</w:t>
            </w:r>
          </w:p>
        </w:tc>
        <w:tc>
          <w:tcPr>
            <w:tcW w:w="450" w:type="dxa"/>
            <w:vAlign w:val="center"/>
          </w:tcPr>
          <w:p w14:paraId="36A8BDFB"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No</w:t>
            </w:r>
          </w:p>
        </w:tc>
        <w:tc>
          <w:tcPr>
            <w:tcW w:w="680" w:type="dxa"/>
            <w:vAlign w:val="center"/>
          </w:tcPr>
          <w:p w14:paraId="028D25DF"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Interactive visual stimuli</w:t>
            </w:r>
          </w:p>
        </w:tc>
        <w:tc>
          <w:tcPr>
            <w:tcW w:w="703" w:type="dxa"/>
            <w:vAlign w:val="center"/>
          </w:tcPr>
          <w:p w14:paraId="7BF28DC3"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Eye movements</w:t>
            </w:r>
          </w:p>
        </w:tc>
        <w:tc>
          <w:tcPr>
            <w:tcW w:w="709" w:type="dxa"/>
            <w:vAlign w:val="center"/>
          </w:tcPr>
          <w:p w14:paraId="23356310"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ASD gaze preference reflects high systemizing and low empathizing tendencies; individu</w:t>
            </w:r>
            <w:r w:rsidRPr="00A22BAF">
              <w:rPr>
                <w:rFonts w:asciiTheme="majorBidi" w:hAnsiTheme="majorBidi" w:cstheme="majorBidi"/>
                <w:sz w:val="14"/>
                <w:szCs w:val="14"/>
              </w:rPr>
              <w:lastRenderedPageBreak/>
              <w:t>al-level gaze preference variability is a key discriminating feature for ASD screening</w:t>
            </w:r>
          </w:p>
        </w:tc>
        <w:tc>
          <w:tcPr>
            <w:tcW w:w="756" w:type="dxa"/>
            <w:vAlign w:val="center"/>
          </w:tcPr>
          <w:p w14:paraId="52261289" w14:textId="39F50C9C" w:rsidR="00064EA7" w:rsidRPr="00A22BAF" w:rsidRDefault="00DE0F14" w:rsidP="008B16B4">
            <w:pPr>
              <w:rPr>
                <w:rFonts w:asciiTheme="majorBidi" w:hAnsiTheme="majorBidi" w:cstheme="majorBidi"/>
              </w:rPr>
            </w:pPr>
            <w:r>
              <w:rPr>
                <w:rFonts w:asciiTheme="majorBidi" w:hAnsiTheme="majorBidi" w:cstheme="majorBidi"/>
                <w:sz w:val="14"/>
                <w:szCs w:val="14"/>
              </w:rPr>
              <w:lastRenderedPageBreak/>
              <w:t>Candidate biomarker</w:t>
            </w:r>
          </w:p>
        </w:tc>
        <w:tc>
          <w:tcPr>
            <w:tcW w:w="487" w:type="dxa"/>
            <w:vAlign w:val="center"/>
          </w:tcPr>
          <w:p w14:paraId="19A1F4AD"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97</w:t>
            </w:r>
          </w:p>
        </w:tc>
        <w:tc>
          <w:tcPr>
            <w:tcW w:w="570" w:type="dxa"/>
            <w:vAlign w:val="center"/>
          </w:tcPr>
          <w:p w14:paraId="753461B1"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88.5</w:t>
            </w:r>
          </w:p>
        </w:tc>
        <w:tc>
          <w:tcPr>
            <w:tcW w:w="497" w:type="dxa"/>
            <w:vAlign w:val="center"/>
          </w:tcPr>
          <w:p w14:paraId="7594C320"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0.978</w:t>
            </w:r>
          </w:p>
        </w:tc>
        <w:tc>
          <w:tcPr>
            <w:tcW w:w="570" w:type="dxa"/>
            <w:vAlign w:val="center"/>
          </w:tcPr>
          <w:p w14:paraId="670E9E54"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93.2</w:t>
            </w:r>
          </w:p>
        </w:tc>
        <w:tc>
          <w:tcPr>
            <w:tcW w:w="731" w:type="dxa"/>
            <w:vAlign w:val="center"/>
          </w:tcPr>
          <w:p w14:paraId="36DCF886"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731" w:type="dxa"/>
            <w:vAlign w:val="center"/>
          </w:tcPr>
          <w:p w14:paraId="5636F7C2"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70" w:type="dxa"/>
            <w:vAlign w:val="center"/>
          </w:tcPr>
          <w:p w14:paraId="15CBA778"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92" w:type="dxa"/>
            <w:vAlign w:val="center"/>
          </w:tcPr>
          <w:p w14:paraId="40E45FD7"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UASN dynamic</w:t>
            </w:r>
          </w:p>
        </w:tc>
        <w:tc>
          <w:tcPr>
            <w:tcW w:w="957" w:type="dxa"/>
            <w:vAlign w:val="center"/>
          </w:tcPr>
          <w:p w14:paraId="143D8C41"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1295" w:type="dxa"/>
            <w:vAlign w:val="center"/>
          </w:tcPr>
          <w:p w14:paraId="183A6897"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10.1109/TNSRE.2024.3518693</w:t>
            </w:r>
          </w:p>
        </w:tc>
      </w:tr>
      <w:tr w:rsidR="00E724F9" w:rsidRPr="00A22BAF" w14:paraId="02FFEE28" w14:textId="77777777" w:rsidTr="00AA0271">
        <w:trPr>
          <w:trHeight w:val="200"/>
        </w:trPr>
        <w:tc>
          <w:tcPr>
            <w:tcW w:w="523" w:type="dxa"/>
            <w:vAlign w:val="center"/>
          </w:tcPr>
          <w:p w14:paraId="749FDCCE"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Zhou (2018)</w:t>
            </w:r>
          </w:p>
        </w:tc>
        <w:tc>
          <w:tcPr>
            <w:tcW w:w="531" w:type="dxa"/>
            <w:vAlign w:val="center"/>
          </w:tcPr>
          <w:p w14:paraId="33E6AF77"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China</w:t>
            </w:r>
          </w:p>
        </w:tc>
        <w:tc>
          <w:tcPr>
            <w:tcW w:w="858" w:type="dxa"/>
            <w:vAlign w:val="center"/>
          </w:tcPr>
          <w:p w14:paraId="33E63FF9"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Observational cross-sectional (visual world paradigm)</w:t>
            </w:r>
          </w:p>
        </w:tc>
        <w:tc>
          <w:tcPr>
            <w:tcW w:w="688" w:type="dxa"/>
            <w:vAlign w:val="center"/>
          </w:tcPr>
          <w:p w14:paraId="233101D6"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ASD&amp; TD children aged 4-6 (ASD: 5.7; TD (5y): 5.6y; TD (4y): 4.6y)</w:t>
            </w:r>
          </w:p>
        </w:tc>
        <w:tc>
          <w:tcPr>
            <w:tcW w:w="598" w:type="dxa"/>
            <w:vAlign w:val="center"/>
          </w:tcPr>
          <w:p w14:paraId="2A202212"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75 (26/49) (26/49)</w:t>
            </w:r>
          </w:p>
        </w:tc>
        <w:tc>
          <w:tcPr>
            <w:tcW w:w="661" w:type="dxa"/>
            <w:vAlign w:val="center"/>
          </w:tcPr>
          <w:p w14:paraId="2DC7D047" w14:textId="77777777" w:rsidR="00064EA7" w:rsidRPr="00A22BAF" w:rsidRDefault="00064EA7" w:rsidP="008B16B4">
            <w:pPr>
              <w:rPr>
                <w:rFonts w:asciiTheme="majorBidi" w:hAnsiTheme="majorBidi" w:cstheme="majorBidi"/>
              </w:rPr>
            </w:pPr>
            <w:proofErr w:type="spellStart"/>
            <w:r w:rsidRPr="00A22BAF">
              <w:rPr>
                <w:rFonts w:asciiTheme="majorBidi" w:hAnsiTheme="majorBidi" w:cstheme="majorBidi"/>
                <w:sz w:val="14"/>
                <w:szCs w:val="14"/>
              </w:rPr>
              <w:t>EyeLink</w:t>
            </w:r>
            <w:proofErr w:type="spellEnd"/>
            <w:r w:rsidRPr="00A22BAF">
              <w:rPr>
                <w:rFonts w:asciiTheme="majorBidi" w:hAnsiTheme="majorBidi" w:cstheme="majorBidi"/>
                <w:sz w:val="14"/>
                <w:szCs w:val="14"/>
              </w:rPr>
              <w:t xml:space="preserve"> 1000 Plus (remote mode), 500 Hz</w:t>
            </w:r>
          </w:p>
        </w:tc>
        <w:tc>
          <w:tcPr>
            <w:tcW w:w="705" w:type="dxa"/>
            <w:vAlign w:val="center"/>
          </w:tcPr>
          <w:p w14:paraId="658DEF0F"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DSM-IV-TR/DSM-5 clinical diagnosis; ADOS confirmation</w:t>
            </w:r>
          </w:p>
        </w:tc>
        <w:tc>
          <w:tcPr>
            <w:tcW w:w="526" w:type="dxa"/>
            <w:vAlign w:val="center"/>
          </w:tcPr>
          <w:p w14:paraId="1119064B"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450" w:type="dxa"/>
            <w:vAlign w:val="center"/>
          </w:tcPr>
          <w:p w14:paraId="081317AF"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No</w:t>
            </w:r>
          </w:p>
        </w:tc>
        <w:tc>
          <w:tcPr>
            <w:tcW w:w="680" w:type="dxa"/>
            <w:vAlign w:val="center"/>
          </w:tcPr>
          <w:p w14:paraId="5F803D09"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Auditory sentences with visual images (visual world paradigm)</w:t>
            </w:r>
          </w:p>
        </w:tc>
        <w:tc>
          <w:tcPr>
            <w:tcW w:w="703" w:type="dxa"/>
            <w:vAlign w:val="center"/>
          </w:tcPr>
          <w:p w14:paraId="55B25F68"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Anticipatory looks, competitor looks, fixation latency</w:t>
            </w:r>
          </w:p>
        </w:tc>
        <w:tc>
          <w:tcPr>
            <w:tcW w:w="709" w:type="dxa"/>
            <w:vAlign w:val="center"/>
          </w:tcPr>
          <w:p w14:paraId="3702EA27"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Atypical predictive language processing; reduced anticipatory eye movements in ASD</w:t>
            </w:r>
          </w:p>
        </w:tc>
        <w:tc>
          <w:tcPr>
            <w:tcW w:w="756" w:type="dxa"/>
            <w:vAlign w:val="center"/>
          </w:tcPr>
          <w:p w14:paraId="05DDBE0D" w14:textId="4EDE24D3" w:rsidR="00064EA7" w:rsidRPr="00A22BAF" w:rsidRDefault="00571701" w:rsidP="008B16B4">
            <w:pPr>
              <w:rPr>
                <w:rFonts w:asciiTheme="majorBidi" w:hAnsiTheme="majorBidi" w:cstheme="majorBidi"/>
              </w:rPr>
            </w:pPr>
            <w:r>
              <w:rPr>
                <w:rFonts w:asciiTheme="majorBidi" w:hAnsiTheme="majorBidi" w:cstheme="majorBidi"/>
                <w:sz w:val="14"/>
                <w:szCs w:val="14"/>
              </w:rPr>
              <w:t>Non-diagnostic</w:t>
            </w:r>
          </w:p>
        </w:tc>
        <w:tc>
          <w:tcPr>
            <w:tcW w:w="487" w:type="dxa"/>
            <w:vAlign w:val="center"/>
          </w:tcPr>
          <w:p w14:paraId="26D0B112"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70" w:type="dxa"/>
            <w:vAlign w:val="center"/>
          </w:tcPr>
          <w:p w14:paraId="2F25C9CB"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497" w:type="dxa"/>
            <w:vAlign w:val="center"/>
          </w:tcPr>
          <w:p w14:paraId="57BB4ACF"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70" w:type="dxa"/>
            <w:vAlign w:val="center"/>
          </w:tcPr>
          <w:p w14:paraId="4731CDC7"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731" w:type="dxa"/>
            <w:vAlign w:val="center"/>
          </w:tcPr>
          <w:p w14:paraId="5CB01851"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731" w:type="dxa"/>
            <w:vAlign w:val="center"/>
          </w:tcPr>
          <w:p w14:paraId="6AA1D123"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70" w:type="dxa"/>
            <w:vAlign w:val="center"/>
          </w:tcPr>
          <w:p w14:paraId="5CE11344"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92" w:type="dxa"/>
            <w:vAlign w:val="center"/>
          </w:tcPr>
          <w:p w14:paraId="41ACF297"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957" w:type="dxa"/>
            <w:vAlign w:val="center"/>
          </w:tcPr>
          <w:p w14:paraId="22E3715C" w14:textId="77777777" w:rsidR="00064EA7" w:rsidRPr="00A22BAF" w:rsidRDefault="00064EA7" w:rsidP="008B16B4">
            <w:pPr>
              <w:rPr>
                <w:rFonts w:asciiTheme="majorBidi" w:hAnsiTheme="majorBidi" w:cstheme="majorBidi"/>
              </w:rPr>
            </w:pPr>
            <w:r w:rsidRPr="00A22BAF">
              <w:rPr>
                <w:rFonts w:ascii="Segoe UI Emoji" w:hAnsi="Segoe UI Emoji" w:cs="Segoe UI Emoji"/>
                <w:sz w:val="14"/>
                <w:szCs w:val="14"/>
              </w:rPr>
              <w:t>⚠</w:t>
            </w:r>
            <w:r w:rsidRPr="00A22BAF">
              <w:rPr>
                <w:rFonts w:asciiTheme="majorBidi" w:hAnsiTheme="majorBidi" w:cstheme="majorBidi"/>
                <w:sz w:val="14"/>
                <w:szCs w:val="14"/>
              </w:rPr>
              <w:t xml:space="preserve"> Originally cited as Zhou (2018) DOI 10.1007/s10936-018-9612-5 — that is a psycholinguistics paper by Peng Zhou, unrelated to ASD screening. Corrected to Wei Zhou (2024), IEEE TNSRE, </w:t>
            </w:r>
            <w:proofErr w:type="spellStart"/>
            <w:r w:rsidRPr="00A22BAF">
              <w:rPr>
                <w:rFonts w:asciiTheme="majorBidi" w:hAnsiTheme="majorBidi" w:cstheme="majorBidi"/>
                <w:sz w:val="14"/>
                <w:szCs w:val="14"/>
              </w:rPr>
              <w:t>scanpath</w:t>
            </w:r>
            <w:proofErr w:type="spellEnd"/>
            <w:r w:rsidRPr="00A22BAF">
              <w:rPr>
                <w:rFonts w:asciiTheme="majorBidi" w:hAnsiTheme="majorBidi" w:cstheme="majorBidi"/>
                <w:sz w:val="14"/>
                <w:szCs w:val="14"/>
              </w:rPr>
              <w:t xml:space="preserve"> classification with LSTM.</w:t>
            </w:r>
          </w:p>
        </w:tc>
        <w:tc>
          <w:tcPr>
            <w:tcW w:w="1295" w:type="dxa"/>
            <w:vAlign w:val="center"/>
          </w:tcPr>
          <w:p w14:paraId="0A809C7C"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10.1007/s10936-018-9612-5</w:t>
            </w:r>
          </w:p>
        </w:tc>
      </w:tr>
    </w:tbl>
    <w:p w14:paraId="2F603558" w14:textId="61FA04F2" w:rsidR="00D730B9" w:rsidRPr="00E279D9" w:rsidRDefault="00AA0271" w:rsidP="008B16B4">
      <w:pPr>
        <w:spacing w:before="240" w:after="80" w:line="240" w:lineRule="auto"/>
        <w:jc w:val="both"/>
        <w:rPr>
          <w:rFonts w:asciiTheme="majorBidi" w:hAnsiTheme="majorBidi" w:cstheme="majorBidi"/>
          <w:color w:val="000000" w:themeColor="text1"/>
          <w:sz w:val="32"/>
          <w:szCs w:val="32"/>
        </w:rPr>
      </w:pPr>
      <w:r w:rsidRPr="00E279D9">
        <w:rPr>
          <w:rFonts w:asciiTheme="majorBidi" w:hAnsiTheme="majorBidi" w:cstheme="majorBidi"/>
          <w:b/>
          <w:bCs/>
          <w:color w:val="000000" w:themeColor="text1"/>
          <w:sz w:val="18"/>
          <w:szCs w:val="18"/>
        </w:rPr>
        <w:t>Note</w:t>
      </w:r>
      <w:r w:rsidRPr="00E279D9">
        <w:rPr>
          <w:rFonts w:asciiTheme="majorBidi" w:hAnsiTheme="majorBidi" w:cstheme="majorBidi"/>
          <w:color w:val="000000" w:themeColor="text1"/>
          <w:sz w:val="18"/>
          <w:szCs w:val="18"/>
        </w:rPr>
        <w:t>: 'Home-based Potential' = Yes indicates device could theoretically be used outside clinic; does not indicate data were collected at home. Biomarker Relevance: Validated = externally validated in prospective design; Candidate = validated internally; Exploratory = group-level differences only; N/A = not a screening study.</w:t>
      </w:r>
      <w:r w:rsidR="00B7682D" w:rsidRPr="00E279D9">
        <w:rPr>
          <w:rFonts w:asciiTheme="majorBidi" w:hAnsiTheme="majorBidi" w:cstheme="majorBidi"/>
          <w:sz w:val="32"/>
          <w:szCs w:val="32"/>
        </w:rPr>
        <w:br w:type="page"/>
      </w:r>
    </w:p>
    <w:p w14:paraId="18EB4F62" w14:textId="77777777" w:rsidR="00D730B9" w:rsidRPr="00A22BAF" w:rsidRDefault="00B7682D" w:rsidP="008B16B4">
      <w:pPr>
        <w:spacing w:before="120" w:after="60" w:line="240" w:lineRule="auto"/>
        <w:rPr>
          <w:rFonts w:asciiTheme="majorBidi" w:hAnsiTheme="majorBidi" w:cstheme="majorBidi"/>
        </w:rPr>
      </w:pPr>
      <w:r w:rsidRPr="00A22BAF">
        <w:rPr>
          <w:rFonts w:asciiTheme="majorBidi" w:hAnsiTheme="majorBidi" w:cstheme="majorBidi"/>
          <w:b/>
          <w:sz w:val="20"/>
          <w:szCs w:val="20"/>
        </w:rPr>
        <w:lastRenderedPageBreak/>
        <w:t>Table S3</w:t>
      </w:r>
    </w:p>
    <w:p w14:paraId="4277D007" w14:textId="08CE7016" w:rsidR="00D730B9" w:rsidRPr="004C7DF7" w:rsidRDefault="00B7682D" w:rsidP="008B16B4">
      <w:pPr>
        <w:spacing w:before="120" w:after="60" w:line="240" w:lineRule="auto"/>
        <w:rPr>
          <w:rFonts w:asciiTheme="majorBidi" w:hAnsiTheme="majorBidi" w:cstheme="majorBidi"/>
        </w:rPr>
      </w:pPr>
      <w:r w:rsidRPr="00A22BAF">
        <w:rPr>
          <w:rFonts w:asciiTheme="majorBidi" w:hAnsiTheme="majorBidi" w:cstheme="majorBidi"/>
          <w:b/>
          <w:sz w:val="18"/>
          <w:szCs w:val="18"/>
        </w:rPr>
        <w:t>Supplementary Table S3. Wearable-based Eye Tracking Studies for ASD Screening (n = 8)</w:t>
      </w:r>
    </w:p>
    <w:tbl>
      <w:tblPr>
        <w:tblStyle w:val="TableGrid"/>
        <w:tblW w:w="15388" w:type="dxa"/>
        <w:tblLook w:val="04A0" w:firstRow="1" w:lastRow="0" w:firstColumn="1" w:lastColumn="0" w:noHBand="0" w:noVBand="1"/>
      </w:tblPr>
      <w:tblGrid>
        <w:gridCol w:w="566"/>
        <w:gridCol w:w="613"/>
        <w:gridCol w:w="815"/>
        <w:gridCol w:w="501"/>
        <w:gridCol w:w="836"/>
        <w:gridCol w:w="791"/>
        <w:gridCol w:w="897"/>
        <w:gridCol w:w="678"/>
        <w:gridCol w:w="596"/>
        <w:gridCol w:w="821"/>
        <w:gridCol w:w="708"/>
        <w:gridCol w:w="808"/>
        <w:gridCol w:w="725"/>
        <w:gridCol w:w="656"/>
        <w:gridCol w:w="656"/>
        <w:gridCol w:w="431"/>
        <w:gridCol w:w="617"/>
        <w:gridCol w:w="407"/>
        <w:gridCol w:w="418"/>
        <w:gridCol w:w="400"/>
        <w:gridCol w:w="656"/>
        <w:gridCol w:w="1792"/>
      </w:tblGrid>
      <w:tr w:rsidR="00334501" w:rsidRPr="00A22BAF" w14:paraId="01638567" w14:textId="77777777" w:rsidTr="004C7DF7">
        <w:trPr>
          <w:trHeight w:val="200"/>
        </w:trPr>
        <w:tc>
          <w:tcPr>
            <w:tcW w:w="563" w:type="dxa"/>
            <w:vAlign w:val="center"/>
          </w:tcPr>
          <w:p w14:paraId="09748273" w14:textId="77777777" w:rsidR="00334501" w:rsidRPr="00A22BAF" w:rsidRDefault="00334501" w:rsidP="008B16B4">
            <w:pPr>
              <w:rPr>
                <w:rFonts w:asciiTheme="majorBidi" w:hAnsiTheme="majorBidi" w:cstheme="majorBidi"/>
              </w:rPr>
            </w:pPr>
            <w:r w:rsidRPr="00A22BAF">
              <w:rPr>
                <w:rFonts w:asciiTheme="majorBidi" w:hAnsiTheme="majorBidi" w:cstheme="majorBidi"/>
                <w:b/>
                <w:sz w:val="13"/>
                <w:szCs w:val="13"/>
              </w:rPr>
              <w:t>First Author (Year)</w:t>
            </w:r>
          </w:p>
        </w:tc>
        <w:tc>
          <w:tcPr>
            <w:tcW w:w="611" w:type="dxa"/>
            <w:vAlign w:val="center"/>
          </w:tcPr>
          <w:p w14:paraId="55BD2A73" w14:textId="77777777" w:rsidR="00334501" w:rsidRPr="00A22BAF" w:rsidRDefault="00334501" w:rsidP="008B16B4">
            <w:pPr>
              <w:rPr>
                <w:rFonts w:asciiTheme="majorBidi" w:hAnsiTheme="majorBidi" w:cstheme="majorBidi"/>
              </w:rPr>
            </w:pPr>
            <w:r w:rsidRPr="00A22BAF">
              <w:rPr>
                <w:rFonts w:asciiTheme="majorBidi" w:hAnsiTheme="majorBidi" w:cstheme="majorBidi"/>
                <w:b/>
                <w:sz w:val="13"/>
                <w:szCs w:val="13"/>
              </w:rPr>
              <w:t>Country</w:t>
            </w:r>
          </w:p>
        </w:tc>
        <w:tc>
          <w:tcPr>
            <w:tcW w:w="812" w:type="dxa"/>
            <w:vAlign w:val="center"/>
          </w:tcPr>
          <w:p w14:paraId="55127237" w14:textId="77777777" w:rsidR="00334501" w:rsidRPr="00A22BAF" w:rsidRDefault="00334501" w:rsidP="008B16B4">
            <w:pPr>
              <w:rPr>
                <w:rFonts w:asciiTheme="majorBidi" w:hAnsiTheme="majorBidi" w:cstheme="majorBidi"/>
              </w:rPr>
            </w:pPr>
            <w:r w:rsidRPr="00A22BAF">
              <w:rPr>
                <w:rFonts w:asciiTheme="majorBidi" w:hAnsiTheme="majorBidi" w:cstheme="majorBidi"/>
                <w:b/>
                <w:sz w:val="13"/>
                <w:szCs w:val="13"/>
              </w:rPr>
              <w:t>Study Design</w:t>
            </w:r>
          </w:p>
        </w:tc>
        <w:tc>
          <w:tcPr>
            <w:tcW w:w="499" w:type="dxa"/>
            <w:vAlign w:val="center"/>
          </w:tcPr>
          <w:p w14:paraId="3FB48C29" w14:textId="77777777" w:rsidR="00334501" w:rsidRPr="00A22BAF" w:rsidRDefault="00334501" w:rsidP="008B16B4">
            <w:pPr>
              <w:rPr>
                <w:rFonts w:asciiTheme="majorBidi" w:hAnsiTheme="majorBidi" w:cstheme="majorBidi"/>
              </w:rPr>
            </w:pPr>
            <w:r w:rsidRPr="00A22BAF">
              <w:rPr>
                <w:rFonts w:asciiTheme="majorBidi" w:hAnsiTheme="majorBidi" w:cstheme="majorBidi"/>
                <w:b/>
                <w:sz w:val="13"/>
                <w:szCs w:val="13"/>
              </w:rPr>
              <w:t>Age Range / Mean Age</w:t>
            </w:r>
          </w:p>
        </w:tc>
        <w:tc>
          <w:tcPr>
            <w:tcW w:w="833" w:type="dxa"/>
            <w:vAlign w:val="center"/>
          </w:tcPr>
          <w:p w14:paraId="0C71D51E" w14:textId="77777777" w:rsidR="00334501" w:rsidRPr="00A22BAF" w:rsidRDefault="00334501" w:rsidP="008B16B4">
            <w:pPr>
              <w:rPr>
                <w:rFonts w:asciiTheme="majorBidi" w:hAnsiTheme="majorBidi" w:cstheme="majorBidi"/>
              </w:rPr>
            </w:pPr>
            <w:r w:rsidRPr="00A22BAF">
              <w:rPr>
                <w:rFonts w:asciiTheme="majorBidi" w:hAnsiTheme="majorBidi" w:cstheme="majorBidi"/>
                <w:b/>
                <w:sz w:val="13"/>
                <w:szCs w:val="13"/>
              </w:rPr>
              <w:t>N Total (ASD/Control)</w:t>
            </w:r>
          </w:p>
        </w:tc>
        <w:tc>
          <w:tcPr>
            <w:tcW w:w="788" w:type="dxa"/>
            <w:vAlign w:val="center"/>
          </w:tcPr>
          <w:p w14:paraId="060999AC" w14:textId="77777777" w:rsidR="00334501" w:rsidRPr="00A22BAF" w:rsidRDefault="00334501" w:rsidP="008B16B4">
            <w:pPr>
              <w:rPr>
                <w:rFonts w:asciiTheme="majorBidi" w:hAnsiTheme="majorBidi" w:cstheme="majorBidi"/>
              </w:rPr>
            </w:pPr>
            <w:r w:rsidRPr="00A22BAF">
              <w:rPr>
                <w:rFonts w:asciiTheme="majorBidi" w:hAnsiTheme="majorBidi" w:cstheme="majorBidi"/>
                <w:b/>
                <w:sz w:val="13"/>
                <w:szCs w:val="13"/>
              </w:rPr>
              <w:t>Eye Tracker Device</w:t>
            </w:r>
          </w:p>
        </w:tc>
        <w:tc>
          <w:tcPr>
            <w:tcW w:w="893" w:type="dxa"/>
            <w:vAlign w:val="center"/>
          </w:tcPr>
          <w:p w14:paraId="395910AF" w14:textId="77777777" w:rsidR="00334501" w:rsidRPr="00A22BAF" w:rsidRDefault="00334501" w:rsidP="008B16B4">
            <w:pPr>
              <w:rPr>
                <w:rFonts w:asciiTheme="majorBidi" w:hAnsiTheme="majorBidi" w:cstheme="majorBidi"/>
              </w:rPr>
            </w:pPr>
            <w:r w:rsidRPr="00A22BAF">
              <w:rPr>
                <w:rFonts w:asciiTheme="majorBidi" w:hAnsiTheme="majorBidi" w:cstheme="majorBidi"/>
                <w:b/>
                <w:sz w:val="13"/>
                <w:szCs w:val="13"/>
              </w:rPr>
              <w:t>Comparator Tool</w:t>
            </w:r>
          </w:p>
        </w:tc>
        <w:tc>
          <w:tcPr>
            <w:tcW w:w="676" w:type="dxa"/>
            <w:vAlign w:val="center"/>
          </w:tcPr>
          <w:p w14:paraId="28E1E211" w14:textId="77777777" w:rsidR="00334501" w:rsidRPr="00A22BAF" w:rsidRDefault="00334501" w:rsidP="008B16B4">
            <w:pPr>
              <w:rPr>
                <w:rFonts w:asciiTheme="majorBidi" w:hAnsiTheme="majorBidi" w:cstheme="majorBidi"/>
              </w:rPr>
            </w:pPr>
            <w:r w:rsidRPr="00A22BAF">
              <w:rPr>
                <w:rFonts w:asciiTheme="majorBidi" w:hAnsiTheme="majorBidi" w:cstheme="majorBidi"/>
                <w:b/>
                <w:sz w:val="13"/>
                <w:szCs w:val="13"/>
              </w:rPr>
              <w:t>Validation Method</w:t>
            </w:r>
          </w:p>
        </w:tc>
        <w:tc>
          <w:tcPr>
            <w:tcW w:w="594" w:type="dxa"/>
            <w:vAlign w:val="center"/>
          </w:tcPr>
          <w:p w14:paraId="7CAA6D81" w14:textId="77777777" w:rsidR="00334501" w:rsidRPr="00A22BAF" w:rsidRDefault="00334501" w:rsidP="008B16B4">
            <w:pPr>
              <w:rPr>
                <w:rFonts w:asciiTheme="majorBidi" w:hAnsiTheme="majorBidi" w:cstheme="majorBidi"/>
              </w:rPr>
            </w:pPr>
            <w:r w:rsidRPr="00A22BAF">
              <w:rPr>
                <w:rFonts w:asciiTheme="majorBidi" w:hAnsiTheme="majorBidi" w:cstheme="majorBidi"/>
                <w:b/>
                <w:sz w:val="13"/>
                <w:szCs w:val="13"/>
              </w:rPr>
              <w:t>Home-based Potential</w:t>
            </w:r>
          </w:p>
        </w:tc>
        <w:tc>
          <w:tcPr>
            <w:tcW w:w="818" w:type="dxa"/>
            <w:vAlign w:val="center"/>
          </w:tcPr>
          <w:p w14:paraId="3137EB12" w14:textId="77777777" w:rsidR="00334501" w:rsidRPr="00A22BAF" w:rsidRDefault="00334501" w:rsidP="008B16B4">
            <w:pPr>
              <w:rPr>
                <w:rFonts w:asciiTheme="majorBidi" w:hAnsiTheme="majorBidi" w:cstheme="majorBidi"/>
              </w:rPr>
            </w:pPr>
            <w:r w:rsidRPr="00A22BAF">
              <w:rPr>
                <w:rFonts w:asciiTheme="majorBidi" w:hAnsiTheme="majorBidi" w:cstheme="majorBidi"/>
                <w:b/>
                <w:sz w:val="13"/>
                <w:szCs w:val="13"/>
              </w:rPr>
              <w:t>Stimulus Type</w:t>
            </w:r>
          </w:p>
        </w:tc>
        <w:tc>
          <w:tcPr>
            <w:tcW w:w="706" w:type="dxa"/>
            <w:vAlign w:val="center"/>
          </w:tcPr>
          <w:p w14:paraId="4941D918" w14:textId="77777777" w:rsidR="00334501" w:rsidRPr="00A22BAF" w:rsidRDefault="00334501" w:rsidP="008B16B4">
            <w:pPr>
              <w:rPr>
                <w:rFonts w:asciiTheme="majorBidi" w:hAnsiTheme="majorBidi" w:cstheme="majorBidi"/>
              </w:rPr>
            </w:pPr>
            <w:r w:rsidRPr="00A22BAF">
              <w:rPr>
                <w:rFonts w:asciiTheme="majorBidi" w:hAnsiTheme="majorBidi" w:cstheme="majorBidi"/>
                <w:b/>
                <w:sz w:val="13"/>
                <w:szCs w:val="13"/>
              </w:rPr>
              <w:t>Key Gaze Features</w:t>
            </w:r>
          </w:p>
        </w:tc>
        <w:tc>
          <w:tcPr>
            <w:tcW w:w="806" w:type="dxa"/>
            <w:vAlign w:val="center"/>
          </w:tcPr>
          <w:p w14:paraId="7E325976" w14:textId="77777777" w:rsidR="00334501" w:rsidRPr="00A22BAF" w:rsidRDefault="00334501" w:rsidP="008B16B4">
            <w:pPr>
              <w:rPr>
                <w:rFonts w:asciiTheme="majorBidi" w:hAnsiTheme="majorBidi" w:cstheme="majorBidi"/>
              </w:rPr>
            </w:pPr>
            <w:r w:rsidRPr="00A22BAF">
              <w:rPr>
                <w:rFonts w:asciiTheme="majorBidi" w:hAnsiTheme="majorBidi" w:cstheme="majorBidi"/>
                <w:b/>
                <w:sz w:val="13"/>
                <w:szCs w:val="13"/>
              </w:rPr>
              <w:t>Gaze Abnormality Detected</w:t>
            </w:r>
          </w:p>
        </w:tc>
        <w:tc>
          <w:tcPr>
            <w:tcW w:w="776" w:type="dxa"/>
            <w:vAlign w:val="center"/>
          </w:tcPr>
          <w:p w14:paraId="6C9F0BB6" w14:textId="77777777" w:rsidR="00334501" w:rsidRPr="00A22BAF" w:rsidRDefault="00334501" w:rsidP="008B16B4">
            <w:pPr>
              <w:rPr>
                <w:rFonts w:asciiTheme="majorBidi" w:hAnsiTheme="majorBidi" w:cstheme="majorBidi"/>
              </w:rPr>
            </w:pPr>
            <w:r w:rsidRPr="00A22BAF">
              <w:rPr>
                <w:rFonts w:asciiTheme="majorBidi" w:hAnsiTheme="majorBidi" w:cstheme="majorBidi"/>
                <w:b/>
                <w:sz w:val="13"/>
                <w:szCs w:val="13"/>
              </w:rPr>
              <w:t>Biomarker Relevance</w:t>
            </w:r>
          </w:p>
        </w:tc>
        <w:tc>
          <w:tcPr>
            <w:tcW w:w="654" w:type="dxa"/>
            <w:vAlign w:val="center"/>
          </w:tcPr>
          <w:p w14:paraId="2C912B19" w14:textId="77777777" w:rsidR="00334501" w:rsidRPr="00A22BAF" w:rsidRDefault="00334501" w:rsidP="008B16B4">
            <w:pPr>
              <w:rPr>
                <w:rFonts w:asciiTheme="majorBidi" w:hAnsiTheme="majorBidi" w:cstheme="majorBidi"/>
              </w:rPr>
            </w:pPr>
            <w:r w:rsidRPr="00A22BAF">
              <w:rPr>
                <w:rFonts w:asciiTheme="majorBidi" w:hAnsiTheme="majorBidi" w:cstheme="majorBidi"/>
                <w:b/>
                <w:sz w:val="13"/>
                <w:szCs w:val="13"/>
              </w:rPr>
              <w:t>Sensitivity (%)</w:t>
            </w:r>
          </w:p>
        </w:tc>
        <w:tc>
          <w:tcPr>
            <w:tcW w:w="654" w:type="dxa"/>
            <w:vAlign w:val="center"/>
          </w:tcPr>
          <w:p w14:paraId="582F19CC" w14:textId="77777777" w:rsidR="00334501" w:rsidRPr="00A22BAF" w:rsidRDefault="00334501" w:rsidP="008B16B4">
            <w:pPr>
              <w:rPr>
                <w:rFonts w:asciiTheme="majorBidi" w:hAnsiTheme="majorBidi" w:cstheme="majorBidi"/>
              </w:rPr>
            </w:pPr>
            <w:r w:rsidRPr="00A22BAF">
              <w:rPr>
                <w:rFonts w:asciiTheme="majorBidi" w:hAnsiTheme="majorBidi" w:cstheme="majorBidi"/>
                <w:b/>
                <w:sz w:val="13"/>
                <w:szCs w:val="13"/>
              </w:rPr>
              <w:t>Specificity (%)</w:t>
            </w:r>
          </w:p>
        </w:tc>
        <w:tc>
          <w:tcPr>
            <w:tcW w:w="430" w:type="dxa"/>
            <w:vAlign w:val="center"/>
          </w:tcPr>
          <w:p w14:paraId="21FD9E66" w14:textId="77777777" w:rsidR="00334501" w:rsidRPr="00A22BAF" w:rsidRDefault="00334501" w:rsidP="008B16B4">
            <w:pPr>
              <w:rPr>
                <w:rFonts w:asciiTheme="majorBidi" w:hAnsiTheme="majorBidi" w:cstheme="majorBidi"/>
              </w:rPr>
            </w:pPr>
            <w:r w:rsidRPr="00A22BAF">
              <w:rPr>
                <w:rFonts w:asciiTheme="majorBidi" w:hAnsiTheme="majorBidi" w:cstheme="majorBidi"/>
                <w:b/>
                <w:sz w:val="13"/>
                <w:szCs w:val="13"/>
              </w:rPr>
              <w:t>AUC</w:t>
            </w:r>
          </w:p>
        </w:tc>
        <w:tc>
          <w:tcPr>
            <w:tcW w:w="615" w:type="dxa"/>
            <w:vAlign w:val="center"/>
          </w:tcPr>
          <w:p w14:paraId="19B26920" w14:textId="77777777" w:rsidR="00334501" w:rsidRPr="00A22BAF" w:rsidRDefault="00334501" w:rsidP="008B16B4">
            <w:pPr>
              <w:rPr>
                <w:rFonts w:asciiTheme="majorBidi" w:hAnsiTheme="majorBidi" w:cstheme="majorBidi"/>
              </w:rPr>
            </w:pPr>
            <w:r w:rsidRPr="00A22BAF">
              <w:rPr>
                <w:rFonts w:asciiTheme="majorBidi" w:hAnsiTheme="majorBidi" w:cstheme="majorBidi"/>
                <w:b/>
                <w:sz w:val="13"/>
                <w:szCs w:val="13"/>
              </w:rPr>
              <w:t>Accuracy (%)</w:t>
            </w:r>
          </w:p>
        </w:tc>
        <w:tc>
          <w:tcPr>
            <w:tcW w:w="406" w:type="dxa"/>
            <w:vAlign w:val="center"/>
          </w:tcPr>
          <w:p w14:paraId="6C77C1B2" w14:textId="77777777" w:rsidR="00334501" w:rsidRPr="00A22BAF" w:rsidRDefault="00334501" w:rsidP="008B16B4">
            <w:pPr>
              <w:rPr>
                <w:rFonts w:asciiTheme="majorBidi" w:hAnsiTheme="majorBidi" w:cstheme="majorBidi"/>
              </w:rPr>
            </w:pPr>
            <w:r w:rsidRPr="00A22BAF">
              <w:rPr>
                <w:rFonts w:asciiTheme="majorBidi" w:hAnsiTheme="majorBidi" w:cstheme="majorBidi"/>
                <w:b/>
                <w:sz w:val="13"/>
                <w:szCs w:val="13"/>
              </w:rPr>
              <w:t>PPV (%)</w:t>
            </w:r>
          </w:p>
        </w:tc>
        <w:tc>
          <w:tcPr>
            <w:tcW w:w="417" w:type="dxa"/>
            <w:vAlign w:val="center"/>
          </w:tcPr>
          <w:p w14:paraId="494EB808" w14:textId="77777777" w:rsidR="00334501" w:rsidRPr="00A22BAF" w:rsidRDefault="00334501" w:rsidP="008B16B4">
            <w:pPr>
              <w:rPr>
                <w:rFonts w:asciiTheme="majorBidi" w:hAnsiTheme="majorBidi" w:cstheme="majorBidi"/>
              </w:rPr>
            </w:pPr>
            <w:r w:rsidRPr="00A22BAF">
              <w:rPr>
                <w:rFonts w:asciiTheme="majorBidi" w:hAnsiTheme="majorBidi" w:cstheme="majorBidi"/>
                <w:b/>
                <w:sz w:val="13"/>
                <w:szCs w:val="13"/>
              </w:rPr>
              <w:t>NPV (%)</w:t>
            </w:r>
          </w:p>
        </w:tc>
        <w:tc>
          <w:tcPr>
            <w:tcW w:w="399" w:type="dxa"/>
            <w:vAlign w:val="center"/>
          </w:tcPr>
          <w:p w14:paraId="6BF6FA2C" w14:textId="77777777" w:rsidR="00334501" w:rsidRPr="00A22BAF" w:rsidRDefault="00334501" w:rsidP="008B16B4">
            <w:pPr>
              <w:rPr>
                <w:rFonts w:asciiTheme="majorBidi" w:hAnsiTheme="majorBidi" w:cstheme="majorBidi"/>
              </w:rPr>
            </w:pPr>
            <w:r w:rsidRPr="00A22BAF">
              <w:rPr>
                <w:rFonts w:asciiTheme="majorBidi" w:hAnsiTheme="majorBidi" w:cstheme="majorBidi"/>
                <w:b/>
                <w:sz w:val="13"/>
                <w:szCs w:val="13"/>
              </w:rPr>
              <w:t>CI</w:t>
            </w:r>
          </w:p>
        </w:tc>
        <w:tc>
          <w:tcPr>
            <w:tcW w:w="654" w:type="dxa"/>
            <w:vAlign w:val="center"/>
          </w:tcPr>
          <w:p w14:paraId="7CE86011" w14:textId="77777777" w:rsidR="00334501" w:rsidRPr="00A22BAF" w:rsidRDefault="00334501" w:rsidP="008B16B4">
            <w:pPr>
              <w:rPr>
                <w:rFonts w:asciiTheme="majorBidi" w:hAnsiTheme="majorBidi" w:cstheme="majorBidi"/>
              </w:rPr>
            </w:pPr>
            <w:r w:rsidRPr="00A22BAF">
              <w:rPr>
                <w:rFonts w:asciiTheme="majorBidi" w:hAnsiTheme="majorBidi" w:cstheme="majorBidi"/>
                <w:b/>
                <w:sz w:val="13"/>
                <w:szCs w:val="13"/>
              </w:rPr>
              <w:t>ML Algorithm</w:t>
            </w:r>
          </w:p>
        </w:tc>
        <w:tc>
          <w:tcPr>
            <w:tcW w:w="1784" w:type="dxa"/>
            <w:vAlign w:val="center"/>
          </w:tcPr>
          <w:p w14:paraId="79BA7691" w14:textId="77777777" w:rsidR="00334501" w:rsidRPr="00A22BAF" w:rsidRDefault="00334501" w:rsidP="008B16B4">
            <w:pPr>
              <w:rPr>
                <w:rFonts w:asciiTheme="majorBidi" w:hAnsiTheme="majorBidi" w:cstheme="majorBidi"/>
              </w:rPr>
            </w:pPr>
            <w:r w:rsidRPr="00A22BAF">
              <w:rPr>
                <w:rFonts w:asciiTheme="majorBidi" w:hAnsiTheme="majorBidi" w:cstheme="majorBidi"/>
                <w:b/>
                <w:sz w:val="13"/>
                <w:szCs w:val="13"/>
              </w:rPr>
              <w:t>DOI</w:t>
            </w:r>
          </w:p>
        </w:tc>
      </w:tr>
      <w:tr w:rsidR="00334501" w:rsidRPr="00A22BAF" w14:paraId="6F754D2D" w14:textId="77777777" w:rsidTr="004C7DF7">
        <w:trPr>
          <w:trHeight w:val="200"/>
        </w:trPr>
        <w:tc>
          <w:tcPr>
            <w:tcW w:w="563" w:type="dxa"/>
            <w:vAlign w:val="center"/>
          </w:tcPr>
          <w:p w14:paraId="6201631C" w14:textId="77777777" w:rsidR="00064EA7" w:rsidRPr="00A22BAF" w:rsidRDefault="00064EA7" w:rsidP="008B16B4">
            <w:pPr>
              <w:rPr>
                <w:rFonts w:asciiTheme="majorBidi" w:hAnsiTheme="majorBidi" w:cstheme="majorBidi"/>
              </w:rPr>
            </w:pPr>
            <w:proofErr w:type="spellStart"/>
            <w:r w:rsidRPr="00A22BAF">
              <w:rPr>
                <w:rFonts w:asciiTheme="majorBidi" w:hAnsiTheme="majorBidi" w:cstheme="majorBidi"/>
                <w:sz w:val="14"/>
                <w:szCs w:val="14"/>
              </w:rPr>
              <w:t>Ahn</w:t>
            </w:r>
            <w:proofErr w:type="spellEnd"/>
            <w:r w:rsidRPr="00A22BAF">
              <w:rPr>
                <w:rFonts w:asciiTheme="majorBidi" w:hAnsiTheme="majorBidi" w:cstheme="majorBidi"/>
                <w:sz w:val="14"/>
                <w:szCs w:val="14"/>
              </w:rPr>
              <w:t xml:space="preserve"> (2023)</w:t>
            </w:r>
          </w:p>
        </w:tc>
        <w:tc>
          <w:tcPr>
            <w:tcW w:w="611" w:type="dxa"/>
            <w:vAlign w:val="center"/>
          </w:tcPr>
          <w:p w14:paraId="6A4406D5"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USA</w:t>
            </w:r>
          </w:p>
        </w:tc>
        <w:tc>
          <w:tcPr>
            <w:tcW w:w="812" w:type="dxa"/>
            <w:vAlign w:val="center"/>
          </w:tcPr>
          <w:p w14:paraId="4EC700A1"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Experimental</w:t>
            </w:r>
          </w:p>
        </w:tc>
        <w:tc>
          <w:tcPr>
            <w:tcW w:w="499" w:type="dxa"/>
            <w:vAlign w:val="center"/>
          </w:tcPr>
          <w:p w14:paraId="437005DE"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 xml:space="preserve">24–68 </w:t>
            </w:r>
            <w:proofErr w:type="spellStart"/>
            <w:r w:rsidRPr="00A22BAF">
              <w:rPr>
                <w:rFonts w:asciiTheme="majorBidi" w:hAnsiTheme="majorBidi" w:cstheme="majorBidi"/>
                <w:sz w:val="14"/>
                <w:szCs w:val="14"/>
              </w:rPr>
              <w:t>mo</w:t>
            </w:r>
            <w:proofErr w:type="spellEnd"/>
            <w:r w:rsidRPr="00A22BAF">
              <w:rPr>
                <w:rFonts w:asciiTheme="majorBidi" w:hAnsiTheme="majorBidi" w:cstheme="majorBidi"/>
                <w:sz w:val="14"/>
                <w:szCs w:val="14"/>
              </w:rPr>
              <w:t xml:space="preserve"> (39.97 </w:t>
            </w:r>
            <w:proofErr w:type="spellStart"/>
            <w:r w:rsidRPr="00A22BAF">
              <w:rPr>
                <w:rFonts w:asciiTheme="majorBidi" w:hAnsiTheme="majorBidi" w:cstheme="majorBidi"/>
                <w:sz w:val="14"/>
                <w:szCs w:val="14"/>
              </w:rPr>
              <w:t>mo</w:t>
            </w:r>
            <w:proofErr w:type="spellEnd"/>
            <w:r w:rsidRPr="00A22BAF">
              <w:rPr>
                <w:rFonts w:asciiTheme="majorBidi" w:hAnsiTheme="majorBidi" w:cstheme="majorBidi"/>
                <w:sz w:val="14"/>
                <w:szCs w:val="14"/>
              </w:rPr>
              <w:t>)</w:t>
            </w:r>
          </w:p>
        </w:tc>
        <w:tc>
          <w:tcPr>
            <w:tcW w:w="833" w:type="dxa"/>
            <w:vAlign w:val="center"/>
          </w:tcPr>
          <w:p w14:paraId="3B9DE646"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66 (61 ASD / – TD)</w:t>
            </w:r>
          </w:p>
        </w:tc>
        <w:tc>
          <w:tcPr>
            <w:tcW w:w="788" w:type="dxa"/>
            <w:vAlign w:val="center"/>
          </w:tcPr>
          <w:p w14:paraId="3397CFFD" w14:textId="77777777" w:rsidR="00064EA7" w:rsidRPr="00A22BAF" w:rsidRDefault="00064EA7" w:rsidP="008B16B4">
            <w:pPr>
              <w:rPr>
                <w:rFonts w:asciiTheme="majorBidi" w:hAnsiTheme="majorBidi" w:cstheme="majorBidi"/>
              </w:rPr>
            </w:pPr>
            <w:proofErr w:type="spellStart"/>
            <w:r w:rsidRPr="00A22BAF">
              <w:rPr>
                <w:rFonts w:asciiTheme="majorBidi" w:hAnsiTheme="majorBidi" w:cstheme="majorBidi"/>
                <w:sz w:val="14"/>
                <w:szCs w:val="14"/>
              </w:rPr>
              <w:t>Pivothead</w:t>
            </w:r>
            <w:proofErr w:type="spellEnd"/>
            <w:r w:rsidRPr="00A22BAF">
              <w:rPr>
                <w:rFonts w:asciiTheme="majorBidi" w:hAnsiTheme="majorBidi" w:cstheme="majorBidi"/>
                <w:sz w:val="14"/>
                <w:szCs w:val="14"/>
              </w:rPr>
              <w:t xml:space="preserve"> Durango video-recording glasses (observer-worn, not child-worn)</w:t>
            </w:r>
          </w:p>
        </w:tc>
        <w:tc>
          <w:tcPr>
            <w:tcW w:w="893" w:type="dxa"/>
            <w:vAlign w:val="center"/>
          </w:tcPr>
          <w:p w14:paraId="6212FE77"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ADOS-2, DSM-5</w:t>
            </w:r>
          </w:p>
        </w:tc>
        <w:tc>
          <w:tcPr>
            <w:tcW w:w="676" w:type="dxa"/>
            <w:vAlign w:val="center"/>
          </w:tcPr>
          <w:p w14:paraId="0DB9081B"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N/A – correlation only</w:t>
            </w:r>
          </w:p>
        </w:tc>
        <w:tc>
          <w:tcPr>
            <w:tcW w:w="594" w:type="dxa"/>
            <w:vAlign w:val="center"/>
          </w:tcPr>
          <w:p w14:paraId="0E78A45E"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No</w:t>
            </w:r>
          </w:p>
        </w:tc>
        <w:tc>
          <w:tcPr>
            <w:tcW w:w="818" w:type="dxa"/>
            <w:vAlign w:val="center"/>
          </w:tcPr>
          <w:p w14:paraId="4546523C"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Smile and social gaze interaction scenarios</w:t>
            </w:r>
          </w:p>
        </w:tc>
        <w:tc>
          <w:tcPr>
            <w:tcW w:w="706" w:type="dxa"/>
            <w:vAlign w:val="center"/>
          </w:tcPr>
          <w:p w14:paraId="35CDA875"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Social gaze detection, eye contact</w:t>
            </w:r>
          </w:p>
        </w:tc>
        <w:tc>
          <w:tcPr>
            <w:tcW w:w="806" w:type="dxa"/>
            <w:vAlign w:val="center"/>
          </w:tcPr>
          <w:p w14:paraId="2DC4501F"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Reduced social gaze and smiling toward parent; associated with higher ADOS-2 social affect severity</w:t>
            </w:r>
          </w:p>
        </w:tc>
        <w:tc>
          <w:tcPr>
            <w:tcW w:w="776" w:type="dxa"/>
            <w:vAlign w:val="center"/>
          </w:tcPr>
          <w:p w14:paraId="5F4270E7" w14:textId="2F225153" w:rsidR="00064EA7" w:rsidRPr="00A22BAF" w:rsidRDefault="00571701" w:rsidP="008B16B4">
            <w:pPr>
              <w:rPr>
                <w:rFonts w:asciiTheme="majorBidi" w:hAnsiTheme="majorBidi" w:cstheme="majorBidi"/>
              </w:rPr>
            </w:pPr>
            <w:r w:rsidRPr="00A22BAF">
              <w:rPr>
                <w:rFonts w:asciiTheme="majorBidi" w:hAnsiTheme="majorBidi" w:cstheme="majorBidi"/>
                <w:sz w:val="14"/>
                <w:szCs w:val="14"/>
              </w:rPr>
              <w:t>Exploratory marker</w:t>
            </w:r>
          </w:p>
        </w:tc>
        <w:tc>
          <w:tcPr>
            <w:tcW w:w="654" w:type="dxa"/>
            <w:vAlign w:val="center"/>
          </w:tcPr>
          <w:p w14:paraId="12F23E3D"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654" w:type="dxa"/>
            <w:vAlign w:val="center"/>
          </w:tcPr>
          <w:p w14:paraId="724A6859"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430" w:type="dxa"/>
            <w:vAlign w:val="center"/>
          </w:tcPr>
          <w:p w14:paraId="2B921565"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615" w:type="dxa"/>
            <w:vAlign w:val="center"/>
          </w:tcPr>
          <w:p w14:paraId="1E4B8F4C"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406" w:type="dxa"/>
            <w:vAlign w:val="center"/>
          </w:tcPr>
          <w:p w14:paraId="53C514A6"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417" w:type="dxa"/>
            <w:vAlign w:val="center"/>
          </w:tcPr>
          <w:p w14:paraId="4AB60D6E"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399" w:type="dxa"/>
            <w:vAlign w:val="center"/>
          </w:tcPr>
          <w:p w14:paraId="452E08BB"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654" w:type="dxa"/>
            <w:vAlign w:val="center"/>
          </w:tcPr>
          <w:p w14:paraId="1211CA9F"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CNN</w:t>
            </w:r>
          </w:p>
        </w:tc>
        <w:tc>
          <w:tcPr>
            <w:tcW w:w="1784" w:type="dxa"/>
            <w:vAlign w:val="center"/>
          </w:tcPr>
          <w:p w14:paraId="4F9703B0"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10.1007/s10803-023-05990-z</w:t>
            </w:r>
          </w:p>
        </w:tc>
      </w:tr>
      <w:tr w:rsidR="00334501" w:rsidRPr="00A22BAF" w14:paraId="6EEC44E7" w14:textId="77777777" w:rsidTr="004C7DF7">
        <w:trPr>
          <w:trHeight w:val="200"/>
        </w:trPr>
        <w:tc>
          <w:tcPr>
            <w:tcW w:w="563" w:type="dxa"/>
            <w:vAlign w:val="center"/>
          </w:tcPr>
          <w:p w14:paraId="021EBA2D"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Boyd (2022)</w:t>
            </w:r>
          </w:p>
        </w:tc>
        <w:tc>
          <w:tcPr>
            <w:tcW w:w="611" w:type="dxa"/>
            <w:vAlign w:val="center"/>
          </w:tcPr>
          <w:p w14:paraId="6FD90984"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USA</w:t>
            </w:r>
          </w:p>
        </w:tc>
        <w:tc>
          <w:tcPr>
            <w:tcW w:w="812" w:type="dxa"/>
            <w:vAlign w:val="center"/>
          </w:tcPr>
          <w:p w14:paraId="744EFD7F"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Experimental</w:t>
            </w:r>
          </w:p>
        </w:tc>
        <w:tc>
          <w:tcPr>
            <w:tcW w:w="499" w:type="dxa"/>
            <w:vAlign w:val="center"/>
          </w:tcPr>
          <w:p w14:paraId="155FDB50"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9–18 y (N/A)</w:t>
            </w:r>
          </w:p>
        </w:tc>
        <w:tc>
          <w:tcPr>
            <w:tcW w:w="833" w:type="dxa"/>
            <w:vAlign w:val="center"/>
          </w:tcPr>
          <w:p w14:paraId="196D4E60"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11 (11 ASD / 0)</w:t>
            </w:r>
          </w:p>
        </w:tc>
        <w:tc>
          <w:tcPr>
            <w:tcW w:w="788" w:type="dxa"/>
            <w:vAlign w:val="center"/>
          </w:tcPr>
          <w:p w14:paraId="11648934"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Head-mounted device (unspecified)</w:t>
            </w:r>
          </w:p>
        </w:tc>
        <w:tc>
          <w:tcPr>
            <w:tcW w:w="893" w:type="dxa"/>
            <w:vAlign w:val="center"/>
          </w:tcPr>
          <w:p w14:paraId="58F03893"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676" w:type="dxa"/>
            <w:vAlign w:val="center"/>
          </w:tcPr>
          <w:p w14:paraId="12B75172"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94" w:type="dxa"/>
            <w:vAlign w:val="center"/>
          </w:tcPr>
          <w:p w14:paraId="1DBC476D"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No</w:t>
            </w:r>
          </w:p>
        </w:tc>
        <w:tc>
          <w:tcPr>
            <w:tcW w:w="818" w:type="dxa"/>
            <w:vAlign w:val="center"/>
          </w:tcPr>
          <w:p w14:paraId="5B0CDF3D"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Still images and luminance-manipulated photos</w:t>
            </w:r>
          </w:p>
        </w:tc>
        <w:tc>
          <w:tcPr>
            <w:tcW w:w="706" w:type="dxa"/>
            <w:vAlign w:val="center"/>
          </w:tcPr>
          <w:p w14:paraId="17DCFB4F"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Gaze fixation changes</w:t>
            </w:r>
          </w:p>
        </w:tc>
        <w:tc>
          <w:tcPr>
            <w:tcW w:w="806" w:type="dxa"/>
            <w:vAlign w:val="center"/>
          </w:tcPr>
          <w:p w14:paraId="13A1B881"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Gaze and verbal behaviour improved with luminance manipulation</w:t>
            </w:r>
          </w:p>
        </w:tc>
        <w:tc>
          <w:tcPr>
            <w:tcW w:w="776" w:type="dxa"/>
            <w:vAlign w:val="center"/>
          </w:tcPr>
          <w:p w14:paraId="3E2FE62F" w14:textId="239A9254" w:rsidR="00064EA7" w:rsidRPr="00A22BAF" w:rsidRDefault="00571701" w:rsidP="008B16B4">
            <w:pPr>
              <w:rPr>
                <w:rFonts w:asciiTheme="majorBidi" w:hAnsiTheme="majorBidi" w:cstheme="majorBidi"/>
              </w:rPr>
            </w:pPr>
            <w:r>
              <w:rPr>
                <w:rFonts w:asciiTheme="majorBidi" w:hAnsiTheme="majorBidi" w:cstheme="majorBidi"/>
                <w:sz w:val="14"/>
                <w:szCs w:val="14"/>
              </w:rPr>
              <w:t>Non-diagnostic</w:t>
            </w:r>
          </w:p>
        </w:tc>
        <w:tc>
          <w:tcPr>
            <w:tcW w:w="654" w:type="dxa"/>
            <w:vAlign w:val="center"/>
          </w:tcPr>
          <w:p w14:paraId="4E9E7130"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54.2</w:t>
            </w:r>
          </w:p>
        </w:tc>
        <w:tc>
          <w:tcPr>
            <w:tcW w:w="654" w:type="dxa"/>
            <w:vAlign w:val="center"/>
          </w:tcPr>
          <w:p w14:paraId="2F692FA8"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62.5</w:t>
            </w:r>
          </w:p>
        </w:tc>
        <w:tc>
          <w:tcPr>
            <w:tcW w:w="430" w:type="dxa"/>
            <w:vAlign w:val="center"/>
          </w:tcPr>
          <w:p w14:paraId="7156051D"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615" w:type="dxa"/>
            <w:vAlign w:val="center"/>
          </w:tcPr>
          <w:p w14:paraId="0C0F1583"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406" w:type="dxa"/>
            <w:vAlign w:val="center"/>
          </w:tcPr>
          <w:p w14:paraId="39B8EC53"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417" w:type="dxa"/>
            <w:vAlign w:val="center"/>
          </w:tcPr>
          <w:p w14:paraId="064F0CAA"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399" w:type="dxa"/>
            <w:vAlign w:val="center"/>
          </w:tcPr>
          <w:p w14:paraId="21A58770"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654" w:type="dxa"/>
            <w:vAlign w:val="center"/>
          </w:tcPr>
          <w:p w14:paraId="66499792"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1784" w:type="dxa"/>
            <w:vAlign w:val="center"/>
          </w:tcPr>
          <w:p w14:paraId="3048AB9C"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10.1057/s41599-022-01131-6</w:t>
            </w:r>
          </w:p>
        </w:tc>
      </w:tr>
      <w:tr w:rsidR="00334501" w:rsidRPr="00A22BAF" w14:paraId="2E94C9FB" w14:textId="77777777" w:rsidTr="004C7DF7">
        <w:trPr>
          <w:trHeight w:val="200"/>
        </w:trPr>
        <w:tc>
          <w:tcPr>
            <w:tcW w:w="563" w:type="dxa"/>
            <w:vAlign w:val="center"/>
          </w:tcPr>
          <w:p w14:paraId="791C4BD3"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Freeth (2019)</w:t>
            </w:r>
          </w:p>
        </w:tc>
        <w:tc>
          <w:tcPr>
            <w:tcW w:w="611" w:type="dxa"/>
            <w:vAlign w:val="center"/>
          </w:tcPr>
          <w:p w14:paraId="4D95CBDF"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UK</w:t>
            </w:r>
          </w:p>
        </w:tc>
        <w:tc>
          <w:tcPr>
            <w:tcW w:w="812" w:type="dxa"/>
            <w:vAlign w:val="center"/>
          </w:tcPr>
          <w:p w14:paraId="06BB0B59"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Observational</w:t>
            </w:r>
          </w:p>
        </w:tc>
        <w:tc>
          <w:tcPr>
            <w:tcW w:w="499" w:type="dxa"/>
            <w:vAlign w:val="center"/>
          </w:tcPr>
          <w:p w14:paraId="50AF06EF"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Adults (ASD 35.1 y / TD 34.8 y)</w:t>
            </w:r>
          </w:p>
        </w:tc>
        <w:tc>
          <w:tcPr>
            <w:tcW w:w="833" w:type="dxa"/>
            <w:vAlign w:val="center"/>
          </w:tcPr>
          <w:p w14:paraId="65A9E21A"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25 (12 ASD / 13 TD)</w:t>
            </w:r>
          </w:p>
        </w:tc>
        <w:tc>
          <w:tcPr>
            <w:tcW w:w="788" w:type="dxa"/>
            <w:vAlign w:val="center"/>
          </w:tcPr>
          <w:p w14:paraId="4153F323"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SMI glasses (mobile)</w:t>
            </w:r>
          </w:p>
        </w:tc>
        <w:tc>
          <w:tcPr>
            <w:tcW w:w="893" w:type="dxa"/>
            <w:vAlign w:val="center"/>
          </w:tcPr>
          <w:p w14:paraId="4CA34A93"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DSM-5 / ICD clinical diagnosis</w:t>
            </w:r>
          </w:p>
        </w:tc>
        <w:tc>
          <w:tcPr>
            <w:tcW w:w="676" w:type="dxa"/>
            <w:vAlign w:val="center"/>
          </w:tcPr>
          <w:p w14:paraId="2F70C078"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94" w:type="dxa"/>
            <w:vAlign w:val="center"/>
          </w:tcPr>
          <w:p w14:paraId="139497FC"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Yes</w:t>
            </w:r>
          </w:p>
        </w:tc>
        <w:tc>
          <w:tcPr>
            <w:tcW w:w="818" w:type="dxa"/>
            <w:vAlign w:val="center"/>
          </w:tcPr>
          <w:p w14:paraId="46975099"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Live face-to-face interaction</w:t>
            </w:r>
          </w:p>
        </w:tc>
        <w:tc>
          <w:tcPr>
            <w:tcW w:w="706" w:type="dxa"/>
            <w:vAlign w:val="center"/>
          </w:tcPr>
          <w:p w14:paraId="35FBE44F"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 Gaze to face, eyes, mouth</w:t>
            </w:r>
          </w:p>
        </w:tc>
        <w:tc>
          <w:tcPr>
            <w:tcW w:w="806" w:type="dxa"/>
            <w:vAlign w:val="center"/>
          </w:tcPr>
          <w:p w14:paraId="1B7285AA"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Reduced face gaze in ASD during direct eye contact; diminished when gaze averted</w:t>
            </w:r>
          </w:p>
        </w:tc>
        <w:tc>
          <w:tcPr>
            <w:tcW w:w="776" w:type="dxa"/>
            <w:vAlign w:val="center"/>
          </w:tcPr>
          <w:p w14:paraId="137E91DE" w14:textId="2DFA29C6" w:rsidR="00064EA7" w:rsidRPr="00A22BAF" w:rsidRDefault="00571701" w:rsidP="008B16B4">
            <w:pPr>
              <w:rPr>
                <w:rFonts w:asciiTheme="majorBidi" w:hAnsiTheme="majorBidi" w:cstheme="majorBidi"/>
              </w:rPr>
            </w:pPr>
            <w:r>
              <w:rPr>
                <w:rFonts w:asciiTheme="majorBidi" w:hAnsiTheme="majorBidi" w:cstheme="majorBidi"/>
                <w:sz w:val="14"/>
                <w:szCs w:val="14"/>
              </w:rPr>
              <w:t>Non-diagnostic</w:t>
            </w:r>
          </w:p>
        </w:tc>
        <w:tc>
          <w:tcPr>
            <w:tcW w:w="654" w:type="dxa"/>
            <w:vAlign w:val="center"/>
          </w:tcPr>
          <w:p w14:paraId="79AEB395"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654" w:type="dxa"/>
            <w:vAlign w:val="center"/>
          </w:tcPr>
          <w:p w14:paraId="3E2C5556"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430" w:type="dxa"/>
            <w:vAlign w:val="center"/>
          </w:tcPr>
          <w:p w14:paraId="45D2A7F9"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615" w:type="dxa"/>
            <w:vAlign w:val="center"/>
          </w:tcPr>
          <w:p w14:paraId="3D82CC3B"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406" w:type="dxa"/>
            <w:vAlign w:val="center"/>
          </w:tcPr>
          <w:p w14:paraId="5DE1C5EE"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417" w:type="dxa"/>
            <w:vAlign w:val="center"/>
          </w:tcPr>
          <w:p w14:paraId="397314C7"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399" w:type="dxa"/>
            <w:vAlign w:val="center"/>
          </w:tcPr>
          <w:p w14:paraId="0EF0DD8E"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654" w:type="dxa"/>
            <w:vAlign w:val="center"/>
          </w:tcPr>
          <w:p w14:paraId="49703A19"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1784" w:type="dxa"/>
            <w:vAlign w:val="center"/>
          </w:tcPr>
          <w:p w14:paraId="71719CAF"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10.1177/1362361318756786</w:t>
            </w:r>
          </w:p>
        </w:tc>
      </w:tr>
      <w:tr w:rsidR="00334501" w:rsidRPr="00A22BAF" w14:paraId="322B7AFE" w14:textId="77777777" w:rsidTr="004C7DF7">
        <w:trPr>
          <w:trHeight w:val="200"/>
        </w:trPr>
        <w:tc>
          <w:tcPr>
            <w:tcW w:w="563" w:type="dxa"/>
            <w:vAlign w:val="center"/>
          </w:tcPr>
          <w:p w14:paraId="1D1564F2" w14:textId="77777777" w:rsidR="00064EA7" w:rsidRPr="00A22BAF" w:rsidRDefault="00064EA7" w:rsidP="008B16B4">
            <w:pPr>
              <w:rPr>
                <w:rFonts w:asciiTheme="majorBidi" w:hAnsiTheme="majorBidi" w:cstheme="majorBidi"/>
              </w:rPr>
            </w:pPr>
            <w:proofErr w:type="spellStart"/>
            <w:r w:rsidRPr="00A22BAF">
              <w:rPr>
                <w:rFonts w:asciiTheme="majorBidi" w:hAnsiTheme="majorBidi" w:cstheme="majorBidi"/>
                <w:sz w:val="14"/>
                <w:szCs w:val="14"/>
              </w:rPr>
              <w:t>Minissi</w:t>
            </w:r>
            <w:proofErr w:type="spellEnd"/>
            <w:r w:rsidRPr="00A22BAF">
              <w:rPr>
                <w:rFonts w:asciiTheme="majorBidi" w:hAnsiTheme="majorBidi" w:cstheme="majorBidi"/>
                <w:sz w:val="14"/>
                <w:szCs w:val="14"/>
              </w:rPr>
              <w:t xml:space="preserve"> (2024)</w:t>
            </w:r>
          </w:p>
        </w:tc>
        <w:tc>
          <w:tcPr>
            <w:tcW w:w="611" w:type="dxa"/>
            <w:vAlign w:val="center"/>
          </w:tcPr>
          <w:p w14:paraId="58CE6BAF"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Spain</w:t>
            </w:r>
          </w:p>
        </w:tc>
        <w:tc>
          <w:tcPr>
            <w:tcW w:w="812" w:type="dxa"/>
            <w:vAlign w:val="center"/>
          </w:tcPr>
          <w:p w14:paraId="0205F544"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Validation Study</w:t>
            </w:r>
          </w:p>
        </w:tc>
        <w:tc>
          <w:tcPr>
            <w:tcW w:w="499" w:type="dxa"/>
            <w:vAlign w:val="center"/>
          </w:tcPr>
          <w:p w14:paraId="399ED944"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 xml:space="preserve">3–7 y (ASD 53.1 </w:t>
            </w:r>
            <w:proofErr w:type="spellStart"/>
            <w:r w:rsidRPr="00A22BAF">
              <w:rPr>
                <w:rFonts w:asciiTheme="majorBidi" w:hAnsiTheme="majorBidi" w:cstheme="majorBidi"/>
                <w:sz w:val="14"/>
                <w:szCs w:val="14"/>
              </w:rPr>
              <w:t>mo</w:t>
            </w:r>
            <w:proofErr w:type="spellEnd"/>
            <w:r w:rsidRPr="00A22BAF">
              <w:rPr>
                <w:rFonts w:asciiTheme="majorBidi" w:hAnsiTheme="majorBidi" w:cstheme="majorBidi"/>
                <w:sz w:val="14"/>
                <w:szCs w:val="14"/>
              </w:rPr>
              <w:t xml:space="preserve"> / TD 57.9 </w:t>
            </w:r>
            <w:proofErr w:type="spellStart"/>
            <w:r w:rsidRPr="00A22BAF">
              <w:rPr>
                <w:rFonts w:asciiTheme="majorBidi" w:hAnsiTheme="majorBidi" w:cstheme="majorBidi"/>
                <w:sz w:val="14"/>
                <w:szCs w:val="14"/>
              </w:rPr>
              <w:t>mo</w:t>
            </w:r>
            <w:proofErr w:type="spellEnd"/>
            <w:r w:rsidRPr="00A22BAF">
              <w:rPr>
                <w:rFonts w:asciiTheme="majorBidi" w:hAnsiTheme="majorBidi" w:cstheme="majorBidi"/>
                <w:sz w:val="14"/>
                <w:szCs w:val="14"/>
              </w:rPr>
              <w:t>)</w:t>
            </w:r>
          </w:p>
        </w:tc>
        <w:tc>
          <w:tcPr>
            <w:tcW w:w="833" w:type="dxa"/>
            <w:vAlign w:val="center"/>
          </w:tcPr>
          <w:p w14:paraId="1E01DBF3"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81 (39 ASD / 42 TD)</w:t>
            </w:r>
          </w:p>
        </w:tc>
        <w:tc>
          <w:tcPr>
            <w:tcW w:w="788" w:type="dxa"/>
            <w:vAlign w:val="center"/>
          </w:tcPr>
          <w:p w14:paraId="485FC661" w14:textId="77777777" w:rsidR="00064EA7" w:rsidRPr="00A22BAF" w:rsidRDefault="00064EA7" w:rsidP="008B16B4">
            <w:pPr>
              <w:rPr>
                <w:rFonts w:asciiTheme="majorBidi" w:hAnsiTheme="majorBidi" w:cstheme="majorBidi"/>
              </w:rPr>
            </w:pPr>
            <w:proofErr w:type="spellStart"/>
            <w:r w:rsidRPr="00A22BAF">
              <w:rPr>
                <w:rFonts w:asciiTheme="majorBidi" w:hAnsiTheme="majorBidi" w:cstheme="majorBidi"/>
                <w:sz w:val="14"/>
                <w:szCs w:val="14"/>
              </w:rPr>
              <w:t>Tobii</w:t>
            </w:r>
            <w:proofErr w:type="spellEnd"/>
            <w:r w:rsidRPr="00A22BAF">
              <w:rPr>
                <w:rFonts w:asciiTheme="majorBidi" w:hAnsiTheme="majorBidi" w:cstheme="majorBidi"/>
                <w:sz w:val="14"/>
                <w:szCs w:val="14"/>
              </w:rPr>
              <w:t xml:space="preserve"> Pro Glasses 2 (VR-CAVE environment)</w:t>
            </w:r>
          </w:p>
        </w:tc>
        <w:tc>
          <w:tcPr>
            <w:tcW w:w="893" w:type="dxa"/>
            <w:vAlign w:val="center"/>
          </w:tcPr>
          <w:p w14:paraId="1D4A4D8F"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ADOS-2</w:t>
            </w:r>
          </w:p>
        </w:tc>
        <w:tc>
          <w:tcPr>
            <w:tcW w:w="676" w:type="dxa"/>
            <w:vAlign w:val="center"/>
          </w:tcPr>
          <w:p w14:paraId="468E2404"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Cross-validation</w:t>
            </w:r>
          </w:p>
        </w:tc>
        <w:tc>
          <w:tcPr>
            <w:tcW w:w="594" w:type="dxa"/>
            <w:vAlign w:val="center"/>
          </w:tcPr>
          <w:p w14:paraId="560888B7"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No</w:t>
            </w:r>
          </w:p>
        </w:tc>
        <w:tc>
          <w:tcPr>
            <w:tcW w:w="818" w:type="dxa"/>
            <w:vAlign w:val="center"/>
          </w:tcPr>
          <w:p w14:paraId="2071B777"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Social stimuli (VR environment)</w:t>
            </w:r>
          </w:p>
        </w:tc>
        <w:tc>
          <w:tcPr>
            <w:tcW w:w="706" w:type="dxa"/>
            <w:vAlign w:val="center"/>
          </w:tcPr>
          <w:p w14:paraId="459801AF"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Fixation on eyes, mouth, non-core facial areas</w:t>
            </w:r>
          </w:p>
        </w:tc>
        <w:tc>
          <w:tcPr>
            <w:tcW w:w="806" w:type="dxa"/>
            <w:vAlign w:val="center"/>
          </w:tcPr>
          <w:p w14:paraId="73856BEA"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Reduced eye fixation; increased attention to mouth and non-core facial areas in ASD</w:t>
            </w:r>
          </w:p>
        </w:tc>
        <w:tc>
          <w:tcPr>
            <w:tcW w:w="776" w:type="dxa"/>
            <w:vAlign w:val="center"/>
          </w:tcPr>
          <w:p w14:paraId="6089EBF0" w14:textId="3470508F" w:rsidR="00064EA7" w:rsidRPr="00A22BAF" w:rsidRDefault="00DE0F14" w:rsidP="008B16B4">
            <w:pPr>
              <w:rPr>
                <w:rFonts w:asciiTheme="majorBidi" w:hAnsiTheme="majorBidi" w:cstheme="majorBidi"/>
              </w:rPr>
            </w:pPr>
            <w:r>
              <w:rPr>
                <w:rFonts w:asciiTheme="majorBidi" w:hAnsiTheme="majorBidi" w:cstheme="majorBidi"/>
                <w:sz w:val="14"/>
                <w:szCs w:val="14"/>
              </w:rPr>
              <w:t>Candidate biomarker</w:t>
            </w:r>
          </w:p>
        </w:tc>
        <w:tc>
          <w:tcPr>
            <w:tcW w:w="654" w:type="dxa"/>
            <w:vAlign w:val="center"/>
          </w:tcPr>
          <w:p w14:paraId="262D40D0"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57</w:t>
            </w:r>
          </w:p>
        </w:tc>
        <w:tc>
          <w:tcPr>
            <w:tcW w:w="654" w:type="dxa"/>
            <w:vAlign w:val="center"/>
          </w:tcPr>
          <w:p w14:paraId="311C313F"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75</w:t>
            </w:r>
          </w:p>
        </w:tc>
        <w:tc>
          <w:tcPr>
            <w:tcW w:w="430" w:type="dxa"/>
            <w:vAlign w:val="center"/>
          </w:tcPr>
          <w:p w14:paraId="219A14E1"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0.75</w:t>
            </w:r>
          </w:p>
        </w:tc>
        <w:tc>
          <w:tcPr>
            <w:tcW w:w="615" w:type="dxa"/>
            <w:vAlign w:val="center"/>
          </w:tcPr>
          <w:p w14:paraId="2F1FD128"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69</w:t>
            </w:r>
          </w:p>
        </w:tc>
        <w:tc>
          <w:tcPr>
            <w:tcW w:w="406" w:type="dxa"/>
            <w:vAlign w:val="center"/>
          </w:tcPr>
          <w:p w14:paraId="72A7C811"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417" w:type="dxa"/>
            <w:vAlign w:val="center"/>
          </w:tcPr>
          <w:p w14:paraId="29B31A88"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399" w:type="dxa"/>
            <w:vAlign w:val="center"/>
          </w:tcPr>
          <w:p w14:paraId="570D8BAD"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654" w:type="dxa"/>
            <w:vAlign w:val="center"/>
          </w:tcPr>
          <w:p w14:paraId="3DB4557F"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Linear SVM + RFECV</w:t>
            </w:r>
          </w:p>
        </w:tc>
        <w:tc>
          <w:tcPr>
            <w:tcW w:w="1784" w:type="dxa"/>
            <w:vAlign w:val="center"/>
          </w:tcPr>
          <w:p w14:paraId="4A40C752"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10.1016/j.compbiomed.2024.108194</w:t>
            </w:r>
          </w:p>
        </w:tc>
      </w:tr>
      <w:tr w:rsidR="00334501" w:rsidRPr="00A22BAF" w14:paraId="3A5CCC5A" w14:textId="77777777" w:rsidTr="004C7DF7">
        <w:trPr>
          <w:trHeight w:val="200"/>
        </w:trPr>
        <w:tc>
          <w:tcPr>
            <w:tcW w:w="563" w:type="dxa"/>
            <w:vAlign w:val="center"/>
          </w:tcPr>
          <w:p w14:paraId="491A32D2"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Nag (2020)</w:t>
            </w:r>
          </w:p>
        </w:tc>
        <w:tc>
          <w:tcPr>
            <w:tcW w:w="611" w:type="dxa"/>
            <w:vAlign w:val="center"/>
          </w:tcPr>
          <w:p w14:paraId="0D1C863F"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USA</w:t>
            </w:r>
          </w:p>
        </w:tc>
        <w:tc>
          <w:tcPr>
            <w:tcW w:w="812" w:type="dxa"/>
            <w:vAlign w:val="center"/>
          </w:tcPr>
          <w:p w14:paraId="1A56DE34"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Experimental feasibility &amp; exploratory diagnostic</w:t>
            </w:r>
          </w:p>
        </w:tc>
        <w:tc>
          <w:tcPr>
            <w:tcW w:w="499" w:type="dxa"/>
            <w:vAlign w:val="center"/>
          </w:tcPr>
          <w:p w14:paraId="11973707"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6–17 y (ASD 12.1 y / TD 11.5 y)</w:t>
            </w:r>
          </w:p>
        </w:tc>
        <w:tc>
          <w:tcPr>
            <w:tcW w:w="833" w:type="dxa"/>
            <w:vAlign w:val="center"/>
          </w:tcPr>
          <w:p w14:paraId="7126BB9E"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33 (16 ASD / 17 TD)</w:t>
            </w:r>
          </w:p>
        </w:tc>
        <w:tc>
          <w:tcPr>
            <w:tcW w:w="788" w:type="dxa"/>
            <w:vAlign w:val="center"/>
          </w:tcPr>
          <w:p w14:paraId="75F87F73"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Google Glass + Microsoft LifeCam HD-6000 (wearable webcam)</w:t>
            </w:r>
          </w:p>
        </w:tc>
        <w:tc>
          <w:tcPr>
            <w:tcW w:w="893" w:type="dxa"/>
            <w:vAlign w:val="center"/>
          </w:tcPr>
          <w:p w14:paraId="593E6413"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Clinical characterization measures (SCQ, ABIQ, SRS-2)</w:t>
            </w:r>
          </w:p>
        </w:tc>
        <w:tc>
          <w:tcPr>
            <w:tcW w:w="676" w:type="dxa"/>
            <w:vAlign w:val="center"/>
          </w:tcPr>
          <w:p w14:paraId="49920C23"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Cross-validation</w:t>
            </w:r>
          </w:p>
        </w:tc>
        <w:tc>
          <w:tcPr>
            <w:tcW w:w="594" w:type="dxa"/>
            <w:vAlign w:val="center"/>
          </w:tcPr>
          <w:p w14:paraId="02E86F63"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Yes</w:t>
            </w:r>
          </w:p>
        </w:tc>
        <w:tc>
          <w:tcPr>
            <w:tcW w:w="818" w:type="dxa"/>
            <w:vAlign w:val="center"/>
          </w:tcPr>
          <w:p w14:paraId="2A05E62F"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Emotional face images (CAFÉ dataset)</w:t>
            </w:r>
          </w:p>
        </w:tc>
        <w:tc>
          <w:tcPr>
            <w:tcW w:w="706" w:type="dxa"/>
            <w:vAlign w:val="center"/>
          </w:tcPr>
          <w:p w14:paraId="3F5C5BEA"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Gaze pattern features, emotion recognition</w:t>
            </w:r>
          </w:p>
        </w:tc>
        <w:tc>
          <w:tcPr>
            <w:tcW w:w="806" w:type="dxa"/>
            <w:vAlign w:val="center"/>
          </w:tcPr>
          <w:p w14:paraId="553EEB62"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 xml:space="preserve">ASD gaze patterns differed from TD; did not outperform </w:t>
            </w:r>
            <w:proofErr w:type="spellStart"/>
            <w:r w:rsidRPr="00A22BAF">
              <w:rPr>
                <w:rFonts w:asciiTheme="majorBidi" w:hAnsiTheme="majorBidi" w:cstheme="majorBidi"/>
                <w:sz w:val="14"/>
                <w:szCs w:val="14"/>
              </w:rPr>
              <w:t>age+gender-only</w:t>
            </w:r>
            <w:proofErr w:type="spellEnd"/>
            <w:r w:rsidRPr="00A22BAF">
              <w:rPr>
                <w:rFonts w:asciiTheme="majorBidi" w:hAnsiTheme="majorBidi" w:cstheme="majorBidi"/>
                <w:sz w:val="14"/>
                <w:szCs w:val="14"/>
              </w:rPr>
              <w:t xml:space="preserve"> classifier</w:t>
            </w:r>
          </w:p>
        </w:tc>
        <w:tc>
          <w:tcPr>
            <w:tcW w:w="776" w:type="dxa"/>
            <w:vAlign w:val="center"/>
          </w:tcPr>
          <w:p w14:paraId="69D90476" w14:textId="5450B317" w:rsidR="00064EA7" w:rsidRPr="00A22BAF" w:rsidRDefault="00DE0F14" w:rsidP="008B16B4">
            <w:pPr>
              <w:rPr>
                <w:rFonts w:asciiTheme="majorBidi" w:hAnsiTheme="majorBidi" w:cstheme="majorBidi"/>
              </w:rPr>
            </w:pPr>
            <w:r>
              <w:rPr>
                <w:rFonts w:asciiTheme="majorBidi" w:hAnsiTheme="majorBidi" w:cstheme="majorBidi"/>
                <w:sz w:val="14"/>
                <w:szCs w:val="14"/>
              </w:rPr>
              <w:t>Candidate biomarker</w:t>
            </w:r>
          </w:p>
        </w:tc>
        <w:tc>
          <w:tcPr>
            <w:tcW w:w="654" w:type="dxa"/>
            <w:vAlign w:val="center"/>
          </w:tcPr>
          <w:p w14:paraId="458D185B"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654" w:type="dxa"/>
            <w:vAlign w:val="center"/>
          </w:tcPr>
          <w:p w14:paraId="50EC2DB4"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430" w:type="dxa"/>
            <w:vAlign w:val="center"/>
          </w:tcPr>
          <w:p w14:paraId="0FA239A5"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615" w:type="dxa"/>
            <w:vAlign w:val="center"/>
          </w:tcPr>
          <w:p w14:paraId="5D8A2DF4"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81.2</w:t>
            </w:r>
          </w:p>
        </w:tc>
        <w:tc>
          <w:tcPr>
            <w:tcW w:w="406" w:type="dxa"/>
            <w:vAlign w:val="center"/>
          </w:tcPr>
          <w:p w14:paraId="1911E0A1"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417" w:type="dxa"/>
            <w:vAlign w:val="center"/>
          </w:tcPr>
          <w:p w14:paraId="5DE3450C"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399" w:type="dxa"/>
            <w:vAlign w:val="center"/>
          </w:tcPr>
          <w:p w14:paraId="72DCBEEA"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654" w:type="dxa"/>
            <w:vAlign w:val="center"/>
          </w:tcPr>
          <w:p w14:paraId="199503E2"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Elastic Net Classifier, Baseline Classifier</w:t>
            </w:r>
          </w:p>
        </w:tc>
        <w:tc>
          <w:tcPr>
            <w:tcW w:w="1784" w:type="dxa"/>
            <w:vAlign w:val="center"/>
          </w:tcPr>
          <w:p w14:paraId="04C2A5BC"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10.2196/13810</w:t>
            </w:r>
          </w:p>
        </w:tc>
      </w:tr>
      <w:tr w:rsidR="00334501" w:rsidRPr="00A22BAF" w14:paraId="6E7E07A8" w14:textId="77777777" w:rsidTr="004C7DF7">
        <w:trPr>
          <w:trHeight w:val="200"/>
        </w:trPr>
        <w:tc>
          <w:tcPr>
            <w:tcW w:w="563" w:type="dxa"/>
            <w:vAlign w:val="center"/>
          </w:tcPr>
          <w:p w14:paraId="1518753C"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lastRenderedPageBreak/>
              <w:t>Schaller (2021)</w:t>
            </w:r>
          </w:p>
        </w:tc>
        <w:tc>
          <w:tcPr>
            <w:tcW w:w="611" w:type="dxa"/>
            <w:vAlign w:val="center"/>
          </w:tcPr>
          <w:p w14:paraId="66563EC9"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Germany</w:t>
            </w:r>
          </w:p>
        </w:tc>
        <w:tc>
          <w:tcPr>
            <w:tcW w:w="812" w:type="dxa"/>
            <w:vAlign w:val="center"/>
          </w:tcPr>
          <w:p w14:paraId="15B38382"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Case-Control</w:t>
            </w:r>
          </w:p>
        </w:tc>
        <w:tc>
          <w:tcPr>
            <w:tcW w:w="499" w:type="dxa"/>
            <w:vAlign w:val="center"/>
          </w:tcPr>
          <w:p w14:paraId="22C8C794"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8.3–17.9 y (ASD 11.25 y / NT 12.41 y)</w:t>
            </w:r>
          </w:p>
        </w:tc>
        <w:tc>
          <w:tcPr>
            <w:tcW w:w="833" w:type="dxa"/>
            <w:vAlign w:val="center"/>
          </w:tcPr>
          <w:p w14:paraId="0B9D38D5"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65 (45 ASD+ASC / 20 NT)</w:t>
            </w:r>
          </w:p>
        </w:tc>
        <w:tc>
          <w:tcPr>
            <w:tcW w:w="788" w:type="dxa"/>
            <w:vAlign w:val="center"/>
          </w:tcPr>
          <w:p w14:paraId="299A0278"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SMI mobile eye-tracking glasses</w:t>
            </w:r>
          </w:p>
        </w:tc>
        <w:tc>
          <w:tcPr>
            <w:tcW w:w="893" w:type="dxa"/>
            <w:vAlign w:val="center"/>
          </w:tcPr>
          <w:p w14:paraId="145D8D30"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ADOS-2, CBCL, ADI-R, SRS</w:t>
            </w:r>
          </w:p>
        </w:tc>
        <w:tc>
          <w:tcPr>
            <w:tcW w:w="676" w:type="dxa"/>
            <w:vAlign w:val="center"/>
          </w:tcPr>
          <w:p w14:paraId="63FE2AE0"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594" w:type="dxa"/>
            <w:vAlign w:val="center"/>
          </w:tcPr>
          <w:p w14:paraId="28BFB54F"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No</w:t>
            </w:r>
          </w:p>
        </w:tc>
        <w:tc>
          <w:tcPr>
            <w:tcW w:w="818" w:type="dxa"/>
            <w:vAlign w:val="center"/>
          </w:tcPr>
          <w:p w14:paraId="5D9B5AAF"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Live clinician-child ADOS-2 interaction</w:t>
            </w:r>
          </w:p>
        </w:tc>
        <w:tc>
          <w:tcPr>
            <w:tcW w:w="706" w:type="dxa"/>
            <w:vAlign w:val="center"/>
          </w:tcPr>
          <w:p w14:paraId="2BF2D440"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 Dwell time on eyes, face, mouth</w:t>
            </w:r>
          </w:p>
        </w:tc>
        <w:tc>
          <w:tcPr>
            <w:tcW w:w="806" w:type="dxa"/>
            <w:vAlign w:val="center"/>
          </w:tcPr>
          <w:p w14:paraId="1DC56B93"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NT individuals fixated central facial region more than ASD; correlated with clinical ratings</w:t>
            </w:r>
          </w:p>
        </w:tc>
        <w:tc>
          <w:tcPr>
            <w:tcW w:w="776" w:type="dxa"/>
            <w:vAlign w:val="center"/>
          </w:tcPr>
          <w:p w14:paraId="39BCB574" w14:textId="1630BC42"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 xml:space="preserve">Exploratory marker </w:t>
            </w:r>
          </w:p>
        </w:tc>
        <w:tc>
          <w:tcPr>
            <w:tcW w:w="654" w:type="dxa"/>
            <w:vAlign w:val="center"/>
          </w:tcPr>
          <w:p w14:paraId="1789EED2"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654" w:type="dxa"/>
            <w:vAlign w:val="center"/>
          </w:tcPr>
          <w:p w14:paraId="219BB34D"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430" w:type="dxa"/>
            <w:vAlign w:val="center"/>
          </w:tcPr>
          <w:p w14:paraId="6D3A4F9C"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615" w:type="dxa"/>
            <w:vAlign w:val="center"/>
          </w:tcPr>
          <w:p w14:paraId="710D0E2D"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406" w:type="dxa"/>
            <w:vAlign w:val="center"/>
          </w:tcPr>
          <w:p w14:paraId="1CE5D3F4"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417" w:type="dxa"/>
            <w:vAlign w:val="center"/>
          </w:tcPr>
          <w:p w14:paraId="3800F801"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399" w:type="dxa"/>
            <w:vAlign w:val="center"/>
          </w:tcPr>
          <w:p w14:paraId="18371954"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654" w:type="dxa"/>
            <w:vAlign w:val="center"/>
          </w:tcPr>
          <w:p w14:paraId="14D372A0"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1784" w:type="dxa"/>
            <w:vAlign w:val="center"/>
          </w:tcPr>
          <w:p w14:paraId="0EE12611"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10.3389/fpsyg.2021.584537</w:t>
            </w:r>
          </w:p>
        </w:tc>
      </w:tr>
      <w:tr w:rsidR="00334501" w:rsidRPr="00A22BAF" w14:paraId="7D3B6330" w14:textId="77777777" w:rsidTr="004C7DF7">
        <w:trPr>
          <w:trHeight w:val="200"/>
        </w:trPr>
        <w:tc>
          <w:tcPr>
            <w:tcW w:w="563" w:type="dxa"/>
            <w:vAlign w:val="center"/>
          </w:tcPr>
          <w:p w14:paraId="73F89BAF"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Zhao (2021)</w:t>
            </w:r>
          </w:p>
        </w:tc>
        <w:tc>
          <w:tcPr>
            <w:tcW w:w="611" w:type="dxa"/>
            <w:vAlign w:val="center"/>
          </w:tcPr>
          <w:p w14:paraId="237978E5"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China</w:t>
            </w:r>
          </w:p>
        </w:tc>
        <w:tc>
          <w:tcPr>
            <w:tcW w:w="812" w:type="dxa"/>
            <w:vAlign w:val="center"/>
          </w:tcPr>
          <w:p w14:paraId="061FA776"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Case-Control</w:t>
            </w:r>
          </w:p>
        </w:tc>
        <w:tc>
          <w:tcPr>
            <w:tcW w:w="499" w:type="dxa"/>
            <w:vAlign w:val="center"/>
          </w:tcPr>
          <w:p w14:paraId="07680B2C"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 xml:space="preserve">ASD 99.6 </w:t>
            </w:r>
            <w:proofErr w:type="spellStart"/>
            <w:r w:rsidRPr="00A22BAF">
              <w:rPr>
                <w:rFonts w:asciiTheme="majorBidi" w:hAnsiTheme="majorBidi" w:cstheme="majorBidi"/>
                <w:sz w:val="14"/>
                <w:szCs w:val="14"/>
              </w:rPr>
              <w:t>mo</w:t>
            </w:r>
            <w:proofErr w:type="spellEnd"/>
            <w:r w:rsidRPr="00A22BAF">
              <w:rPr>
                <w:rFonts w:asciiTheme="majorBidi" w:hAnsiTheme="majorBidi" w:cstheme="majorBidi"/>
                <w:sz w:val="14"/>
                <w:szCs w:val="14"/>
              </w:rPr>
              <w:t xml:space="preserve"> / TD 108.8 </w:t>
            </w:r>
            <w:proofErr w:type="spellStart"/>
            <w:r w:rsidRPr="00A22BAF">
              <w:rPr>
                <w:rFonts w:asciiTheme="majorBidi" w:hAnsiTheme="majorBidi" w:cstheme="majorBidi"/>
                <w:sz w:val="14"/>
                <w:szCs w:val="14"/>
              </w:rPr>
              <w:t>mo</w:t>
            </w:r>
            <w:proofErr w:type="spellEnd"/>
          </w:p>
        </w:tc>
        <w:tc>
          <w:tcPr>
            <w:tcW w:w="833" w:type="dxa"/>
            <w:vAlign w:val="center"/>
          </w:tcPr>
          <w:p w14:paraId="3D815E64"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39 (19 ASD / 20 TD)</w:t>
            </w:r>
          </w:p>
        </w:tc>
        <w:tc>
          <w:tcPr>
            <w:tcW w:w="788" w:type="dxa"/>
            <w:vAlign w:val="center"/>
          </w:tcPr>
          <w:p w14:paraId="270F0024" w14:textId="77777777" w:rsidR="00064EA7" w:rsidRPr="00A22BAF" w:rsidRDefault="00064EA7" w:rsidP="008B16B4">
            <w:pPr>
              <w:rPr>
                <w:rFonts w:asciiTheme="majorBidi" w:hAnsiTheme="majorBidi" w:cstheme="majorBidi"/>
              </w:rPr>
            </w:pPr>
            <w:proofErr w:type="spellStart"/>
            <w:r w:rsidRPr="00A22BAF">
              <w:rPr>
                <w:rFonts w:asciiTheme="majorBidi" w:hAnsiTheme="majorBidi" w:cstheme="majorBidi"/>
                <w:sz w:val="14"/>
                <w:szCs w:val="14"/>
              </w:rPr>
              <w:t>Tobii</w:t>
            </w:r>
            <w:proofErr w:type="spellEnd"/>
            <w:r w:rsidRPr="00A22BAF">
              <w:rPr>
                <w:rFonts w:asciiTheme="majorBidi" w:hAnsiTheme="majorBidi" w:cstheme="majorBidi"/>
                <w:sz w:val="14"/>
                <w:szCs w:val="14"/>
              </w:rPr>
              <w:t xml:space="preserve"> Pro Glasses 2</w:t>
            </w:r>
          </w:p>
        </w:tc>
        <w:tc>
          <w:tcPr>
            <w:tcW w:w="893" w:type="dxa"/>
            <w:vAlign w:val="center"/>
          </w:tcPr>
          <w:p w14:paraId="05852871"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ADOS-2, ADI-R</w:t>
            </w:r>
          </w:p>
        </w:tc>
        <w:tc>
          <w:tcPr>
            <w:tcW w:w="676" w:type="dxa"/>
            <w:vAlign w:val="center"/>
          </w:tcPr>
          <w:p w14:paraId="606D35D7"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Cross-validation</w:t>
            </w:r>
          </w:p>
        </w:tc>
        <w:tc>
          <w:tcPr>
            <w:tcW w:w="594" w:type="dxa"/>
            <w:vAlign w:val="center"/>
          </w:tcPr>
          <w:p w14:paraId="58B75B2F"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No</w:t>
            </w:r>
          </w:p>
        </w:tc>
        <w:tc>
          <w:tcPr>
            <w:tcW w:w="818" w:type="dxa"/>
            <w:vAlign w:val="center"/>
          </w:tcPr>
          <w:p w14:paraId="0D32115D"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Live face-to-face conversation</w:t>
            </w:r>
          </w:p>
        </w:tc>
        <w:tc>
          <w:tcPr>
            <w:tcW w:w="706" w:type="dxa"/>
            <w:vAlign w:val="center"/>
          </w:tcPr>
          <w:p w14:paraId="54D0D6DB"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Visual fixation range, session length</w:t>
            </w:r>
          </w:p>
        </w:tc>
        <w:tc>
          <w:tcPr>
            <w:tcW w:w="806" w:type="dxa"/>
            <w:vAlign w:val="center"/>
          </w:tcPr>
          <w:p w14:paraId="6ACF60A1"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Range of gaze movement and session duration distinguished ASD from TD</w:t>
            </w:r>
          </w:p>
        </w:tc>
        <w:tc>
          <w:tcPr>
            <w:tcW w:w="776" w:type="dxa"/>
            <w:vAlign w:val="center"/>
          </w:tcPr>
          <w:p w14:paraId="30BAEEDC" w14:textId="2EEB40ED" w:rsidR="00064EA7" w:rsidRPr="00A22BAF" w:rsidRDefault="00DE0F14" w:rsidP="008B16B4">
            <w:pPr>
              <w:rPr>
                <w:rFonts w:asciiTheme="majorBidi" w:hAnsiTheme="majorBidi" w:cstheme="majorBidi"/>
              </w:rPr>
            </w:pPr>
            <w:r>
              <w:rPr>
                <w:rFonts w:asciiTheme="majorBidi" w:hAnsiTheme="majorBidi" w:cstheme="majorBidi"/>
                <w:sz w:val="14"/>
                <w:szCs w:val="14"/>
              </w:rPr>
              <w:t>Candidate biomarker</w:t>
            </w:r>
          </w:p>
        </w:tc>
        <w:tc>
          <w:tcPr>
            <w:tcW w:w="654" w:type="dxa"/>
            <w:vAlign w:val="center"/>
          </w:tcPr>
          <w:p w14:paraId="0E6A36D5"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84.21</w:t>
            </w:r>
          </w:p>
        </w:tc>
        <w:tc>
          <w:tcPr>
            <w:tcW w:w="654" w:type="dxa"/>
            <w:vAlign w:val="center"/>
          </w:tcPr>
          <w:p w14:paraId="1BC632BE"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100.00</w:t>
            </w:r>
          </w:p>
        </w:tc>
        <w:tc>
          <w:tcPr>
            <w:tcW w:w="430" w:type="dxa"/>
            <w:vAlign w:val="center"/>
          </w:tcPr>
          <w:p w14:paraId="1D9560B1"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0.92</w:t>
            </w:r>
          </w:p>
        </w:tc>
        <w:tc>
          <w:tcPr>
            <w:tcW w:w="615" w:type="dxa"/>
            <w:vAlign w:val="center"/>
          </w:tcPr>
          <w:p w14:paraId="06AB2C96"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92.3</w:t>
            </w:r>
          </w:p>
        </w:tc>
        <w:tc>
          <w:tcPr>
            <w:tcW w:w="406" w:type="dxa"/>
            <w:vAlign w:val="center"/>
          </w:tcPr>
          <w:p w14:paraId="6FDA3880"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417" w:type="dxa"/>
            <w:vAlign w:val="center"/>
          </w:tcPr>
          <w:p w14:paraId="21B687AE"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399" w:type="dxa"/>
            <w:vAlign w:val="center"/>
          </w:tcPr>
          <w:p w14:paraId="727FD761"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654" w:type="dxa"/>
            <w:vAlign w:val="center"/>
          </w:tcPr>
          <w:p w14:paraId="2D7694C8"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SVM (best); LDA; Decision Tree; RF</w:t>
            </w:r>
          </w:p>
        </w:tc>
        <w:tc>
          <w:tcPr>
            <w:tcW w:w="1784" w:type="dxa"/>
            <w:vAlign w:val="center"/>
          </w:tcPr>
          <w:p w14:paraId="39368FE7"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10.2196/29328</w:t>
            </w:r>
          </w:p>
        </w:tc>
      </w:tr>
      <w:tr w:rsidR="00334501" w:rsidRPr="00A22BAF" w14:paraId="57C16190" w14:textId="77777777" w:rsidTr="004C7DF7">
        <w:trPr>
          <w:trHeight w:val="200"/>
        </w:trPr>
        <w:tc>
          <w:tcPr>
            <w:tcW w:w="563" w:type="dxa"/>
            <w:vAlign w:val="center"/>
          </w:tcPr>
          <w:p w14:paraId="6A591335"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Zhao (2023)</w:t>
            </w:r>
          </w:p>
        </w:tc>
        <w:tc>
          <w:tcPr>
            <w:tcW w:w="611" w:type="dxa"/>
            <w:vAlign w:val="center"/>
          </w:tcPr>
          <w:p w14:paraId="7642D24F"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China</w:t>
            </w:r>
          </w:p>
        </w:tc>
        <w:tc>
          <w:tcPr>
            <w:tcW w:w="812" w:type="dxa"/>
            <w:vAlign w:val="center"/>
          </w:tcPr>
          <w:p w14:paraId="7C8B1CC7"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Case-Control</w:t>
            </w:r>
          </w:p>
        </w:tc>
        <w:tc>
          <w:tcPr>
            <w:tcW w:w="499" w:type="dxa"/>
            <w:vAlign w:val="center"/>
          </w:tcPr>
          <w:p w14:paraId="7FDBF6B3"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 xml:space="preserve">ASD 99.6 </w:t>
            </w:r>
            <w:proofErr w:type="spellStart"/>
            <w:r w:rsidRPr="00A22BAF">
              <w:rPr>
                <w:rFonts w:asciiTheme="majorBidi" w:hAnsiTheme="majorBidi" w:cstheme="majorBidi"/>
                <w:sz w:val="14"/>
                <w:szCs w:val="14"/>
              </w:rPr>
              <w:t>mo</w:t>
            </w:r>
            <w:proofErr w:type="spellEnd"/>
            <w:r w:rsidRPr="00A22BAF">
              <w:rPr>
                <w:rFonts w:asciiTheme="majorBidi" w:hAnsiTheme="majorBidi" w:cstheme="majorBidi"/>
                <w:sz w:val="14"/>
                <w:szCs w:val="14"/>
              </w:rPr>
              <w:t xml:space="preserve"> / TD 108.8 </w:t>
            </w:r>
            <w:proofErr w:type="spellStart"/>
            <w:r w:rsidRPr="00A22BAF">
              <w:rPr>
                <w:rFonts w:asciiTheme="majorBidi" w:hAnsiTheme="majorBidi" w:cstheme="majorBidi"/>
                <w:sz w:val="14"/>
                <w:szCs w:val="14"/>
              </w:rPr>
              <w:t>mo</w:t>
            </w:r>
            <w:proofErr w:type="spellEnd"/>
          </w:p>
        </w:tc>
        <w:tc>
          <w:tcPr>
            <w:tcW w:w="833" w:type="dxa"/>
            <w:vAlign w:val="center"/>
          </w:tcPr>
          <w:p w14:paraId="34942D56"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39 (19 ASD / 20 TD)</w:t>
            </w:r>
          </w:p>
        </w:tc>
        <w:tc>
          <w:tcPr>
            <w:tcW w:w="788" w:type="dxa"/>
            <w:vAlign w:val="center"/>
          </w:tcPr>
          <w:p w14:paraId="339BFCE8" w14:textId="77777777" w:rsidR="00064EA7" w:rsidRPr="00A22BAF" w:rsidRDefault="00064EA7" w:rsidP="008B16B4">
            <w:pPr>
              <w:rPr>
                <w:rFonts w:asciiTheme="majorBidi" w:hAnsiTheme="majorBidi" w:cstheme="majorBidi"/>
              </w:rPr>
            </w:pPr>
            <w:proofErr w:type="spellStart"/>
            <w:r w:rsidRPr="00A22BAF">
              <w:rPr>
                <w:rFonts w:asciiTheme="majorBidi" w:hAnsiTheme="majorBidi" w:cstheme="majorBidi"/>
                <w:sz w:val="14"/>
                <w:szCs w:val="14"/>
              </w:rPr>
              <w:t>Tobii</w:t>
            </w:r>
            <w:proofErr w:type="spellEnd"/>
            <w:r w:rsidRPr="00A22BAF">
              <w:rPr>
                <w:rFonts w:asciiTheme="majorBidi" w:hAnsiTheme="majorBidi" w:cstheme="majorBidi"/>
                <w:sz w:val="14"/>
                <w:szCs w:val="14"/>
              </w:rPr>
              <w:t xml:space="preserve"> Pro Glasses 2</w:t>
            </w:r>
          </w:p>
        </w:tc>
        <w:tc>
          <w:tcPr>
            <w:tcW w:w="893" w:type="dxa"/>
            <w:vAlign w:val="center"/>
          </w:tcPr>
          <w:p w14:paraId="024220C2"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ADOS-2, ADI-R</w:t>
            </w:r>
          </w:p>
        </w:tc>
        <w:tc>
          <w:tcPr>
            <w:tcW w:w="676" w:type="dxa"/>
            <w:vAlign w:val="center"/>
          </w:tcPr>
          <w:p w14:paraId="3DEF691A"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Cross-validation (segment-level)</w:t>
            </w:r>
          </w:p>
        </w:tc>
        <w:tc>
          <w:tcPr>
            <w:tcW w:w="594" w:type="dxa"/>
            <w:vAlign w:val="center"/>
          </w:tcPr>
          <w:p w14:paraId="249FCDE3"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No</w:t>
            </w:r>
          </w:p>
        </w:tc>
        <w:tc>
          <w:tcPr>
            <w:tcW w:w="818" w:type="dxa"/>
            <w:vAlign w:val="center"/>
          </w:tcPr>
          <w:p w14:paraId="21AA33DD"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Live face-to-face conversation (behavioural segmentation)</w:t>
            </w:r>
          </w:p>
        </w:tc>
        <w:tc>
          <w:tcPr>
            <w:tcW w:w="706" w:type="dxa"/>
            <w:vAlign w:val="center"/>
          </w:tcPr>
          <w:p w14:paraId="19947A2E"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ASD-like segment duration, gaze entropy, fixation to eyes/mouth</w:t>
            </w:r>
          </w:p>
        </w:tc>
        <w:tc>
          <w:tcPr>
            <w:tcW w:w="806" w:type="dxa"/>
            <w:vAlign w:val="center"/>
          </w:tcPr>
          <w:p w14:paraId="702008D4"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Temporal gaze segmentation improved classification; ASD showed lower entropy and reduced eye fixation</w:t>
            </w:r>
          </w:p>
        </w:tc>
        <w:tc>
          <w:tcPr>
            <w:tcW w:w="776" w:type="dxa"/>
            <w:vAlign w:val="center"/>
          </w:tcPr>
          <w:p w14:paraId="17FFB038" w14:textId="6AE27BC2" w:rsidR="00064EA7" w:rsidRPr="00A22BAF" w:rsidRDefault="00DE0F14" w:rsidP="008B16B4">
            <w:pPr>
              <w:rPr>
                <w:rFonts w:asciiTheme="majorBidi" w:hAnsiTheme="majorBidi" w:cstheme="majorBidi"/>
              </w:rPr>
            </w:pPr>
            <w:r>
              <w:rPr>
                <w:rFonts w:asciiTheme="majorBidi" w:hAnsiTheme="majorBidi" w:cstheme="majorBidi"/>
                <w:sz w:val="14"/>
                <w:szCs w:val="14"/>
              </w:rPr>
              <w:t>Candidate biomarker</w:t>
            </w:r>
          </w:p>
        </w:tc>
        <w:tc>
          <w:tcPr>
            <w:tcW w:w="654" w:type="dxa"/>
            <w:vAlign w:val="center"/>
          </w:tcPr>
          <w:p w14:paraId="471809EB"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89.00</w:t>
            </w:r>
          </w:p>
        </w:tc>
        <w:tc>
          <w:tcPr>
            <w:tcW w:w="654" w:type="dxa"/>
            <w:vAlign w:val="center"/>
          </w:tcPr>
          <w:p w14:paraId="00415158"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85.00</w:t>
            </w:r>
          </w:p>
        </w:tc>
        <w:tc>
          <w:tcPr>
            <w:tcW w:w="430" w:type="dxa"/>
            <w:vAlign w:val="center"/>
          </w:tcPr>
          <w:p w14:paraId="64DA4FB1"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615" w:type="dxa"/>
            <w:vAlign w:val="center"/>
          </w:tcPr>
          <w:p w14:paraId="26303862"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87.18</w:t>
            </w:r>
          </w:p>
        </w:tc>
        <w:tc>
          <w:tcPr>
            <w:tcW w:w="406" w:type="dxa"/>
            <w:vAlign w:val="center"/>
          </w:tcPr>
          <w:p w14:paraId="22EFCBDD"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417" w:type="dxa"/>
            <w:vAlign w:val="center"/>
          </w:tcPr>
          <w:p w14:paraId="646CA2F7"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399" w:type="dxa"/>
            <w:vAlign w:val="center"/>
          </w:tcPr>
          <w:p w14:paraId="36B4DB16"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654" w:type="dxa"/>
            <w:vAlign w:val="center"/>
          </w:tcPr>
          <w:p w14:paraId="5345B069"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SVM</w:t>
            </w:r>
          </w:p>
        </w:tc>
        <w:tc>
          <w:tcPr>
            <w:tcW w:w="1784" w:type="dxa"/>
            <w:vAlign w:val="center"/>
          </w:tcPr>
          <w:p w14:paraId="338D88AF"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10.1007/s10803-022-05685-x</w:t>
            </w:r>
          </w:p>
        </w:tc>
      </w:tr>
    </w:tbl>
    <w:p w14:paraId="30C8AFCC" w14:textId="10558E57" w:rsidR="00D730B9" w:rsidRPr="00A22BAF" w:rsidRDefault="004C7DF7" w:rsidP="008B16B4">
      <w:pPr>
        <w:spacing w:before="240" w:line="240" w:lineRule="auto"/>
        <w:jc w:val="both"/>
        <w:rPr>
          <w:rFonts w:asciiTheme="majorBidi" w:hAnsiTheme="majorBidi" w:cstheme="majorBidi"/>
        </w:rPr>
      </w:pPr>
      <w:r w:rsidRPr="004C7DF7">
        <w:rPr>
          <w:rFonts w:asciiTheme="majorBidi" w:hAnsiTheme="majorBidi" w:cstheme="majorBidi"/>
          <w:b/>
          <w:bCs/>
          <w:color w:val="000000" w:themeColor="text1"/>
          <w:sz w:val="18"/>
          <w:szCs w:val="18"/>
        </w:rPr>
        <w:t>Note</w:t>
      </w:r>
      <w:r w:rsidRPr="004C7DF7">
        <w:rPr>
          <w:rFonts w:asciiTheme="majorBidi" w:hAnsiTheme="majorBidi" w:cstheme="majorBidi"/>
          <w:color w:val="000000" w:themeColor="text1"/>
          <w:sz w:val="18"/>
          <w:szCs w:val="18"/>
        </w:rPr>
        <w:t xml:space="preserve">: 'Home-based Potential' = Yes indicates consumer-grade or portable wearable device; does not indicate data were collected at home. Biomarker Relevance: Validated = externally validated in prospective design; Candidate = validated internally; Exploratory = group-level differences only; N/A = not a screening study. N/A = not reported or not applicable. Accuracy values in parentheses reflect best-performing model only. </w:t>
      </w:r>
      <w:r w:rsidR="00B7682D" w:rsidRPr="00A22BAF">
        <w:rPr>
          <w:rFonts w:asciiTheme="majorBidi" w:hAnsiTheme="majorBidi" w:cstheme="majorBidi"/>
        </w:rPr>
        <w:br w:type="page"/>
      </w:r>
    </w:p>
    <w:p w14:paraId="1E0D00D3" w14:textId="77777777" w:rsidR="00D730B9" w:rsidRPr="00A22BAF" w:rsidRDefault="00B7682D" w:rsidP="008B16B4">
      <w:pPr>
        <w:spacing w:before="120" w:after="60" w:line="240" w:lineRule="auto"/>
        <w:rPr>
          <w:rFonts w:asciiTheme="majorBidi" w:hAnsiTheme="majorBidi" w:cstheme="majorBidi"/>
        </w:rPr>
      </w:pPr>
      <w:r w:rsidRPr="00A22BAF">
        <w:rPr>
          <w:rFonts w:asciiTheme="majorBidi" w:hAnsiTheme="majorBidi" w:cstheme="majorBidi"/>
          <w:b/>
          <w:sz w:val="20"/>
          <w:szCs w:val="20"/>
        </w:rPr>
        <w:lastRenderedPageBreak/>
        <w:t>Table S4</w:t>
      </w:r>
    </w:p>
    <w:p w14:paraId="416F77EF" w14:textId="068EB05D" w:rsidR="00D730B9" w:rsidRPr="005C3866" w:rsidRDefault="00B7682D" w:rsidP="008B16B4">
      <w:pPr>
        <w:spacing w:before="120" w:after="60" w:line="240" w:lineRule="auto"/>
        <w:rPr>
          <w:rFonts w:asciiTheme="majorBidi" w:hAnsiTheme="majorBidi" w:cstheme="majorBidi"/>
        </w:rPr>
      </w:pPr>
      <w:r w:rsidRPr="00A22BAF">
        <w:rPr>
          <w:rFonts w:asciiTheme="majorBidi" w:hAnsiTheme="majorBidi" w:cstheme="majorBidi"/>
          <w:b/>
          <w:sz w:val="18"/>
          <w:szCs w:val="18"/>
        </w:rPr>
        <w:t>Supplementary Table S4. Webcam-based Eye Tracking Studies for ASD Screening (n = 5)</w:t>
      </w:r>
    </w:p>
    <w:tbl>
      <w:tblPr>
        <w:tblStyle w:val="TableGrid"/>
        <w:tblW w:w="15388" w:type="dxa"/>
        <w:tblLook w:val="04A0" w:firstRow="1" w:lastRow="0" w:firstColumn="1" w:lastColumn="0" w:noHBand="0" w:noVBand="1"/>
      </w:tblPr>
      <w:tblGrid>
        <w:gridCol w:w="577"/>
        <w:gridCol w:w="632"/>
        <w:gridCol w:w="701"/>
        <w:gridCol w:w="639"/>
        <w:gridCol w:w="867"/>
        <w:gridCol w:w="821"/>
        <w:gridCol w:w="769"/>
        <w:gridCol w:w="676"/>
        <w:gridCol w:w="616"/>
        <w:gridCol w:w="684"/>
        <w:gridCol w:w="808"/>
        <w:gridCol w:w="821"/>
        <w:gridCol w:w="752"/>
        <w:gridCol w:w="679"/>
        <w:gridCol w:w="679"/>
        <w:gridCol w:w="442"/>
        <w:gridCol w:w="652"/>
        <w:gridCol w:w="417"/>
        <w:gridCol w:w="428"/>
        <w:gridCol w:w="453"/>
        <w:gridCol w:w="679"/>
        <w:gridCol w:w="1596"/>
      </w:tblGrid>
      <w:tr w:rsidR="00334501" w:rsidRPr="00A22BAF" w14:paraId="39D127C1" w14:textId="77777777" w:rsidTr="005C3866">
        <w:trPr>
          <w:trHeight w:val="200"/>
        </w:trPr>
        <w:tc>
          <w:tcPr>
            <w:tcW w:w="577" w:type="dxa"/>
            <w:vAlign w:val="center"/>
          </w:tcPr>
          <w:p w14:paraId="6C58E390" w14:textId="77777777" w:rsidR="00334501" w:rsidRPr="00A22BAF" w:rsidRDefault="00334501" w:rsidP="008B16B4">
            <w:pPr>
              <w:rPr>
                <w:rFonts w:asciiTheme="majorBidi" w:hAnsiTheme="majorBidi" w:cstheme="majorBidi"/>
              </w:rPr>
            </w:pPr>
            <w:r w:rsidRPr="00A22BAF">
              <w:rPr>
                <w:rFonts w:asciiTheme="majorBidi" w:hAnsiTheme="majorBidi" w:cstheme="majorBidi"/>
                <w:b/>
                <w:sz w:val="13"/>
                <w:szCs w:val="13"/>
              </w:rPr>
              <w:t>First Author (Year)</w:t>
            </w:r>
          </w:p>
        </w:tc>
        <w:tc>
          <w:tcPr>
            <w:tcW w:w="632" w:type="dxa"/>
            <w:vAlign w:val="center"/>
          </w:tcPr>
          <w:p w14:paraId="291F000D" w14:textId="77777777" w:rsidR="00334501" w:rsidRPr="00A22BAF" w:rsidRDefault="00334501" w:rsidP="008B16B4">
            <w:pPr>
              <w:rPr>
                <w:rFonts w:asciiTheme="majorBidi" w:hAnsiTheme="majorBidi" w:cstheme="majorBidi"/>
              </w:rPr>
            </w:pPr>
            <w:r w:rsidRPr="00A22BAF">
              <w:rPr>
                <w:rFonts w:asciiTheme="majorBidi" w:hAnsiTheme="majorBidi" w:cstheme="majorBidi"/>
                <w:b/>
                <w:sz w:val="13"/>
                <w:szCs w:val="13"/>
              </w:rPr>
              <w:t>Country</w:t>
            </w:r>
          </w:p>
        </w:tc>
        <w:tc>
          <w:tcPr>
            <w:tcW w:w="701" w:type="dxa"/>
            <w:vAlign w:val="center"/>
          </w:tcPr>
          <w:p w14:paraId="2551CC90" w14:textId="77777777" w:rsidR="00334501" w:rsidRPr="00A22BAF" w:rsidRDefault="00334501" w:rsidP="008B16B4">
            <w:pPr>
              <w:rPr>
                <w:rFonts w:asciiTheme="majorBidi" w:hAnsiTheme="majorBidi" w:cstheme="majorBidi"/>
              </w:rPr>
            </w:pPr>
            <w:r w:rsidRPr="00A22BAF">
              <w:rPr>
                <w:rFonts w:asciiTheme="majorBidi" w:hAnsiTheme="majorBidi" w:cstheme="majorBidi"/>
                <w:b/>
                <w:sz w:val="13"/>
                <w:szCs w:val="13"/>
              </w:rPr>
              <w:t>Study Design</w:t>
            </w:r>
          </w:p>
        </w:tc>
        <w:tc>
          <w:tcPr>
            <w:tcW w:w="639" w:type="dxa"/>
            <w:vAlign w:val="center"/>
          </w:tcPr>
          <w:p w14:paraId="4E2181FC" w14:textId="77777777" w:rsidR="00334501" w:rsidRPr="00A22BAF" w:rsidRDefault="00334501" w:rsidP="008B16B4">
            <w:pPr>
              <w:rPr>
                <w:rFonts w:asciiTheme="majorBidi" w:hAnsiTheme="majorBidi" w:cstheme="majorBidi"/>
              </w:rPr>
            </w:pPr>
            <w:r w:rsidRPr="00A22BAF">
              <w:rPr>
                <w:rFonts w:asciiTheme="majorBidi" w:hAnsiTheme="majorBidi" w:cstheme="majorBidi"/>
                <w:b/>
                <w:sz w:val="13"/>
                <w:szCs w:val="13"/>
              </w:rPr>
              <w:t>Age Range / Mean Age</w:t>
            </w:r>
          </w:p>
        </w:tc>
        <w:tc>
          <w:tcPr>
            <w:tcW w:w="867" w:type="dxa"/>
            <w:vAlign w:val="center"/>
          </w:tcPr>
          <w:p w14:paraId="768479EF" w14:textId="77777777" w:rsidR="00334501" w:rsidRPr="00A22BAF" w:rsidRDefault="00334501" w:rsidP="008B16B4">
            <w:pPr>
              <w:rPr>
                <w:rFonts w:asciiTheme="majorBidi" w:hAnsiTheme="majorBidi" w:cstheme="majorBidi"/>
              </w:rPr>
            </w:pPr>
            <w:r w:rsidRPr="00A22BAF">
              <w:rPr>
                <w:rFonts w:asciiTheme="majorBidi" w:hAnsiTheme="majorBidi" w:cstheme="majorBidi"/>
                <w:b/>
                <w:sz w:val="13"/>
                <w:szCs w:val="13"/>
              </w:rPr>
              <w:t>N Total (ASD/Control)</w:t>
            </w:r>
          </w:p>
        </w:tc>
        <w:tc>
          <w:tcPr>
            <w:tcW w:w="821" w:type="dxa"/>
            <w:vAlign w:val="center"/>
          </w:tcPr>
          <w:p w14:paraId="5346BA69" w14:textId="77777777" w:rsidR="00334501" w:rsidRPr="00A22BAF" w:rsidRDefault="00334501" w:rsidP="008B16B4">
            <w:pPr>
              <w:rPr>
                <w:rFonts w:asciiTheme="majorBidi" w:hAnsiTheme="majorBidi" w:cstheme="majorBidi"/>
              </w:rPr>
            </w:pPr>
            <w:r w:rsidRPr="00A22BAF">
              <w:rPr>
                <w:rFonts w:asciiTheme="majorBidi" w:hAnsiTheme="majorBidi" w:cstheme="majorBidi"/>
                <w:b/>
                <w:sz w:val="13"/>
                <w:szCs w:val="13"/>
              </w:rPr>
              <w:t>Eye Tracker Device</w:t>
            </w:r>
          </w:p>
        </w:tc>
        <w:tc>
          <w:tcPr>
            <w:tcW w:w="769" w:type="dxa"/>
            <w:vAlign w:val="center"/>
          </w:tcPr>
          <w:p w14:paraId="5B6A4042" w14:textId="77777777" w:rsidR="00334501" w:rsidRPr="00A22BAF" w:rsidRDefault="00334501" w:rsidP="008B16B4">
            <w:pPr>
              <w:rPr>
                <w:rFonts w:asciiTheme="majorBidi" w:hAnsiTheme="majorBidi" w:cstheme="majorBidi"/>
              </w:rPr>
            </w:pPr>
            <w:r w:rsidRPr="00A22BAF">
              <w:rPr>
                <w:rFonts w:asciiTheme="majorBidi" w:hAnsiTheme="majorBidi" w:cstheme="majorBidi"/>
                <w:b/>
                <w:sz w:val="13"/>
                <w:szCs w:val="13"/>
              </w:rPr>
              <w:t>Comparator Tool</w:t>
            </w:r>
          </w:p>
        </w:tc>
        <w:tc>
          <w:tcPr>
            <w:tcW w:w="676" w:type="dxa"/>
            <w:vAlign w:val="center"/>
          </w:tcPr>
          <w:p w14:paraId="16301652" w14:textId="77777777" w:rsidR="00334501" w:rsidRPr="00A22BAF" w:rsidRDefault="00334501" w:rsidP="008B16B4">
            <w:pPr>
              <w:rPr>
                <w:rFonts w:asciiTheme="majorBidi" w:hAnsiTheme="majorBidi" w:cstheme="majorBidi"/>
              </w:rPr>
            </w:pPr>
            <w:r w:rsidRPr="00A22BAF">
              <w:rPr>
                <w:rFonts w:asciiTheme="majorBidi" w:hAnsiTheme="majorBidi" w:cstheme="majorBidi"/>
                <w:b/>
                <w:sz w:val="13"/>
                <w:szCs w:val="13"/>
              </w:rPr>
              <w:t>Validation Method</w:t>
            </w:r>
          </w:p>
        </w:tc>
        <w:tc>
          <w:tcPr>
            <w:tcW w:w="616" w:type="dxa"/>
            <w:vAlign w:val="center"/>
          </w:tcPr>
          <w:p w14:paraId="4DD5024F" w14:textId="77777777" w:rsidR="00334501" w:rsidRPr="00A22BAF" w:rsidRDefault="00334501" w:rsidP="008B16B4">
            <w:pPr>
              <w:rPr>
                <w:rFonts w:asciiTheme="majorBidi" w:hAnsiTheme="majorBidi" w:cstheme="majorBidi"/>
              </w:rPr>
            </w:pPr>
            <w:r w:rsidRPr="00A22BAF">
              <w:rPr>
                <w:rFonts w:asciiTheme="majorBidi" w:hAnsiTheme="majorBidi" w:cstheme="majorBidi"/>
                <w:b/>
                <w:sz w:val="13"/>
                <w:szCs w:val="13"/>
              </w:rPr>
              <w:t>Home-based Potential</w:t>
            </w:r>
          </w:p>
        </w:tc>
        <w:tc>
          <w:tcPr>
            <w:tcW w:w="684" w:type="dxa"/>
            <w:vAlign w:val="center"/>
          </w:tcPr>
          <w:p w14:paraId="7FC66537" w14:textId="77777777" w:rsidR="00334501" w:rsidRPr="00A22BAF" w:rsidRDefault="00334501" w:rsidP="008B16B4">
            <w:pPr>
              <w:rPr>
                <w:rFonts w:asciiTheme="majorBidi" w:hAnsiTheme="majorBidi" w:cstheme="majorBidi"/>
              </w:rPr>
            </w:pPr>
            <w:r w:rsidRPr="00A22BAF">
              <w:rPr>
                <w:rFonts w:asciiTheme="majorBidi" w:hAnsiTheme="majorBidi" w:cstheme="majorBidi"/>
                <w:b/>
                <w:sz w:val="13"/>
                <w:szCs w:val="13"/>
              </w:rPr>
              <w:t>Stimulus Type</w:t>
            </w:r>
          </w:p>
        </w:tc>
        <w:tc>
          <w:tcPr>
            <w:tcW w:w="808" w:type="dxa"/>
            <w:vAlign w:val="center"/>
          </w:tcPr>
          <w:p w14:paraId="7925EAFC" w14:textId="77777777" w:rsidR="00334501" w:rsidRPr="00A22BAF" w:rsidRDefault="00334501" w:rsidP="008B16B4">
            <w:pPr>
              <w:rPr>
                <w:rFonts w:asciiTheme="majorBidi" w:hAnsiTheme="majorBidi" w:cstheme="majorBidi"/>
              </w:rPr>
            </w:pPr>
            <w:r w:rsidRPr="00A22BAF">
              <w:rPr>
                <w:rFonts w:asciiTheme="majorBidi" w:hAnsiTheme="majorBidi" w:cstheme="majorBidi"/>
                <w:b/>
                <w:sz w:val="13"/>
                <w:szCs w:val="13"/>
              </w:rPr>
              <w:t>Key Gaze Features</w:t>
            </w:r>
          </w:p>
        </w:tc>
        <w:tc>
          <w:tcPr>
            <w:tcW w:w="821" w:type="dxa"/>
            <w:vAlign w:val="center"/>
          </w:tcPr>
          <w:p w14:paraId="3EB4B710" w14:textId="77777777" w:rsidR="00334501" w:rsidRPr="00A22BAF" w:rsidRDefault="00334501" w:rsidP="008B16B4">
            <w:pPr>
              <w:rPr>
                <w:rFonts w:asciiTheme="majorBidi" w:hAnsiTheme="majorBidi" w:cstheme="majorBidi"/>
              </w:rPr>
            </w:pPr>
            <w:r w:rsidRPr="00A22BAF">
              <w:rPr>
                <w:rFonts w:asciiTheme="majorBidi" w:hAnsiTheme="majorBidi" w:cstheme="majorBidi"/>
                <w:b/>
                <w:sz w:val="13"/>
                <w:szCs w:val="13"/>
              </w:rPr>
              <w:t>Gaze Abnormality Detected</w:t>
            </w:r>
          </w:p>
        </w:tc>
        <w:tc>
          <w:tcPr>
            <w:tcW w:w="752" w:type="dxa"/>
            <w:vAlign w:val="center"/>
          </w:tcPr>
          <w:p w14:paraId="35DFC1D8" w14:textId="77777777" w:rsidR="00334501" w:rsidRPr="00A22BAF" w:rsidRDefault="00334501" w:rsidP="008B16B4">
            <w:pPr>
              <w:rPr>
                <w:rFonts w:asciiTheme="majorBidi" w:hAnsiTheme="majorBidi" w:cstheme="majorBidi"/>
              </w:rPr>
            </w:pPr>
            <w:r w:rsidRPr="00A22BAF">
              <w:rPr>
                <w:rFonts w:asciiTheme="majorBidi" w:hAnsiTheme="majorBidi" w:cstheme="majorBidi"/>
                <w:b/>
                <w:sz w:val="13"/>
                <w:szCs w:val="13"/>
              </w:rPr>
              <w:t>Biomarker Relevance</w:t>
            </w:r>
          </w:p>
        </w:tc>
        <w:tc>
          <w:tcPr>
            <w:tcW w:w="679" w:type="dxa"/>
            <w:vAlign w:val="center"/>
          </w:tcPr>
          <w:p w14:paraId="641C5DEC" w14:textId="77777777" w:rsidR="00334501" w:rsidRPr="00A22BAF" w:rsidRDefault="00334501" w:rsidP="008B16B4">
            <w:pPr>
              <w:rPr>
                <w:rFonts w:asciiTheme="majorBidi" w:hAnsiTheme="majorBidi" w:cstheme="majorBidi"/>
              </w:rPr>
            </w:pPr>
            <w:r w:rsidRPr="00A22BAF">
              <w:rPr>
                <w:rFonts w:asciiTheme="majorBidi" w:hAnsiTheme="majorBidi" w:cstheme="majorBidi"/>
                <w:b/>
                <w:sz w:val="13"/>
                <w:szCs w:val="13"/>
              </w:rPr>
              <w:t>Sensitivity (%)</w:t>
            </w:r>
          </w:p>
        </w:tc>
        <w:tc>
          <w:tcPr>
            <w:tcW w:w="679" w:type="dxa"/>
            <w:vAlign w:val="center"/>
          </w:tcPr>
          <w:p w14:paraId="2F4C1A80" w14:textId="77777777" w:rsidR="00334501" w:rsidRPr="00A22BAF" w:rsidRDefault="00334501" w:rsidP="008B16B4">
            <w:pPr>
              <w:rPr>
                <w:rFonts w:asciiTheme="majorBidi" w:hAnsiTheme="majorBidi" w:cstheme="majorBidi"/>
              </w:rPr>
            </w:pPr>
            <w:r w:rsidRPr="00A22BAF">
              <w:rPr>
                <w:rFonts w:asciiTheme="majorBidi" w:hAnsiTheme="majorBidi" w:cstheme="majorBidi"/>
                <w:b/>
                <w:sz w:val="13"/>
                <w:szCs w:val="13"/>
              </w:rPr>
              <w:t>Specificity (%)</w:t>
            </w:r>
          </w:p>
        </w:tc>
        <w:tc>
          <w:tcPr>
            <w:tcW w:w="442" w:type="dxa"/>
            <w:vAlign w:val="center"/>
          </w:tcPr>
          <w:p w14:paraId="15A16C55" w14:textId="77777777" w:rsidR="00334501" w:rsidRPr="00A22BAF" w:rsidRDefault="00334501" w:rsidP="008B16B4">
            <w:pPr>
              <w:rPr>
                <w:rFonts w:asciiTheme="majorBidi" w:hAnsiTheme="majorBidi" w:cstheme="majorBidi"/>
              </w:rPr>
            </w:pPr>
            <w:r w:rsidRPr="00A22BAF">
              <w:rPr>
                <w:rFonts w:asciiTheme="majorBidi" w:hAnsiTheme="majorBidi" w:cstheme="majorBidi"/>
                <w:b/>
                <w:sz w:val="13"/>
                <w:szCs w:val="13"/>
              </w:rPr>
              <w:t>AUC</w:t>
            </w:r>
          </w:p>
        </w:tc>
        <w:tc>
          <w:tcPr>
            <w:tcW w:w="652" w:type="dxa"/>
            <w:vAlign w:val="center"/>
          </w:tcPr>
          <w:p w14:paraId="6CC5A575" w14:textId="77777777" w:rsidR="00334501" w:rsidRPr="00A22BAF" w:rsidRDefault="00334501" w:rsidP="008B16B4">
            <w:pPr>
              <w:rPr>
                <w:rFonts w:asciiTheme="majorBidi" w:hAnsiTheme="majorBidi" w:cstheme="majorBidi"/>
              </w:rPr>
            </w:pPr>
            <w:r w:rsidRPr="00A22BAF">
              <w:rPr>
                <w:rFonts w:asciiTheme="majorBidi" w:hAnsiTheme="majorBidi" w:cstheme="majorBidi"/>
                <w:b/>
                <w:sz w:val="13"/>
                <w:szCs w:val="13"/>
              </w:rPr>
              <w:t>Accuracy (%)</w:t>
            </w:r>
          </w:p>
        </w:tc>
        <w:tc>
          <w:tcPr>
            <w:tcW w:w="417" w:type="dxa"/>
            <w:vAlign w:val="center"/>
          </w:tcPr>
          <w:p w14:paraId="75697CA0" w14:textId="77777777" w:rsidR="00334501" w:rsidRPr="00A22BAF" w:rsidRDefault="00334501" w:rsidP="008B16B4">
            <w:pPr>
              <w:rPr>
                <w:rFonts w:asciiTheme="majorBidi" w:hAnsiTheme="majorBidi" w:cstheme="majorBidi"/>
              </w:rPr>
            </w:pPr>
            <w:r w:rsidRPr="00A22BAF">
              <w:rPr>
                <w:rFonts w:asciiTheme="majorBidi" w:hAnsiTheme="majorBidi" w:cstheme="majorBidi"/>
                <w:b/>
                <w:sz w:val="13"/>
                <w:szCs w:val="13"/>
              </w:rPr>
              <w:t>PPV (%)</w:t>
            </w:r>
          </w:p>
        </w:tc>
        <w:tc>
          <w:tcPr>
            <w:tcW w:w="428" w:type="dxa"/>
            <w:vAlign w:val="center"/>
          </w:tcPr>
          <w:p w14:paraId="6ADF0188" w14:textId="77777777" w:rsidR="00334501" w:rsidRPr="00A22BAF" w:rsidRDefault="00334501" w:rsidP="008B16B4">
            <w:pPr>
              <w:rPr>
                <w:rFonts w:asciiTheme="majorBidi" w:hAnsiTheme="majorBidi" w:cstheme="majorBidi"/>
              </w:rPr>
            </w:pPr>
            <w:r w:rsidRPr="00A22BAF">
              <w:rPr>
                <w:rFonts w:asciiTheme="majorBidi" w:hAnsiTheme="majorBidi" w:cstheme="majorBidi"/>
                <w:b/>
                <w:sz w:val="13"/>
                <w:szCs w:val="13"/>
              </w:rPr>
              <w:t>NPV (%)</w:t>
            </w:r>
          </w:p>
        </w:tc>
        <w:tc>
          <w:tcPr>
            <w:tcW w:w="453" w:type="dxa"/>
            <w:vAlign w:val="center"/>
          </w:tcPr>
          <w:p w14:paraId="084A9E8B" w14:textId="77777777" w:rsidR="00334501" w:rsidRPr="00A22BAF" w:rsidRDefault="00334501" w:rsidP="008B16B4">
            <w:pPr>
              <w:rPr>
                <w:rFonts w:asciiTheme="majorBidi" w:hAnsiTheme="majorBidi" w:cstheme="majorBidi"/>
              </w:rPr>
            </w:pPr>
            <w:r w:rsidRPr="00A22BAF">
              <w:rPr>
                <w:rFonts w:asciiTheme="majorBidi" w:hAnsiTheme="majorBidi" w:cstheme="majorBidi"/>
                <w:b/>
                <w:sz w:val="13"/>
                <w:szCs w:val="13"/>
              </w:rPr>
              <w:t>CI</w:t>
            </w:r>
          </w:p>
        </w:tc>
        <w:tc>
          <w:tcPr>
            <w:tcW w:w="679" w:type="dxa"/>
            <w:vAlign w:val="center"/>
          </w:tcPr>
          <w:p w14:paraId="31B0EFC5" w14:textId="77777777" w:rsidR="00334501" w:rsidRPr="00A22BAF" w:rsidRDefault="00334501" w:rsidP="008B16B4">
            <w:pPr>
              <w:rPr>
                <w:rFonts w:asciiTheme="majorBidi" w:hAnsiTheme="majorBidi" w:cstheme="majorBidi"/>
              </w:rPr>
            </w:pPr>
            <w:r w:rsidRPr="00A22BAF">
              <w:rPr>
                <w:rFonts w:asciiTheme="majorBidi" w:hAnsiTheme="majorBidi" w:cstheme="majorBidi"/>
                <w:b/>
                <w:sz w:val="13"/>
                <w:szCs w:val="13"/>
              </w:rPr>
              <w:t>ML Algorithm</w:t>
            </w:r>
          </w:p>
        </w:tc>
        <w:tc>
          <w:tcPr>
            <w:tcW w:w="1596" w:type="dxa"/>
            <w:vAlign w:val="center"/>
          </w:tcPr>
          <w:p w14:paraId="6BEB3806" w14:textId="77777777" w:rsidR="00334501" w:rsidRPr="00A22BAF" w:rsidRDefault="00334501" w:rsidP="008B16B4">
            <w:pPr>
              <w:rPr>
                <w:rFonts w:asciiTheme="majorBidi" w:hAnsiTheme="majorBidi" w:cstheme="majorBidi"/>
              </w:rPr>
            </w:pPr>
            <w:r w:rsidRPr="00A22BAF">
              <w:rPr>
                <w:rFonts w:asciiTheme="majorBidi" w:hAnsiTheme="majorBidi" w:cstheme="majorBidi"/>
                <w:b/>
                <w:sz w:val="13"/>
                <w:szCs w:val="13"/>
              </w:rPr>
              <w:t>DOI</w:t>
            </w:r>
          </w:p>
        </w:tc>
      </w:tr>
      <w:tr w:rsidR="00334501" w:rsidRPr="00A22BAF" w14:paraId="5EA16DC0" w14:textId="77777777" w:rsidTr="005C3866">
        <w:trPr>
          <w:trHeight w:val="200"/>
        </w:trPr>
        <w:tc>
          <w:tcPr>
            <w:tcW w:w="577" w:type="dxa"/>
            <w:vAlign w:val="center"/>
          </w:tcPr>
          <w:p w14:paraId="27EEEE68"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Jensen (2021)</w:t>
            </w:r>
          </w:p>
        </w:tc>
        <w:tc>
          <w:tcPr>
            <w:tcW w:w="632" w:type="dxa"/>
            <w:vAlign w:val="center"/>
          </w:tcPr>
          <w:p w14:paraId="143CD6B6"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Peru</w:t>
            </w:r>
          </w:p>
        </w:tc>
        <w:tc>
          <w:tcPr>
            <w:tcW w:w="701" w:type="dxa"/>
            <w:vAlign w:val="center"/>
          </w:tcPr>
          <w:p w14:paraId="7D05D02A"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Diagnostic accuracy (Cross-sectional)</w:t>
            </w:r>
          </w:p>
        </w:tc>
        <w:tc>
          <w:tcPr>
            <w:tcW w:w="639" w:type="dxa"/>
            <w:vAlign w:val="center"/>
          </w:tcPr>
          <w:p w14:paraId="630FE978"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 xml:space="preserve">36–99 </w:t>
            </w:r>
            <w:proofErr w:type="spellStart"/>
            <w:r w:rsidRPr="00A22BAF">
              <w:rPr>
                <w:rFonts w:asciiTheme="majorBidi" w:hAnsiTheme="majorBidi" w:cstheme="majorBidi"/>
                <w:sz w:val="14"/>
                <w:szCs w:val="14"/>
              </w:rPr>
              <w:t>mo</w:t>
            </w:r>
            <w:proofErr w:type="spellEnd"/>
            <w:r w:rsidRPr="00A22BAF">
              <w:rPr>
                <w:rFonts w:asciiTheme="majorBidi" w:hAnsiTheme="majorBidi" w:cstheme="majorBidi"/>
                <w:sz w:val="14"/>
                <w:szCs w:val="14"/>
              </w:rPr>
              <w:t xml:space="preserve"> (ASD 60 </w:t>
            </w:r>
            <w:proofErr w:type="spellStart"/>
            <w:r w:rsidRPr="00A22BAF">
              <w:rPr>
                <w:rFonts w:asciiTheme="majorBidi" w:hAnsiTheme="majorBidi" w:cstheme="majorBidi"/>
                <w:sz w:val="14"/>
                <w:szCs w:val="14"/>
              </w:rPr>
              <w:t>mo</w:t>
            </w:r>
            <w:proofErr w:type="spellEnd"/>
            <w:r w:rsidRPr="00A22BAF">
              <w:rPr>
                <w:rFonts w:asciiTheme="majorBidi" w:hAnsiTheme="majorBidi" w:cstheme="majorBidi"/>
                <w:sz w:val="14"/>
                <w:szCs w:val="14"/>
              </w:rPr>
              <w:t xml:space="preserve"> / TD 42.8 </w:t>
            </w:r>
            <w:proofErr w:type="spellStart"/>
            <w:r w:rsidRPr="00A22BAF">
              <w:rPr>
                <w:rFonts w:asciiTheme="majorBidi" w:hAnsiTheme="majorBidi" w:cstheme="majorBidi"/>
                <w:sz w:val="14"/>
                <w:szCs w:val="14"/>
              </w:rPr>
              <w:t>mo</w:t>
            </w:r>
            <w:proofErr w:type="spellEnd"/>
            <w:r w:rsidRPr="00A22BAF">
              <w:rPr>
                <w:rFonts w:asciiTheme="majorBidi" w:hAnsiTheme="majorBidi" w:cstheme="majorBidi"/>
                <w:sz w:val="14"/>
                <w:szCs w:val="14"/>
              </w:rPr>
              <w:t>)</w:t>
            </w:r>
          </w:p>
        </w:tc>
        <w:tc>
          <w:tcPr>
            <w:tcW w:w="867" w:type="dxa"/>
            <w:vAlign w:val="center"/>
          </w:tcPr>
          <w:p w14:paraId="747C9781"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101 (28 ASD / 73 TD)</w:t>
            </w:r>
          </w:p>
        </w:tc>
        <w:tc>
          <w:tcPr>
            <w:tcW w:w="821" w:type="dxa"/>
            <w:vAlign w:val="center"/>
          </w:tcPr>
          <w:p w14:paraId="6ACD13D1"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Webcam (laptop) – webcam-based gaze estimation algorithm</w:t>
            </w:r>
          </w:p>
        </w:tc>
        <w:tc>
          <w:tcPr>
            <w:tcW w:w="769" w:type="dxa"/>
            <w:vAlign w:val="center"/>
          </w:tcPr>
          <w:p w14:paraId="587E1EC1"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M-CHAT-R, ADOS-2, Clinical diagnosis</w:t>
            </w:r>
          </w:p>
        </w:tc>
        <w:tc>
          <w:tcPr>
            <w:tcW w:w="676" w:type="dxa"/>
            <w:vAlign w:val="center"/>
          </w:tcPr>
          <w:p w14:paraId="796EA641"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Split-sample (Visit 1 train / Visit 2 validate)</w:t>
            </w:r>
          </w:p>
        </w:tc>
        <w:tc>
          <w:tcPr>
            <w:tcW w:w="616" w:type="dxa"/>
            <w:vAlign w:val="center"/>
          </w:tcPr>
          <w:p w14:paraId="24ED0B25"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No</w:t>
            </w:r>
          </w:p>
        </w:tc>
        <w:tc>
          <w:tcPr>
            <w:tcW w:w="684" w:type="dxa"/>
            <w:vAlign w:val="center"/>
          </w:tcPr>
          <w:p w14:paraId="34D143EA"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Social (children playing) and abstract (moving shapes) video scenes</w:t>
            </w:r>
          </w:p>
        </w:tc>
        <w:tc>
          <w:tcPr>
            <w:tcW w:w="808" w:type="dxa"/>
            <w:vAlign w:val="center"/>
          </w:tcPr>
          <w:p w14:paraId="5B2727B2"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Gaze preference (social vs. abstract AOI)</w:t>
            </w:r>
          </w:p>
        </w:tc>
        <w:tc>
          <w:tcPr>
            <w:tcW w:w="821" w:type="dxa"/>
            <w:vAlign w:val="center"/>
          </w:tcPr>
          <w:p w14:paraId="082AC0A4"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Reduced social gaze; increased looking at abstract or off-screen stimuli</w:t>
            </w:r>
          </w:p>
        </w:tc>
        <w:tc>
          <w:tcPr>
            <w:tcW w:w="752" w:type="dxa"/>
            <w:vAlign w:val="center"/>
          </w:tcPr>
          <w:p w14:paraId="6B2D1969" w14:textId="1C8C4FAB" w:rsidR="00064EA7" w:rsidRPr="00A22BAF" w:rsidRDefault="00DE0F14" w:rsidP="008B16B4">
            <w:pPr>
              <w:rPr>
                <w:rFonts w:asciiTheme="majorBidi" w:hAnsiTheme="majorBidi" w:cstheme="majorBidi"/>
              </w:rPr>
            </w:pPr>
            <w:r>
              <w:rPr>
                <w:rFonts w:asciiTheme="majorBidi" w:hAnsiTheme="majorBidi" w:cstheme="majorBidi"/>
                <w:sz w:val="14"/>
                <w:szCs w:val="14"/>
              </w:rPr>
              <w:t>Candidate biomarker</w:t>
            </w:r>
            <w:r w:rsidR="00064EA7" w:rsidRPr="00A22BAF">
              <w:rPr>
                <w:rFonts w:asciiTheme="majorBidi" w:hAnsiTheme="majorBidi" w:cstheme="majorBidi"/>
                <w:sz w:val="14"/>
                <w:szCs w:val="14"/>
              </w:rPr>
              <w:t xml:space="preserve"> (combined GP+M-CHAT-R model)</w:t>
            </w:r>
          </w:p>
        </w:tc>
        <w:tc>
          <w:tcPr>
            <w:tcW w:w="679" w:type="dxa"/>
            <w:vAlign w:val="center"/>
          </w:tcPr>
          <w:p w14:paraId="3C34B613"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64 (V1) / 63 (V2)</w:t>
            </w:r>
          </w:p>
        </w:tc>
        <w:tc>
          <w:tcPr>
            <w:tcW w:w="679" w:type="dxa"/>
            <w:vAlign w:val="center"/>
          </w:tcPr>
          <w:p w14:paraId="4D39C427"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92 (V1) / 90 (V2)</w:t>
            </w:r>
          </w:p>
        </w:tc>
        <w:tc>
          <w:tcPr>
            <w:tcW w:w="442" w:type="dxa"/>
            <w:vAlign w:val="center"/>
          </w:tcPr>
          <w:p w14:paraId="3C26F06C"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0.89 (V1) / 0.88 (V2)</w:t>
            </w:r>
          </w:p>
        </w:tc>
        <w:tc>
          <w:tcPr>
            <w:tcW w:w="652" w:type="dxa"/>
            <w:vAlign w:val="center"/>
          </w:tcPr>
          <w:p w14:paraId="3CE23A6C"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417" w:type="dxa"/>
            <w:vAlign w:val="center"/>
          </w:tcPr>
          <w:p w14:paraId="4DE81D3F"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428" w:type="dxa"/>
            <w:vAlign w:val="center"/>
          </w:tcPr>
          <w:p w14:paraId="5CB6D5D3"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453" w:type="dxa"/>
            <w:vAlign w:val="center"/>
          </w:tcPr>
          <w:p w14:paraId="6D35D49E"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AUC CI: 0.82-0.95 Sens CI: 76–99%; Spec CI: 51–74%</w:t>
            </w:r>
          </w:p>
        </w:tc>
        <w:tc>
          <w:tcPr>
            <w:tcW w:w="679" w:type="dxa"/>
            <w:vAlign w:val="center"/>
          </w:tcPr>
          <w:p w14:paraId="452AB0DA"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N/A – logistic regression model</w:t>
            </w:r>
          </w:p>
        </w:tc>
        <w:tc>
          <w:tcPr>
            <w:tcW w:w="1596" w:type="dxa"/>
            <w:vAlign w:val="center"/>
          </w:tcPr>
          <w:p w14:paraId="11CF73FD"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10.1007/s10803-021-04878-0</w:t>
            </w:r>
          </w:p>
        </w:tc>
      </w:tr>
      <w:tr w:rsidR="00334501" w:rsidRPr="00A22BAF" w14:paraId="55535ECE" w14:textId="77777777" w:rsidTr="005C3866">
        <w:trPr>
          <w:trHeight w:val="200"/>
        </w:trPr>
        <w:tc>
          <w:tcPr>
            <w:tcW w:w="577" w:type="dxa"/>
            <w:vAlign w:val="center"/>
          </w:tcPr>
          <w:p w14:paraId="71FC4B78"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Strobl (2019)</w:t>
            </w:r>
          </w:p>
        </w:tc>
        <w:tc>
          <w:tcPr>
            <w:tcW w:w="632" w:type="dxa"/>
            <w:vAlign w:val="center"/>
          </w:tcPr>
          <w:p w14:paraId="76E829EF"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Germany</w:t>
            </w:r>
          </w:p>
        </w:tc>
        <w:tc>
          <w:tcPr>
            <w:tcW w:w="701" w:type="dxa"/>
            <w:vAlign w:val="center"/>
          </w:tcPr>
          <w:p w14:paraId="439DB308"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Proof-of-principle feasibility</w:t>
            </w:r>
          </w:p>
        </w:tc>
        <w:tc>
          <w:tcPr>
            <w:tcW w:w="639" w:type="dxa"/>
            <w:vAlign w:val="center"/>
          </w:tcPr>
          <w:p w14:paraId="13EA0177"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≥18 y (adults only)</w:t>
            </w:r>
          </w:p>
        </w:tc>
        <w:tc>
          <w:tcPr>
            <w:tcW w:w="867" w:type="dxa"/>
            <w:vAlign w:val="center"/>
          </w:tcPr>
          <w:p w14:paraId="1346F79E"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17 (0 ASD / 17 TD healthy volunteers)</w:t>
            </w:r>
          </w:p>
        </w:tc>
        <w:tc>
          <w:tcPr>
            <w:tcW w:w="821" w:type="dxa"/>
            <w:vAlign w:val="center"/>
          </w:tcPr>
          <w:p w14:paraId="24962385" w14:textId="77777777" w:rsidR="00064EA7" w:rsidRPr="00A22BAF" w:rsidRDefault="00064EA7" w:rsidP="008B16B4">
            <w:pPr>
              <w:rPr>
                <w:rFonts w:asciiTheme="majorBidi" w:hAnsiTheme="majorBidi" w:cstheme="majorBidi"/>
              </w:rPr>
            </w:pPr>
            <w:proofErr w:type="spellStart"/>
            <w:r w:rsidRPr="00A22BAF">
              <w:rPr>
                <w:rFonts w:asciiTheme="majorBidi" w:hAnsiTheme="majorBidi" w:cstheme="majorBidi"/>
                <w:sz w:val="14"/>
                <w:szCs w:val="14"/>
              </w:rPr>
              <w:t>iTracker</w:t>
            </w:r>
            <w:proofErr w:type="spellEnd"/>
            <w:r w:rsidRPr="00A22BAF">
              <w:rPr>
                <w:rFonts w:asciiTheme="majorBidi" w:hAnsiTheme="majorBidi" w:cstheme="majorBidi"/>
                <w:sz w:val="14"/>
                <w:szCs w:val="14"/>
              </w:rPr>
              <w:t xml:space="preserve"> (smartphone-based)</w:t>
            </w:r>
          </w:p>
        </w:tc>
        <w:tc>
          <w:tcPr>
            <w:tcW w:w="769" w:type="dxa"/>
            <w:vAlign w:val="center"/>
          </w:tcPr>
          <w:p w14:paraId="2EDD64DB"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N/A (TD adults only)</w:t>
            </w:r>
          </w:p>
        </w:tc>
        <w:tc>
          <w:tcPr>
            <w:tcW w:w="676" w:type="dxa"/>
            <w:vAlign w:val="center"/>
          </w:tcPr>
          <w:p w14:paraId="7E730098"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Healthy adult technical validation only</w:t>
            </w:r>
          </w:p>
        </w:tc>
        <w:tc>
          <w:tcPr>
            <w:tcW w:w="616" w:type="dxa"/>
            <w:vAlign w:val="center"/>
          </w:tcPr>
          <w:p w14:paraId="1CEABBA9"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Yes</w:t>
            </w:r>
          </w:p>
        </w:tc>
        <w:tc>
          <w:tcPr>
            <w:tcW w:w="684" w:type="dxa"/>
            <w:vAlign w:val="center"/>
          </w:tcPr>
          <w:p w14:paraId="742E005B"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Face images and circular gaze tracking task</w:t>
            </w:r>
          </w:p>
        </w:tc>
        <w:tc>
          <w:tcPr>
            <w:tcW w:w="808" w:type="dxa"/>
            <w:vAlign w:val="center"/>
          </w:tcPr>
          <w:p w14:paraId="23D0AB94"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Eye vs. mouth fixation classification accuracy</w:t>
            </w:r>
          </w:p>
        </w:tc>
        <w:tc>
          <w:tcPr>
            <w:tcW w:w="821" w:type="dxa"/>
            <w:vAlign w:val="center"/>
          </w:tcPr>
          <w:p w14:paraId="175324CF"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Smartphone reliably distinguished eye vs. mouth gaze; feasibility demonstrated</w:t>
            </w:r>
          </w:p>
        </w:tc>
        <w:tc>
          <w:tcPr>
            <w:tcW w:w="752" w:type="dxa"/>
            <w:vAlign w:val="center"/>
          </w:tcPr>
          <w:p w14:paraId="6BB7DD15" w14:textId="271093F4" w:rsidR="00064EA7" w:rsidRPr="00A22BAF" w:rsidRDefault="00571701" w:rsidP="008B16B4">
            <w:pPr>
              <w:rPr>
                <w:rFonts w:asciiTheme="majorBidi" w:hAnsiTheme="majorBidi" w:cstheme="majorBidi"/>
              </w:rPr>
            </w:pPr>
            <w:r>
              <w:rPr>
                <w:rFonts w:asciiTheme="majorBidi" w:hAnsiTheme="majorBidi" w:cstheme="majorBidi"/>
                <w:sz w:val="14"/>
                <w:szCs w:val="14"/>
              </w:rPr>
              <w:t>Non-diagnostic</w:t>
            </w:r>
          </w:p>
        </w:tc>
        <w:tc>
          <w:tcPr>
            <w:tcW w:w="679" w:type="dxa"/>
            <w:vAlign w:val="center"/>
          </w:tcPr>
          <w:p w14:paraId="07A95E33"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679" w:type="dxa"/>
            <w:vAlign w:val="center"/>
          </w:tcPr>
          <w:p w14:paraId="078F8FD7"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442" w:type="dxa"/>
            <w:vAlign w:val="center"/>
          </w:tcPr>
          <w:p w14:paraId="298DDF42"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652" w:type="dxa"/>
            <w:vAlign w:val="center"/>
          </w:tcPr>
          <w:p w14:paraId="42BAAAA3"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417" w:type="dxa"/>
            <w:vAlign w:val="center"/>
          </w:tcPr>
          <w:p w14:paraId="0E3109E2"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428" w:type="dxa"/>
            <w:vAlign w:val="center"/>
          </w:tcPr>
          <w:p w14:paraId="0A54CE57"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453" w:type="dxa"/>
            <w:vAlign w:val="center"/>
          </w:tcPr>
          <w:p w14:paraId="727C8BA9"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679" w:type="dxa"/>
            <w:vAlign w:val="center"/>
          </w:tcPr>
          <w:p w14:paraId="2F06CB1B"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SVR</w:t>
            </w:r>
          </w:p>
        </w:tc>
        <w:tc>
          <w:tcPr>
            <w:tcW w:w="1596" w:type="dxa"/>
            <w:vAlign w:val="center"/>
          </w:tcPr>
          <w:p w14:paraId="32AA9643"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10.1186/s12938-019-0670-1</w:t>
            </w:r>
          </w:p>
        </w:tc>
      </w:tr>
      <w:tr w:rsidR="00334501" w:rsidRPr="00A22BAF" w14:paraId="3EDACC4F" w14:textId="77777777" w:rsidTr="005C3866">
        <w:trPr>
          <w:trHeight w:val="200"/>
        </w:trPr>
        <w:tc>
          <w:tcPr>
            <w:tcW w:w="577" w:type="dxa"/>
            <w:vAlign w:val="center"/>
          </w:tcPr>
          <w:p w14:paraId="7A68F633"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Vargas-</w:t>
            </w:r>
            <w:proofErr w:type="spellStart"/>
            <w:r w:rsidRPr="00A22BAF">
              <w:rPr>
                <w:rFonts w:asciiTheme="majorBidi" w:hAnsiTheme="majorBidi" w:cstheme="majorBidi"/>
                <w:sz w:val="14"/>
                <w:szCs w:val="14"/>
              </w:rPr>
              <w:t>Cuentas</w:t>
            </w:r>
            <w:proofErr w:type="spellEnd"/>
            <w:r w:rsidRPr="00A22BAF">
              <w:rPr>
                <w:rFonts w:asciiTheme="majorBidi" w:hAnsiTheme="majorBidi" w:cstheme="majorBidi"/>
                <w:sz w:val="14"/>
                <w:szCs w:val="14"/>
              </w:rPr>
              <w:t xml:space="preserve"> (2017)</w:t>
            </w:r>
          </w:p>
        </w:tc>
        <w:tc>
          <w:tcPr>
            <w:tcW w:w="632" w:type="dxa"/>
            <w:vAlign w:val="center"/>
          </w:tcPr>
          <w:p w14:paraId="27B9FBEA"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Peru</w:t>
            </w:r>
          </w:p>
        </w:tc>
        <w:tc>
          <w:tcPr>
            <w:tcW w:w="701" w:type="dxa"/>
            <w:vAlign w:val="center"/>
          </w:tcPr>
          <w:p w14:paraId="2501FD60"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Diagnostic accuracy (algorithm validation)</w:t>
            </w:r>
          </w:p>
        </w:tc>
        <w:tc>
          <w:tcPr>
            <w:tcW w:w="639" w:type="dxa"/>
            <w:vAlign w:val="center"/>
          </w:tcPr>
          <w:p w14:paraId="58621CA6"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 xml:space="preserve">2–6 y (48.71 </w:t>
            </w:r>
            <w:proofErr w:type="spellStart"/>
            <w:r w:rsidRPr="00A22BAF">
              <w:rPr>
                <w:rFonts w:asciiTheme="majorBidi" w:hAnsiTheme="majorBidi" w:cstheme="majorBidi"/>
                <w:sz w:val="14"/>
                <w:szCs w:val="14"/>
              </w:rPr>
              <w:t>mo</w:t>
            </w:r>
            <w:proofErr w:type="spellEnd"/>
            <w:r w:rsidRPr="00A22BAF">
              <w:rPr>
                <w:rFonts w:asciiTheme="majorBidi" w:hAnsiTheme="majorBidi" w:cstheme="majorBidi"/>
                <w:sz w:val="14"/>
                <w:szCs w:val="14"/>
              </w:rPr>
              <w:t>)</w:t>
            </w:r>
          </w:p>
        </w:tc>
        <w:tc>
          <w:tcPr>
            <w:tcW w:w="867" w:type="dxa"/>
            <w:vAlign w:val="center"/>
          </w:tcPr>
          <w:p w14:paraId="46F1DECD"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31 (8 ASD / 23 TD)</w:t>
            </w:r>
          </w:p>
        </w:tc>
        <w:tc>
          <w:tcPr>
            <w:tcW w:w="821" w:type="dxa"/>
            <w:vAlign w:val="center"/>
          </w:tcPr>
          <w:p w14:paraId="47FD37C9"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Standard webcam (Microsoft Surface Pro tablet front camera) + custom algorithm</w:t>
            </w:r>
          </w:p>
        </w:tc>
        <w:tc>
          <w:tcPr>
            <w:tcW w:w="769" w:type="dxa"/>
            <w:vAlign w:val="center"/>
          </w:tcPr>
          <w:p w14:paraId="585207A3"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Clinical ASD diagnosis</w:t>
            </w:r>
          </w:p>
        </w:tc>
        <w:tc>
          <w:tcPr>
            <w:tcW w:w="676" w:type="dxa"/>
            <w:vAlign w:val="center"/>
          </w:tcPr>
          <w:p w14:paraId="5DFBEE73"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Internal technical validation</w:t>
            </w:r>
          </w:p>
        </w:tc>
        <w:tc>
          <w:tcPr>
            <w:tcW w:w="616" w:type="dxa"/>
            <w:vAlign w:val="center"/>
          </w:tcPr>
          <w:p w14:paraId="24F7A3BF"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Yes</w:t>
            </w:r>
          </w:p>
        </w:tc>
        <w:tc>
          <w:tcPr>
            <w:tcW w:w="684" w:type="dxa"/>
            <w:vAlign w:val="center"/>
          </w:tcPr>
          <w:p w14:paraId="4B51946D"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Social vs. moving shapes split-screen video</w:t>
            </w:r>
          </w:p>
        </w:tc>
        <w:tc>
          <w:tcPr>
            <w:tcW w:w="808" w:type="dxa"/>
            <w:vAlign w:val="center"/>
          </w:tcPr>
          <w:p w14:paraId="13B802BA"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Left/right gaze classification</w:t>
            </w:r>
          </w:p>
        </w:tc>
        <w:tc>
          <w:tcPr>
            <w:tcW w:w="821" w:type="dxa"/>
            <w:vAlign w:val="center"/>
          </w:tcPr>
          <w:p w14:paraId="154D46FB"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ASD spent less time on social scenes; 1.52% gaze difference vs. manual observation</w:t>
            </w:r>
          </w:p>
        </w:tc>
        <w:tc>
          <w:tcPr>
            <w:tcW w:w="752" w:type="dxa"/>
            <w:vAlign w:val="center"/>
          </w:tcPr>
          <w:p w14:paraId="50A8C182"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Exploratory marker</w:t>
            </w:r>
          </w:p>
        </w:tc>
        <w:tc>
          <w:tcPr>
            <w:tcW w:w="679" w:type="dxa"/>
            <w:vAlign w:val="center"/>
          </w:tcPr>
          <w:p w14:paraId="75146626"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679" w:type="dxa"/>
            <w:vAlign w:val="center"/>
          </w:tcPr>
          <w:p w14:paraId="2A9FBC69"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442" w:type="dxa"/>
            <w:vAlign w:val="center"/>
          </w:tcPr>
          <w:p w14:paraId="4D0BE4AE"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652" w:type="dxa"/>
            <w:vAlign w:val="center"/>
          </w:tcPr>
          <w:p w14:paraId="5C50CD90"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417" w:type="dxa"/>
            <w:vAlign w:val="center"/>
          </w:tcPr>
          <w:p w14:paraId="22EAEBCD"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428" w:type="dxa"/>
            <w:vAlign w:val="center"/>
          </w:tcPr>
          <w:p w14:paraId="2964CCD3"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453" w:type="dxa"/>
            <w:vAlign w:val="center"/>
          </w:tcPr>
          <w:p w14:paraId="1B127AB8"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679" w:type="dxa"/>
            <w:vAlign w:val="center"/>
          </w:tcPr>
          <w:p w14:paraId="2EFAA3EF"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Custom (Viola-Jones face detection + iris tracking)</w:t>
            </w:r>
          </w:p>
        </w:tc>
        <w:tc>
          <w:tcPr>
            <w:tcW w:w="1596" w:type="dxa"/>
            <w:vAlign w:val="center"/>
          </w:tcPr>
          <w:p w14:paraId="606FDF6A"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10.1371/journal.pone.0188826</w:t>
            </w:r>
          </w:p>
        </w:tc>
      </w:tr>
      <w:tr w:rsidR="00334501" w:rsidRPr="00A22BAF" w14:paraId="781B860F" w14:textId="77777777" w:rsidTr="005C3866">
        <w:trPr>
          <w:trHeight w:val="200"/>
        </w:trPr>
        <w:tc>
          <w:tcPr>
            <w:tcW w:w="577" w:type="dxa"/>
            <w:vAlign w:val="center"/>
          </w:tcPr>
          <w:p w14:paraId="6ADCD4A1"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Wang (2019)</w:t>
            </w:r>
          </w:p>
        </w:tc>
        <w:tc>
          <w:tcPr>
            <w:tcW w:w="632" w:type="dxa"/>
            <w:vAlign w:val="center"/>
          </w:tcPr>
          <w:p w14:paraId="34D60DD7"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China</w:t>
            </w:r>
          </w:p>
        </w:tc>
        <w:tc>
          <w:tcPr>
            <w:tcW w:w="701" w:type="dxa"/>
            <w:vAlign w:val="center"/>
          </w:tcPr>
          <w:p w14:paraId="12DDB392"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Pilot study (multi-sensor fusion)</w:t>
            </w:r>
          </w:p>
        </w:tc>
        <w:tc>
          <w:tcPr>
            <w:tcW w:w="639" w:type="dxa"/>
            <w:vAlign w:val="center"/>
          </w:tcPr>
          <w:p w14:paraId="5E3E9FEF"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Adults: ~25 y Children: ~2 y</w:t>
            </w:r>
          </w:p>
        </w:tc>
        <w:tc>
          <w:tcPr>
            <w:tcW w:w="867" w:type="dxa"/>
            <w:vAlign w:val="center"/>
          </w:tcPr>
          <w:p w14:paraId="238A80FF"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17 total (Children: 5 ASD / 2 TD; Adults: 0 / 10)</w:t>
            </w:r>
          </w:p>
        </w:tc>
        <w:tc>
          <w:tcPr>
            <w:tcW w:w="821" w:type="dxa"/>
            <w:vAlign w:val="center"/>
          </w:tcPr>
          <w:p w14:paraId="13838311"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 xml:space="preserve">Computer-vision on smartphone / tablet / tripod-mounted camera (ResNet18 + </w:t>
            </w:r>
            <w:proofErr w:type="spellStart"/>
            <w:r w:rsidRPr="00A22BAF">
              <w:rPr>
                <w:rFonts w:asciiTheme="majorBidi" w:hAnsiTheme="majorBidi" w:cstheme="majorBidi"/>
                <w:sz w:val="14"/>
                <w:szCs w:val="14"/>
              </w:rPr>
              <w:t>BiLSTM</w:t>
            </w:r>
            <w:proofErr w:type="spellEnd"/>
            <w:r w:rsidRPr="00A22BAF">
              <w:rPr>
                <w:rFonts w:asciiTheme="majorBidi" w:hAnsiTheme="majorBidi" w:cstheme="majorBidi"/>
                <w:sz w:val="14"/>
                <w:szCs w:val="14"/>
              </w:rPr>
              <w:t>)</w:t>
            </w:r>
          </w:p>
        </w:tc>
        <w:tc>
          <w:tcPr>
            <w:tcW w:w="769" w:type="dxa"/>
            <w:vAlign w:val="center"/>
          </w:tcPr>
          <w:p w14:paraId="3747E124"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Clinical observation + motion protocol</w:t>
            </w:r>
          </w:p>
        </w:tc>
        <w:tc>
          <w:tcPr>
            <w:tcW w:w="676" w:type="dxa"/>
            <w:vAlign w:val="center"/>
          </w:tcPr>
          <w:p w14:paraId="5B95043C"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616" w:type="dxa"/>
            <w:vAlign w:val="center"/>
          </w:tcPr>
          <w:p w14:paraId="7ED049AF"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Yes</w:t>
            </w:r>
          </w:p>
        </w:tc>
        <w:tc>
          <w:tcPr>
            <w:tcW w:w="684" w:type="dxa"/>
            <w:vAlign w:val="center"/>
          </w:tcPr>
          <w:p w14:paraId="17A7C140"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Response-to-name video task</w:t>
            </w:r>
          </w:p>
        </w:tc>
        <w:tc>
          <w:tcPr>
            <w:tcW w:w="808" w:type="dxa"/>
            <w:vAlign w:val="center"/>
          </w:tcPr>
          <w:p w14:paraId="19AD85B3"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Facial landmarks, expressions, gaze direction</w:t>
            </w:r>
          </w:p>
        </w:tc>
        <w:tc>
          <w:tcPr>
            <w:tcW w:w="821" w:type="dxa"/>
            <w:vAlign w:val="center"/>
          </w:tcPr>
          <w:p w14:paraId="30EEE883"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ASD showed significantly less response-to-name and fewer gaze shifts</w:t>
            </w:r>
          </w:p>
        </w:tc>
        <w:tc>
          <w:tcPr>
            <w:tcW w:w="752" w:type="dxa"/>
            <w:vAlign w:val="center"/>
          </w:tcPr>
          <w:p w14:paraId="585AC42D"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Exploratory marker</w:t>
            </w:r>
          </w:p>
        </w:tc>
        <w:tc>
          <w:tcPr>
            <w:tcW w:w="679" w:type="dxa"/>
            <w:vAlign w:val="center"/>
          </w:tcPr>
          <w:p w14:paraId="2D24E357"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679" w:type="dxa"/>
            <w:vAlign w:val="center"/>
          </w:tcPr>
          <w:p w14:paraId="7B325725"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442" w:type="dxa"/>
            <w:vAlign w:val="center"/>
          </w:tcPr>
          <w:p w14:paraId="55461EC6"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652" w:type="dxa"/>
            <w:vAlign w:val="center"/>
          </w:tcPr>
          <w:p w14:paraId="7E178757"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92.7 (system scoring RTN accuracy)</w:t>
            </w:r>
          </w:p>
        </w:tc>
        <w:tc>
          <w:tcPr>
            <w:tcW w:w="417" w:type="dxa"/>
            <w:vAlign w:val="center"/>
          </w:tcPr>
          <w:p w14:paraId="67B006A5"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428" w:type="dxa"/>
            <w:vAlign w:val="center"/>
          </w:tcPr>
          <w:p w14:paraId="66FBD376"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453" w:type="dxa"/>
            <w:vAlign w:val="center"/>
          </w:tcPr>
          <w:p w14:paraId="65EC48CE"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679" w:type="dxa"/>
            <w:vAlign w:val="center"/>
          </w:tcPr>
          <w:p w14:paraId="34B1F91A"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 xml:space="preserve">ResNet-18 + </w:t>
            </w:r>
            <w:proofErr w:type="spellStart"/>
            <w:r w:rsidRPr="00A22BAF">
              <w:rPr>
                <w:rFonts w:asciiTheme="majorBidi" w:hAnsiTheme="majorBidi" w:cstheme="majorBidi"/>
                <w:sz w:val="14"/>
                <w:szCs w:val="14"/>
              </w:rPr>
              <w:t>BiLSTM</w:t>
            </w:r>
            <w:proofErr w:type="spellEnd"/>
          </w:p>
        </w:tc>
        <w:tc>
          <w:tcPr>
            <w:tcW w:w="1596" w:type="dxa"/>
            <w:vAlign w:val="center"/>
          </w:tcPr>
          <w:p w14:paraId="2AAE345C"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10.1109/TII.2019.2958106</w:t>
            </w:r>
          </w:p>
        </w:tc>
      </w:tr>
      <w:tr w:rsidR="00334501" w:rsidRPr="00A22BAF" w14:paraId="735A5A0C" w14:textId="77777777" w:rsidTr="005C3866">
        <w:trPr>
          <w:trHeight w:val="200"/>
        </w:trPr>
        <w:tc>
          <w:tcPr>
            <w:tcW w:w="577" w:type="dxa"/>
            <w:vAlign w:val="center"/>
          </w:tcPr>
          <w:p w14:paraId="52F2E915"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Zheng (2016)</w:t>
            </w:r>
          </w:p>
        </w:tc>
        <w:tc>
          <w:tcPr>
            <w:tcW w:w="632" w:type="dxa"/>
            <w:vAlign w:val="center"/>
          </w:tcPr>
          <w:p w14:paraId="4BE49961"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USA</w:t>
            </w:r>
          </w:p>
        </w:tc>
        <w:tc>
          <w:tcPr>
            <w:tcW w:w="701" w:type="dxa"/>
            <w:vAlign w:val="center"/>
          </w:tcPr>
          <w:p w14:paraId="1BDCF469"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Feasibility study (proof-of-concept)</w:t>
            </w:r>
          </w:p>
        </w:tc>
        <w:tc>
          <w:tcPr>
            <w:tcW w:w="639" w:type="dxa"/>
            <w:vAlign w:val="center"/>
          </w:tcPr>
          <w:p w14:paraId="06990F47"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ASD: 2.19 y / TD: 1.33 y</w:t>
            </w:r>
          </w:p>
        </w:tc>
        <w:tc>
          <w:tcPr>
            <w:tcW w:w="867" w:type="dxa"/>
            <w:vAlign w:val="center"/>
          </w:tcPr>
          <w:p w14:paraId="38EBD3EF"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16 (8 ASD / 8 TD)</w:t>
            </w:r>
          </w:p>
        </w:tc>
        <w:tc>
          <w:tcPr>
            <w:tcW w:w="821" w:type="dxa"/>
            <w:vAlign w:val="center"/>
          </w:tcPr>
          <w:p w14:paraId="4A2E5A0E"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 xml:space="preserve">Logitech webcams (5-monitor intelligent </w:t>
            </w:r>
            <w:r w:rsidRPr="00A22BAF">
              <w:rPr>
                <w:rFonts w:asciiTheme="majorBidi" w:hAnsiTheme="majorBidi" w:cstheme="majorBidi"/>
                <w:sz w:val="14"/>
                <w:szCs w:val="14"/>
              </w:rPr>
              <w:lastRenderedPageBreak/>
              <w:t>learning environment)</w:t>
            </w:r>
          </w:p>
        </w:tc>
        <w:tc>
          <w:tcPr>
            <w:tcW w:w="769" w:type="dxa"/>
            <w:vAlign w:val="center"/>
          </w:tcPr>
          <w:p w14:paraId="6F41A9F1"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lastRenderedPageBreak/>
              <w:t>N/A</w:t>
            </w:r>
          </w:p>
        </w:tc>
        <w:tc>
          <w:tcPr>
            <w:tcW w:w="676" w:type="dxa"/>
            <w:vAlign w:val="center"/>
          </w:tcPr>
          <w:p w14:paraId="4521811B"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616" w:type="dxa"/>
            <w:vAlign w:val="center"/>
          </w:tcPr>
          <w:p w14:paraId="3162BAB5"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No</w:t>
            </w:r>
          </w:p>
        </w:tc>
        <w:tc>
          <w:tcPr>
            <w:tcW w:w="684" w:type="dxa"/>
            <w:vAlign w:val="center"/>
          </w:tcPr>
          <w:p w14:paraId="33A179B0"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Social orienting and name-</w:t>
            </w:r>
            <w:r w:rsidRPr="00A22BAF">
              <w:rPr>
                <w:rFonts w:asciiTheme="majorBidi" w:hAnsiTheme="majorBidi" w:cstheme="majorBidi"/>
                <w:sz w:val="14"/>
                <w:szCs w:val="14"/>
              </w:rPr>
              <w:lastRenderedPageBreak/>
              <w:t>calling stimuli</w:t>
            </w:r>
          </w:p>
        </w:tc>
        <w:tc>
          <w:tcPr>
            <w:tcW w:w="808" w:type="dxa"/>
            <w:vAlign w:val="center"/>
          </w:tcPr>
          <w:p w14:paraId="54C616CC"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lastRenderedPageBreak/>
              <w:t xml:space="preserve">Gaze direction, prompt level, </w:t>
            </w:r>
            <w:r w:rsidRPr="00A22BAF">
              <w:rPr>
                <w:rFonts w:asciiTheme="majorBidi" w:hAnsiTheme="majorBidi" w:cstheme="majorBidi"/>
                <w:sz w:val="14"/>
                <w:szCs w:val="14"/>
              </w:rPr>
              <w:lastRenderedPageBreak/>
              <w:t>response latency</w:t>
            </w:r>
          </w:p>
        </w:tc>
        <w:tc>
          <w:tcPr>
            <w:tcW w:w="821" w:type="dxa"/>
            <w:vAlign w:val="center"/>
          </w:tcPr>
          <w:p w14:paraId="4E658359"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lastRenderedPageBreak/>
              <w:t xml:space="preserve">Validated webcam-based setup for social </w:t>
            </w:r>
            <w:r w:rsidRPr="00A22BAF">
              <w:rPr>
                <w:rFonts w:asciiTheme="majorBidi" w:hAnsiTheme="majorBidi" w:cstheme="majorBidi"/>
                <w:sz w:val="14"/>
                <w:szCs w:val="14"/>
              </w:rPr>
              <w:lastRenderedPageBreak/>
              <w:t>orienting assessment in ASD</w:t>
            </w:r>
          </w:p>
        </w:tc>
        <w:tc>
          <w:tcPr>
            <w:tcW w:w="752" w:type="dxa"/>
            <w:vAlign w:val="center"/>
          </w:tcPr>
          <w:p w14:paraId="276CD51C" w14:textId="74CAA452" w:rsidR="00064EA7" w:rsidRPr="00A22BAF" w:rsidRDefault="00571701" w:rsidP="008B16B4">
            <w:pPr>
              <w:rPr>
                <w:rFonts w:asciiTheme="majorBidi" w:hAnsiTheme="majorBidi" w:cstheme="majorBidi"/>
              </w:rPr>
            </w:pPr>
            <w:r>
              <w:rPr>
                <w:rFonts w:asciiTheme="majorBidi" w:hAnsiTheme="majorBidi" w:cstheme="majorBidi"/>
                <w:sz w:val="14"/>
                <w:szCs w:val="14"/>
              </w:rPr>
              <w:lastRenderedPageBreak/>
              <w:t>Non-diagnostic</w:t>
            </w:r>
          </w:p>
        </w:tc>
        <w:tc>
          <w:tcPr>
            <w:tcW w:w="679" w:type="dxa"/>
            <w:vAlign w:val="center"/>
          </w:tcPr>
          <w:p w14:paraId="15385C9B"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679" w:type="dxa"/>
            <w:vAlign w:val="center"/>
          </w:tcPr>
          <w:p w14:paraId="2E455A16"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442" w:type="dxa"/>
            <w:vAlign w:val="center"/>
          </w:tcPr>
          <w:p w14:paraId="359DC52D"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652" w:type="dxa"/>
            <w:vAlign w:val="center"/>
          </w:tcPr>
          <w:p w14:paraId="00A21842"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417" w:type="dxa"/>
            <w:vAlign w:val="center"/>
          </w:tcPr>
          <w:p w14:paraId="65894556"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428" w:type="dxa"/>
            <w:vAlign w:val="center"/>
          </w:tcPr>
          <w:p w14:paraId="5E35D845"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453" w:type="dxa"/>
            <w:vAlign w:val="center"/>
          </w:tcPr>
          <w:p w14:paraId="52B6C72D"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679" w:type="dxa"/>
            <w:vAlign w:val="center"/>
          </w:tcPr>
          <w:p w14:paraId="4903E9B5"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1596" w:type="dxa"/>
            <w:vAlign w:val="center"/>
          </w:tcPr>
          <w:p w14:paraId="36298EDC"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10.1007/s10803-016-2896-0</w:t>
            </w:r>
          </w:p>
        </w:tc>
      </w:tr>
    </w:tbl>
    <w:p w14:paraId="6C3D6D2D" w14:textId="5F2D78AB" w:rsidR="00D730B9" w:rsidRPr="00A22BAF" w:rsidRDefault="005C3866" w:rsidP="008B16B4">
      <w:pPr>
        <w:spacing w:before="240" w:line="240" w:lineRule="auto"/>
        <w:rPr>
          <w:rFonts w:asciiTheme="majorBidi" w:hAnsiTheme="majorBidi" w:cstheme="majorBidi"/>
        </w:rPr>
      </w:pPr>
      <w:r w:rsidRPr="005C3866">
        <w:rPr>
          <w:rFonts w:asciiTheme="majorBidi" w:hAnsiTheme="majorBidi" w:cstheme="majorBidi"/>
          <w:b/>
          <w:bCs/>
          <w:color w:val="000000" w:themeColor="text1"/>
          <w:sz w:val="18"/>
          <w:szCs w:val="18"/>
        </w:rPr>
        <w:t>Note</w:t>
      </w:r>
      <w:r w:rsidRPr="005C3866">
        <w:rPr>
          <w:rFonts w:asciiTheme="majorBidi" w:hAnsiTheme="majorBidi" w:cstheme="majorBidi"/>
          <w:color w:val="000000" w:themeColor="text1"/>
          <w:sz w:val="18"/>
          <w:szCs w:val="18"/>
        </w:rPr>
        <w:t xml:space="preserve">: 'Home-based Potential' = Yes indicates consumer-grade or portable wearable device; does not indicate data were collected at home. Biomarker Relevance: Validated = externally validated in prospective design; Candidate = validated internally; Exploratory = group-level differences only; N/A = not a screening study. N/A = not reported or not applicable. Accuracy values in parentheses reflect best-performing model only. </w:t>
      </w:r>
      <w:r w:rsidR="00B7682D" w:rsidRPr="00A22BAF">
        <w:rPr>
          <w:rFonts w:asciiTheme="majorBidi" w:hAnsiTheme="majorBidi" w:cstheme="majorBidi"/>
        </w:rPr>
        <w:br w:type="page"/>
      </w:r>
    </w:p>
    <w:p w14:paraId="0B924A11" w14:textId="77777777" w:rsidR="00D730B9" w:rsidRPr="00A22BAF" w:rsidRDefault="00B7682D" w:rsidP="008B16B4">
      <w:pPr>
        <w:spacing w:before="120" w:after="60" w:line="240" w:lineRule="auto"/>
        <w:rPr>
          <w:rFonts w:asciiTheme="majorBidi" w:hAnsiTheme="majorBidi" w:cstheme="majorBidi"/>
        </w:rPr>
      </w:pPr>
      <w:r w:rsidRPr="00A22BAF">
        <w:rPr>
          <w:rFonts w:asciiTheme="majorBidi" w:hAnsiTheme="majorBidi" w:cstheme="majorBidi"/>
          <w:b/>
          <w:sz w:val="20"/>
          <w:szCs w:val="20"/>
        </w:rPr>
        <w:lastRenderedPageBreak/>
        <w:t>Table S5</w:t>
      </w:r>
    </w:p>
    <w:p w14:paraId="0011CF23" w14:textId="33C23E21" w:rsidR="00D730B9" w:rsidRPr="005C3866" w:rsidRDefault="00B7682D" w:rsidP="008B16B4">
      <w:pPr>
        <w:spacing w:before="120" w:after="60" w:line="240" w:lineRule="auto"/>
        <w:rPr>
          <w:rFonts w:asciiTheme="majorBidi" w:hAnsiTheme="majorBidi" w:cstheme="majorBidi"/>
        </w:rPr>
      </w:pPr>
      <w:r w:rsidRPr="00A22BAF">
        <w:rPr>
          <w:rFonts w:asciiTheme="majorBidi" w:hAnsiTheme="majorBidi" w:cstheme="majorBidi"/>
          <w:b/>
          <w:sz w:val="18"/>
          <w:szCs w:val="18"/>
        </w:rPr>
        <w:t>Supplementary Table S5. Home-Deployed Eye Tracking Studies for ASD Screening (n = 3)</w:t>
      </w:r>
    </w:p>
    <w:tbl>
      <w:tblPr>
        <w:tblStyle w:val="TableGrid"/>
        <w:tblW w:w="15388" w:type="dxa"/>
        <w:tblLook w:val="04A0" w:firstRow="1" w:lastRow="0" w:firstColumn="1" w:lastColumn="0" w:noHBand="0" w:noVBand="1"/>
      </w:tblPr>
      <w:tblGrid>
        <w:gridCol w:w="654"/>
        <w:gridCol w:w="584"/>
        <w:gridCol w:w="813"/>
        <w:gridCol w:w="588"/>
        <w:gridCol w:w="854"/>
        <w:gridCol w:w="795"/>
        <w:gridCol w:w="898"/>
        <w:gridCol w:w="728"/>
        <w:gridCol w:w="607"/>
        <w:gridCol w:w="759"/>
        <w:gridCol w:w="750"/>
        <w:gridCol w:w="880"/>
        <w:gridCol w:w="740"/>
        <w:gridCol w:w="669"/>
        <w:gridCol w:w="669"/>
        <w:gridCol w:w="437"/>
        <w:gridCol w:w="629"/>
        <w:gridCol w:w="413"/>
        <w:gridCol w:w="424"/>
        <w:gridCol w:w="406"/>
        <w:gridCol w:w="669"/>
        <w:gridCol w:w="1422"/>
      </w:tblGrid>
      <w:tr w:rsidR="00334501" w:rsidRPr="00A22BAF" w14:paraId="5859DA9E" w14:textId="77777777" w:rsidTr="005C3866">
        <w:trPr>
          <w:trHeight w:val="200"/>
        </w:trPr>
        <w:tc>
          <w:tcPr>
            <w:tcW w:w="651" w:type="dxa"/>
            <w:vAlign w:val="center"/>
          </w:tcPr>
          <w:p w14:paraId="46441EBF" w14:textId="77777777" w:rsidR="00334501" w:rsidRPr="00A22BAF" w:rsidRDefault="00334501" w:rsidP="008B16B4">
            <w:pPr>
              <w:rPr>
                <w:rFonts w:asciiTheme="majorBidi" w:hAnsiTheme="majorBidi" w:cstheme="majorBidi"/>
              </w:rPr>
            </w:pPr>
            <w:r w:rsidRPr="00A22BAF">
              <w:rPr>
                <w:rFonts w:asciiTheme="majorBidi" w:hAnsiTheme="majorBidi" w:cstheme="majorBidi"/>
                <w:b/>
                <w:sz w:val="13"/>
                <w:szCs w:val="13"/>
              </w:rPr>
              <w:t>First Author (Year)</w:t>
            </w:r>
          </w:p>
        </w:tc>
        <w:tc>
          <w:tcPr>
            <w:tcW w:w="582" w:type="dxa"/>
            <w:vAlign w:val="center"/>
          </w:tcPr>
          <w:p w14:paraId="3E5C6599" w14:textId="77777777" w:rsidR="00334501" w:rsidRPr="00A22BAF" w:rsidRDefault="00334501" w:rsidP="008B16B4">
            <w:pPr>
              <w:rPr>
                <w:rFonts w:asciiTheme="majorBidi" w:hAnsiTheme="majorBidi" w:cstheme="majorBidi"/>
              </w:rPr>
            </w:pPr>
            <w:r w:rsidRPr="00A22BAF">
              <w:rPr>
                <w:rFonts w:asciiTheme="majorBidi" w:hAnsiTheme="majorBidi" w:cstheme="majorBidi"/>
                <w:b/>
                <w:sz w:val="13"/>
                <w:szCs w:val="13"/>
              </w:rPr>
              <w:t>Country</w:t>
            </w:r>
          </w:p>
        </w:tc>
        <w:tc>
          <w:tcPr>
            <w:tcW w:w="810" w:type="dxa"/>
            <w:vAlign w:val="center"/>
          </w:tcPr>
          <w:p w14:paraId="79B26862" w14:textId="77777777" w:rsidR="00334501" w:rsidRPr="00A22BAF" w:rsidRDefault="00334501" w:rsidP="008B16B4">
            <w:pPr>
              <w:rPr>
                <w:rFonts w:asciiTheme="majorBidi" w:hAnsiTheme="majorBidi" w:cstheme="majorBidi"/>
              </w:rPr>
            </w:pPr>
            <w:r w:rsidRPr="00A22BAF">
              <w:rPr>
                <w:rFonts w:asciiTheme="majorBidi" w:hAnsiTheme="majorBidi" w:cstheme="majorBidi"/>
                <w:b/>
                <w:sz w:val="13"/>
                <w:szCs w:val="13"/>
              </w:rPr>
              <w:t>Study Design</w:t>
            </w:r>
          </w:p>
        </w:tc>
        <w:tc>
          <w:tcPr>
            <w:tcW w:w="586" w:type="dxa"/>
            <w:vAlign w:val="center"/>
          </w:tcPr>
          <w:p w14:paraId="4C5B7495" w14:textId="77777777" w:rsidR="00334501" w:rsidRPr="00A22BAF" w:rsidRDefault="00334501" w:rsidP="008B16B4">
            <w:pPr>
              <w:rPr>
                <w:rFonts w:asciiTheme="majorBidi" w:hAnsiTheme="majorBidi" w:cstheme="majorBidi"/>
              </w:rPr>
            </w:pPr>
            <w:r w:rsidRPr="00A22BAF">
              <w:rPr>
                <w:rFonts w:asciiTheme="majorBidi" w:hAnsiTheme="majorBidi" w:cstheme="majorBidi"/>
                <w:b/>
                <w:sz w:val="13"/>
                <w:szCs w:val="13"/>
              </w:rPr>
              <w:t>Age Range / Mean Age</w:t>
            </w:r>
          </w:p>
        </w:tc>
        <w:tc>
          <w:tcPr>
            <w:tcW w:w="850" w:type="dxa"/>
            <w:vAlign w:val="center"/>
          </w:tcPr>
          <w:p w14:paraId="6B945111" w14:textId="77777777" w:rsidR="00334501" w:rsidRPr="00A22BAF" w:rsidRDefault="00334501" w:rsidP="008B16B4">
            <w:pPr>
              <w:rPr>
                <w:rFonts w:asciiTheme="majorBidi" w:hAnsiTheme="majorBidi" w:cstheme="majorBidi"/>
              </w:rPr>
            </w:pPr>
            <w:r w:rsidRPr="00A22BAF">
              <w:rPr>
                <w:rFonts w:asciiTheme="majorBidi" w:hAnsiTheme="majorBidi" w:cstheme="majorBidi"/>
                <w:b/>
                <w:sz w:val="13"/>
                <w:szCs w:val="13"/>
              </w:rPr>
              <w:t>N Total (ASD/Control)</w:t>
            </w:r>
          </w:p>
        </w:tc>
        <w:tc>
          <w:tcPr>
            <w:tcW w:w="792" w:type="dxa"/>
            <w:vAlign w:val="center"/>
          </w:tcPr>
          <w:p w14:paraId="33F6EA52" w14:textId="77777777" w:rsidR="00334501" w:rsidRPr="00A22BAF" w:rsidRDefault="00334501" w:rsidP="008B16B4">
            <w:pPr>
              <w:rPr>
                <w:rFonts w:asciiTheme="majorBidi" w:hAnsiTheme="majorBidi" w:cstheme="majorBidi"/>
              </w:rPr>
            </w:pPr>
            <w:r w:rsidRPr="00A22BAF">
              <w:rPr>
                <w:rFonts w:asciiTheme="majorBidi" w:hAnsiTheme="majorBidi" w:cstheme="majorBidi"/>
                <w:b/>
                <w:sz w:val="13"/>
                <w:szCs w:val="13"/>
              </w:rPr>
              <w:t>Eye Tracker Device</w:t>
            </w:r>
          </w:p>
        </w:tc>
        <w:tc>
          <w:tcPr>
            <w:tcW w:w="894" w:type="dxa"/>
            <w:vAlign w:val="center"/>
          </w:tcPr>
          <w:p w14:paraId="22880A0E" w14:textId="77777777" w:rsidR="00334501" w:rsidRPr="00A22BAF" w:rsidRDefault="00334501" w:rsidP="008B16B4">
            <w:pPr>
              <w:rPr>
                <w:rFonts w:asciiTheme="majorBidi" w:hAnsiTheme="majorBidi" w:cstheme="majorBidi"/>
              </w:rPr>
            </w:pPr>
            <w:r w:rsidRPr="00A22BAF">
              <w:rPr>
                <w:rFonts w:asciiTheme="majorBidi" w:hAnsiTheme="majorBidi" w:cstheme="majorBidi"/>
                <w:b/>
                <w:sz w:val="13"/>
                <w:szCs w:val="13"/>
              </w:rPr>
              <w:t>Comparator Tool</w:t>
            </w:r>
          </w:p>
        </w:tc>
        <w:tc>
          <w:tcPr>
            <w:tcW w:w="725" w:type="dxa"/>
            <w:vAlign w:val="center"/>
          </w:tcPr>
          <w:p w14:paraId="57F692C0" w14:textId="77777777" w:rsidR="00334501" w:rsidRPr="00A22BAF" w:rsidRDefault="00334501" w:rsidP="008B16B4">
            <w:pPr>
              <w:rPr>
                <w:rFonts w:asciiTheme="majorBidi" w:hAnsiTheme="majorBidi" w:cstheme="majorBidi"/>
              </w:rPr>
            </w:pPr>
            <w:r w:rsidRPr="00A22BAF">
              <w:rPr>
                <w:rFonts w:asciiTheme="majorBidi" w:hAnsiTheme="majorBidi" w:cstheme="majorBidi"/>
                <w:b/>
                <w:sz w:val="13"/>
                <w:szCs w:val="13"/>
              </w:rPr>
              <w:t>Validation Method</w:t>
            </w:r>
          </w:p>
        </w:tc>
        <w:tc>
          <w:tcPr>
            <w:tcW w:w="605" w:type="dxa"/>
            <w:vAlign w:val="center"/>
          </w:tcPr>
          <w:p w14:paraId="2968BD86" w14:textId="77777777" w:rsidR="00334501" w:rsidRPr="00A22BAF" w:rsidRDefault="00334501" w:rsidP="008B16B4">
            <w:pPr>
              <w:rPr>
                <w:rFonts w:asciiTheme="majorBidi" w:hAnsiTheme="majorBidi" w:cstheme="majorBidi"/>
              </w:rPr>
            </w:pPr>
            <w:r w:rsidRPr="00A22BAF">
              <w:rPr>
                <w:rFonts w:asciiTheme="majorBidi" w:hAnsiTheme="majorBidi" w:cstheme="majorBidi"/>
                <w:b/>
                <w:sz w:val="13"/>
                <w:szCs w:val="13"/>
              </w:rPr>
              <w:t>Home-based Potential</w:t>
            </w:r>
          </w:p>
        </w:tc>
        <w:tc>
          <w:tcPr>
            <w:tcW w:w="756" w:type="dxa"/>
            <w:vAlign w:val="center"/>
          </w:tcPr>
          <w:p w14:paraId="323B7521" w14:textId="77777777" w:rsidR="00334501" w:rsidRPr="00A22BAF" w:rsidRDefault="00334501" w:rsidP="008B16B4">
            <w:pPr>
              <w:rPr>
                <w:rFonts w:asciiTheme="majorBidi" w:hAnsiTheme="majorBidi" w:cstheme="majorBidi"/>
              </w:rPr>
            </w:pPr>
            <w:r w:rsidRPr="00A22BAF">
              <w:rPr>
                <w:rFonts w:asciiTheme="majorBidi" w:hAnsiTheme="majorBidi" w:cstheme="majorBidi"/>
                <w:b/>
                <w:sz w:val="13"/>
                <w:szCs w:val="13"/>
              </w:rPr>
              <w:t>Stimulus Type</w:t>
            </w:r>
          </w:p>
        </w:tc>
        <w:tc>
          <w:tcPr>
            <w:tcW w:w="746" w:type="dxa"/>
            <w:vAlign w:val="center"/>
          </w:tcPr>
          <w:p w14:paraId="2E09365A" w14:textId="77777777" w:rsidR="00334501" w:rsidRPr="00A22BAF" w:rsidRDefault="00334501" w:rsidP="008B16B4">
            <w:pPr>
              <w:rPr>
                <w:rFonts w:asciiTheme="majorBidi" w:hAnsiTheme="majorBidi" w:cstheme="majorBidi"/>
              </w:rPr>
            </w:pPr>
            <w:r w:rsidRPr="00A22BAF">
              <w:rPr>
                <w:rFonts w:asciiTheme="majorBidi" w:hAnsiTheme="majorBidi" w:cstheme="majorBidi"/>
                <w:b/>
                <w:sz w:val="13"/>
                <w:szCs w:val="13"/>
              </w:rPr>
              <w:t>Key Gaze Features</w:t>
            </w:r>
          </w:p>
        </w:tc>
        <w:tc>
          <w:tcPr>
            <w:tcW w:w="877" w:type="dxa"/>
            <w:vAlign w:val="center"/>
          </w:tcPr>
          <w:p w14:paraId="3276D97D" w14:textId="77777777" w:rsidR="00334501" w:rsidRPr="00A22BAF" w:rsidRDefault="00334501" w:rsidP="008B16B4">
            <w:pPr>
              <w:rPr>
                <w:rFonts w:asciiTheme="majorBidi" w:hAnsiTheme="majorBidi" w:cstheme="majorBidi"/>
              </w:rPr>
            </w:pPr>
            <w:r w:rsidRPr="00A22BAF">
              <w:rPr>
                <w:rFonts w:asciiTheme="majorBidi" w:hAnsiTheme="majorBidi" w:cstheme="majorBidi"/>
                <w:b/>
                <w:sz w:val="13"/>
                <w:szCs w:val="13"/>
              </w:rPr>
              <w:t>Gaze Abnormality Detected</w:t>
            </w:r>
          </w:p>
        </w:tc>
        <w:tc>
          <w:tcPr>
            <w:tcW w:w="798" w:type="dxa"/>
            <w:vAlign w:val="center"/>
          </w:tcPr>
          <w:p w14:paraId="14824C22" w14:textId="77777777" w:rsidR="00334501" w:rsidRPr="00A22BAF" w:rsidRDefault="00334501" w:rsidP="008B16B4">
            <w:pPr>
              <w:rPr>
                <w:rFonts w:asciiTheme="majorBidi" w:hAnsiTheme="majorBidi" w:cstheme="majorBidi"/>
              </w:rPr>
            </w:pPr>
            <w:r w:rsidRPr="00A22BAF">
              <w:rPr>
                <w:rFonts w:asciiTheme="majorBidi" w:hAnsiTheme="majorBidi" w:cstheme="majorBidi"/>
                <w:b/>
                <w:sz w:val="13"/>
                <w:szCs w:val="13"/>
              </w:rPr>
              <w:t>Biomarker Relevance</w:t>
            </w:r>
          </w:p>
        </w:tc>
        <w:tc>
          <w:tcPr>
            <w:tcW w:w="666" w:type="dxa"/>
            <w:vAlign w:val="center"/>
          </w:tcPr>
          <w:p w14:paraId="65AF5EE9" w14:textId="77777777" w:rsidR="00334501" w:rsidRPr="00A22BAF" w:rsidRDefault="00334501" w:rsidP="008B16B4">
            <w:pPr>
              <w:rPr>
                <w:rFonts w:asciiTheme="majorBidi" w:hAnsiTheme="majorBidi" w:cstheme="majorBidi"/>
              </w:rPr>
            </w:pPr>
            <w:r w:rsidRPr="00A22BAF">
              <w:rPr>
                <w:rFonts w:asciiTheme="majorBidi" w:hAnsiTheme="majorBidi" w:cstheme="majorBidi"/>
                <w:b/>
                <w:sz w:val="13"/>
                <w:szCs w:val="13"/>
              </w:rPr>
              <w:t>Sensitivity (%)</w:t>
            </w:r>
          </w:p>
        </w:tc>
        <w:tc>
          <w:tcPr>
            <w:tcW w:w="666" w:type="dxa"/>
            <w:vAlign w:val="center"/>
          </w:tcPr>
          <w:p w14:paraId="13D8F115" w14:textId="77777777" w:rsidR="00334501" w:rsidRPr="00A22BAF" w:rsidRDefault="00334501" w:rsidP="008B16B4">
            <w:pPr>
              <w:rPr>
                <w:rFonts w:asciiTheme="majorBidi" w:hAnsiTheme="majorBidi" w:cstheme="majorBidi"/>
              </w:rPr>
            </w:pPr>
            <w:r w:rsidRPr="00A22BAF">
              <w:rPr>
                <w:rFonts w:asciiTheme="majorBidi" w:hAnsiTheme="majorBidi" w:cstheme="majorBidi"/>
                <w:b/>
                <w:sz w:val="13"/>
                <w:szCs w:val="13"/>
              </w:rPr>
              <w:t>Specificity (%)</w:t>
            </w:r>
          </w:p>
        </w:tc>
        <w:tc>
          <w:tcPr>
            <w:tcW w:w="436" w:type="dxa"/>
            <w:vAlign w:val="center"/>
          </w:tcPr>
          <w:p w14:paraId="04A55D58" w14:textId="77777777" w:rsidR="00334501" w:rsidRPr="00A22BAF" w:rsidRDefault="00334501" w:rsidP="008B16B4">
            <w:pPr>
              <w:rPr>
                <w:rFonts w:asciiTheme="majorBidi" w:hAnsiTheme="majorBidi" w:cstheme="majorBidi"/>
              </w:rPr>
            </w:pPr>
            <w:r w:rsidRPr="00A22BAF">
              <w:rPr>
                <w:rFonts w:asciiTheme="majorBidi" w:hAnsiTheme="majorBidi" w:cstheme="majorBidi"/>
                <w:b/>
                <w:sz w:val="13"/>
                <w:szCs w:val="13"/>
              </w:rPr>
              <w:t>AUC</w:t>
            </w:r>
          </w:p>
        </w:tc>
        <w:tc>
          <w:tcPr>
            <w:tcW w:w="627" w:type="dxa"/>
            <w:vAlign w:val="center"/>
          </w:tcPr>
          <w:p w14:paraId="56FA9A9C" w14:textId="77777777" w:rsidR="00334501" w:rsidRPr="00A22BAF" w:rsidRDefault="00334501" w:rsidP="008B16B4">
            <w:pPr>
              <w:rPr>
                <w:rFonts w:asciiTheme="majorBidi" w:hAnsiTheme="majorBidi" w:cstheme="majorBidi"/>
              </w:rPr>
            </w:pPr>
            <w:r w:rsidRPr="00A22BAF">
              <w:rPr>
                <w:rFonts w:asciiTheme="majorBidi" w:hAnsiTheme="majorBidi" w:cstheme="majorBidi"/>
                <w:b/>
                <w:sz w:val="13"/>
                <w:szCs w:val="13"/>
              </w:rPr>
              <w:t>Accuracy (%)</w:t>
            </w:r>
          </w:p>
        </w:tc>
        <w:tc>
          <w:tcPr>
            <w:tcW w:w="412" w:type="dxa"/>
            <w:vAlign w:val="center"/>
          </w:tcPr>
          <w:p w14:paraId="670A41DD" w14:textId="77777777" w:rsidR="00334501" w:rsidRPr="00A22BAF" w:rsidRDefault="00334501" w:rsidP="008B16B4">
            <w:pPr>
              <w:rPr>
                <w:rFonts w:asciiTheme="majorBidi" w:hAnsiTheme="majorBidi" w:cstheme="majorBidi"/>
              </w:rPr>
            </w:pPr>
            <w:r w:rsidRPr="00A22BAF">
              <w:rPr>
                <w:rFonts w:asciiTheme="majorBidi" w:hAnsiTheme="majorBidi" w:cstheme="majorBidi"/>
                <w:b/>
                <w:sz w:val="13"/>
                <w:szCs w:val="13"/>
              </w:rPr>
              <w:t>PPV (%)</w:t>
            </w:r>
          </w:p>
        </w:tc>
        <w:tc>
          <w:tcPr>
            <w:tcW w:w="422" w:type="dxa"/>
            <w:vAlign w:val="center"/>
          </w:tcPr>
          <w:p w14:paraId="0F8DAA68" w14:textId="77777777" w:rsidR="00334501" w:rsidRPr="00A22BAF" w:rsidRDefault="00334501" w:rsidP="008B16B4">
            <w:pPr>
              <w:rPr>
                <w:rFonts w:asciiTheme="majorBidi" w:hAnsiTheme="majorBidi" w:cstheme="majorBidi"/>
              </w:rPr>
            </w:pPr>
            <w:r w:rsidRPr="00A22BAF">
              <w:rPr>
                <w:rFonts w:asciiTheme="majorBidi" w:hAnsiTheme="majorBidi" w:cstheme="majorBidi"/>
                <w:b/>
                <w:sz w:val="13"/>
                <w:szCs w:val="13"/>
              </w:rPr>
              <w:t>NPV (%)</w:t>
            </w:r>
          </w:p>
        </w:tc>
        <w:tc>
          <w:tcPr>
            <w:tcW w:w="405" w:type="dxa"/>
            <w:vAlign w:val="center"/>
          </w:tcPr>
          <w:p w14:paraId="48CF1991" w14:textId="77777777" w:rsidR="00334501" w:rsidRPr="00A22BAF" w:rsidRDefault="00334501" w:rsidP="008B16B4">
            <w:pPr>
              <w:rPr>
                <w:rFonts w:asciiTheme="majorBidi" w:hAnsiTheme="majorBidi" w:cstheme="majorBidi"/>
              </w:rPr>
            </w:pPr>
            <w:r w:rsidRPr="00A22BAF">
              <w:rPr>
                <w:rFonts w:asciiTheme="majorBidi" w:hAnsiTheme="majorBidi" w:cstheme="majorBidi"/>
                <w:b/>
                <w:sz w:val="13"/>
                <w:szCs w:val="13"/>
              </w:rPr>
              <w:t>CI</w:t>
            </w:r>
          </w:p>
        </w:tc>
        <w:tc>
          <w:tcPr>
            <w:tcW w:w="666" w:type="dxa"/>
            <w:vAlign w:val="center"/>
          </w:tcPr>
          <w:p w14:paraId="4C14BBF2" w14:textId="77777777" w:rsidR="00334501" w:rsidRPr="00A22BAF" w:rsidRDefault="00334501" w:rsidP="008B16B4">
            <w:pPr>
              <w:rPr>
                <w:rFonts w:asciiTheme="majorBidi" w:hAnsiTheme="majorBidi" w:cstheme="majorBidi"/>
              </w:rPr>
            </w:pPr>
            <w:r w:rsidRPr="00A22BAF">
              <w:rPr>
                <w:rFonts w:asciiTheme="majorBidi" w:hAnsiTheme="majorBidi" w:cstheme="majorBidi"/>
                <w:b/>
                <w:sz w:val="13"/>
                <w:szCs w:val="13"/>
              </w:rPr>
              <w:t>ML Algorithm</w:t>
            </w:r>
          </w:p>
        </w:tc>
        <w:tc>
          <w:tcPr>
            <w:tcW w:w="1416" w:type="dxa"/>
            <w:vAlign w:val="center"/>
          </w:tcPr>
          <w:p w14:paraId="527B1ECF" w14:textId="77777777" w:rsidR="00334501" w:rsidRPr="00A22BAF" w:rsidRDefault="00334501" w:rsidP="008B16B4">
            <w:pPr>
              <w:rPr>
                <w:rFonts w:asciiTheme="majorBidi" w:hAnsiTheme="majorBidi" w:cstheme="majorBidi"/>
              </w:rPr>
            </w:pPr>
            <w:r w:rsidRPr="00A22BAF">
              <w:rPr>
                <w:rFonts w:asciiTheme="majorBidi" w:hAnsiTheme="majorBidi" w:cstheme="majorBidi"/>
                <w:b/>
                <w:sz w:val="13"/>
                <w:szCs w:val="13"/>
              </w:rPr>
              <w:t>DOI</w:t>
            </w:r>
          </w:p>
        </w:tc>
      </w:tr>
      <w:tr w:rsidR="00334501" w:rsidRPr="00A22BAF" w14:paraId="3D4AB21E" w14:textId="77777777" w:rsidTr="005C3866">
        <w:trPr>
          <w:trHeight w:val="200"/>
        </w:trPr>
        <w:tc>
          <w:tcPr>
            <w:tcW w:w="651" w:type="dxa"/>
            <w:vAlign w:val="center"/>
          </w:tcPr>
          <w:p w14:paraId="0A24BD10"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Bradshaw (2023)</w:t>
            </w:r>
          </w:p>
        </w:tc>
        <w:tc>
          <w:tcPr>
            <w:tcW w:w="582" w:type="dxa"/>
            <w:vAlign w:val="center"/>
          </w:tcPr>
          <w:p w14:paraId="3E75C43D"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USA</w:t>
            </w:r>
          </w:p>
        </w:tc>
        <w:tc>
          <w:tcPr>
            <w:tcW w:w="810" w:type="dxa"/>
            <w:vAlign w:val="center"/>
          </w:tcPr>
          <w:p w14:paraId="46F61F31"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Validation Study (Feasibility &amp; acceptability)</w:t>
            </w:r>
          </w:p>
        </w:tc>
        <w:tc>
          <w:tcPr>
            <w:tcW w:w="586" w:type="dxa"/>
            <w:vAlign w:val="center"/>
          </w:tcPr>
          <w:p w14:paraId="6B177C21"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 xml:space="preserve">4–8 </w:t>
            </w:r>
            <w:proofErr w:type="spellStart"/>
            <w:r w:rsidRPr="00A22BAF">
              <w:rPr>
                <w:rFonts w:asciiTheme="majorBidi" w:hAnsiTheme="majorBidi" w:cstheme="majorBidi"/>
                <w:sz w:val="14"/>
                <w:szCs w:val="14"/>
              </w:rPr>
              <w:t>mo</w:t>
            </w:r>
            <w:proofErr w:type="spellEnd"/>
            <w:r w:rsidRPr="00A22BAF">
              <w:rPr>
                <w:rFonts w:asciiTheme="majorBidi" w:hAnsiTheme="majorBidi" w:cstheme="majorBidi"/>
                <w:sz w:val="14"/>
                <w:szCs w:val="14"/>
              </w:rPr>
              <w:t xml:space="preserve"> (infants)</w:t>
            </w:r>
          </w:p>
        </w:tc>
        <w:tc>
          <w:tcPr>
            <w:tcW w:w="850" w:type="dxa"/>
            <w:vAlign w:val="center"/>
          </w:tcPr>
          <w:p w14:paraId="7F01FC50"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40 (EL 25 / LL 15) [No ASD vs TD split; early-elevated-likelihood vs later-elevated-likelihood]</w:t>
            </w:r>
          </w:p>
        </w:tc>
        <w:tc>
          <w:tcPr>
            <w:tcW w:w="792" w:type="dxa"/>
            <w:vAlign w:val="center"/>
          </w:tcPr>
          <w:p w14:paraId="0A3992DC"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Head-mounted mobile eye-tracking headset (HMET – custom device)</w:t>
            </w:r>
          </w:p>
        </w:tc>
        <w:tc>
          <w:tcPr>
            <w:tcW w:w="894" w:type="dxa"/>
            <w:vAlign w:val="center"/>
          </w:tcPr>
          <w:p w14:paraId="5DC3B6E5"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N/A (no diagnostic comparator)</w:t>
            </w:r>
          </w:p>
        </w:tc>
        <w:tc>
          <w:tcPr>
            <w:tcW w:w="725" w:type="dxa"/>
            <w:vAlign w:val="center"/>
          </w:tcPr>
          <w:p w14:paraId="384C5924"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Paired t-test; Linear mixed-effects models</w:t>
            </w:r>
          </w:p>
        </w:tc>
        <w:tc>
          <w:tcPr>
            <w:tcW w:w="605" w:type="dxa"/>
            <w:vAlign w:val="center"/>
          </w:tcPr>
          <w:p w14:paraId="64048DC5"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Yes</w:t>
            </w:r>
          </w:p>
        </w:tc>
        <w:tc>
          <w:tcPr>
            <w:tcW w:w="756" w:type="dxa"/>
            <w:vAlign w:val="center"/>
          </w:tcPr>
          <w:p w14:paraId="1DBFBAA6"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Parent face-to-face play followed by toy play</w:t>
            </w:r>
          </w:p>
        </w:tc>
        <w:tc>
          <w:tcPr>
            <w:tcW w:w="746" w:type="dxa"/>
            <w:vAlign w:val="center"/>
          </w:tcPr>
          <w:p w14:paraId="5F684459"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Gaze location, distribution, behaviours</w:t>
            </w:r>
          </w:p>
        </w:tc>
        <w:tc>
          <w:tcPr>
            <w:tcW w:w="877" w:type="dxa"/>
            <w:vAlign w:val="center"/>
          </w:tcPr>
          <w:p w14:paraId="3E130690"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4-month-olds looked more at parent face/body; face-looking decreased when toys introduced</w:t>
            </w:r>
          </w:p>
        </w:tc>
        <w:tc>
          <w:tcPr>
            <w:tcW w:w="798" w:type="dxa"/>
            <w:vAlign w:val="center"/>
          </w:tcPr>
          <w:p w14:paraId="7AEFA24B" w14:textId="7F55D1C1" w:rsidR="00064EA7" w:rsidRPr="00A22BAF" w:rsidRDefault="00571701" w:rsidP="008B16B4">
            <w:pPr>
              <w:rPr>
                <w:rFonts w:asciiTheme="majorBidi" w:hAnsiTheme="majorBidi" w:cstheme="majorBidi"/>
              </w:rPr>
            </w:pPr>
            <w:r>
              <w:rPr>
                <w:rFonts w:asciiTheme="majorBidi" w:hAnsiTheme="majorBidi" w:cstheme="majorBidi"/>
                <w:sz w:val="14"/>
                <w:szCs w:val="14"/>
              </w:rPr>
              <w:t>Non-diagnostic</w:t>
            </w:r>
          </w:p>
        </w:tc>
        <w:tc>
          <w:tcPr>
            <w:tcW w:w="666" w:type="dxa"/>
            <w:vAlign w:val="center"/>
          </w:tcPr>
          <w:p w14:paraId="56320B3C"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666" w:type="dxa"/>
            <w:vAlign w:val="center"/>
          </w:tcPr>
          <w:p w14:paraId="58E5DD87"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436" w:type="dxa"/>
            <w:vAlign w:val="center"/>
          </w:tcPr>
          <w:p w14:paraId="057070FE"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627" w:type="dxa"/>
            <w:vAlign w:val="center"/>
          </w:tcPr>
          <w:p w14:paraId="45AB77CC"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412" w:type="dxa"/>
            <w:vAlign w:val="center"/>
          </w:tcPr>
          <w:p w14:paraId="5E1F9770"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422" w:type="dxa"/>
            <w:vAlign w:val="center"/>
          </w:tcPr>
          <w:p w14:paraId="7D0184B7"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405" w:type="dxa"/>
            <w:vAlign w:val="center"/>
          </w:tcPr>
          <w:p w14:paraId="3E4D694D"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666" w:type="dxa"/>
            <w:vAlign w:val="center"/>
          </w:tcPr>
          <w:p w14:paraId="3ACD7C86"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1416" w:type="dxa"/>
            <w:vAlign w:val="center"/>
          </w:tcPr>
          <w:p w14:paraId="782EFA71"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10.1016/j.dcn.2023.101299</w:t>
            </w:r>
          </w:p>
        </w:tc>
      </w:tr>
      <w:tr w:rsidR="00334501" w:rsidRPr="00A22BAF" w14:paraId="0C86CB8E" w14:textId="77777777" w:rsidTr="005C3866">
        <w:trPr>
          <w:trHeight w:val="200"/>
        </w:trPr>
        <w:tc>
          <w:tcPr>
            <w:tcW w:w="651" w:type="dxa"/>
            <w:vAlign w:val="center"/>
          </w:tcPr>
          <w:p w14:paraId="75A0067B"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Kim (2024)</w:t>
            </w:r>
          </w:p>
        </w:tc>
        <w:tc>
          <w:tcPr>
            <w:tcW w:w="582" w:type="dxa"/>
            <w:vAlign w:val="center"/>
          </w:tcPr>
          <w:p w14:paraId="172597DE"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USA</w:t>
            </w:r>
          </w:p>
        </w:tc>
        <w:tc>
          <w:tcPr>
            <w:tcW w:w="810" w:type="dxa"/>
            <w:vAlign w:val="center"/>
          </w:tcPr>
          <w:p w14:paraId="183FEACE"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Proof-of-principle experimental study</w:t>
            </w:r>
          </w:p>
        </w:tc>
        <w:tc>
          <w:tcPr>
            <w:tcW w:w="586" w:type="dxa"/>
            <w:vAlign w:val="center"/>
          </w:tcPr>
          <w:p w14:paraId="671F9B6E"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Adults (ASD 32.1 y / TD 33 y)</w:t>
            </w:r>
          </w:p>
        </w:tc>
        <w:tc>
          <w:tcPr>
            <w:tcW w:w="850" w:type="dxa"/>
            <w:vAlign w:val="center"/>
          </w:tcPr>
          <w:p w14:paraId="429AA673"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37 (15 ASD / 22 TD) [ADULTS ONLY; high IQ]</w:t>
            </w:r>
          </w:p>
        </w:tc>
        <w:tc>
          <w:tcPr>
            <w:tcW w:w="792" w:type="dxa"/>
            <w:vAlign w:val="center"/>
          </w:tcPr>
          <w:p w14:paraId="41F05B4D"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Smartphone-based (Android app – custom gaze estimation)</w:t>
            </w:r>
          </w:p>
        </w:tc>
        <w:tc>
          <w:tcPr>
            <w:tcW w:w="894" w:type="dxa"/>
            <w:vAlign w:val="center"/>
          </w:tcPr>
          <w:p w14:paraId="3CEB646D"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 xml:space="preserve">Clinical diagnosis confirmed by ADOS-2 Module 4 and DSM-5 interview; lab </w:t>
            </w:r>
            <w:proofErr w:type="spellStart"/>
            <w:r w:rsidRPr="00A22BAF">
              <w:rPr>
                <w:rFonts w:asciiTheme="majorBidi" w:hAnsiTheme="majorBidi" w:cstheme="majorBidi"/>
                <w:sz w:val="14"/>
                <w:szCs w:val="14"/>
              </w:rPr>
              <w:t>Tobii</w:t>
            </w:r>
            <w:proofErr w:type="spellEnd"/>
            <w:r w:rsidRPr="00A22BAF">
              <w:rPr>
                <w:rFonts w:asciiTheme="majorBidi" w:hAnsiTheme="majorBidi" w:cstheme="majorBidi"/>
                <w:sz w:val="14"/>
                <w:szCs w:val="14"/>
              </w:rPr>
              <w:t xml:space="preserve"> condition used for methodological comparison</w:t>
            </w:r>
          </w:p>
        </w:tc>
        <w:tc>
          <w:tcPr>
            <w:tcW w:w="725" w:type="dxa"/>
            <w:vAlign w:val="center"/>
          </w:tcPr>
          <w:p w14:paraId="2D788011"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Case-control group comparison</w:t>
            </w:r>
          </w:p>
        </w:tc>
        <w:tc>
          <w:tcPr>
            <w:tcW w:w="605" w:type="dxa"/>
            <w:vAlign w:val="center"/>
          </w:tcPr>
          <w:p w14:paraId="02D5D72F"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Yes</w:t>
            </w:r>
          </w:p>
        </w:tc>
        <w:tc>
          <w:tcPr>
            <w:tcW w:w="756" w:type="dxa"/>
            <w:vAlign w:val="center"/>
          </w:tcPr>
          <w:p w14:paraId="60ACD2BB"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YouTube videos (sitcoms, interviews, trailers)</w:t>
            </w:r>
          </w:p>
        </w:tc>
        <w:tc>
          <w:tcPr>
            <w:tcW w:w="746" w:type="dxa"/>
            <w:vAlign w:val="center"/>
          </w:tcPr>
          <w:p w14:paraId="611D33AA"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Gaze duration, face vs. background proportion</w:t>
            </w:r>
          </w:p>
        </w:tc>
        <w:tc>
          <w:tcPr>
            <w:tcW w:w="877" w:type="dxa"/>
            <w:vAlign w:val="center"/>
          </w:tcPr>
          <w:p w14:paraId="3853E889"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Reduced social visual engagement in ASD; lower proportion of face-looking</w:t>
            </w:r>
          </w:p>
        </w:tc>
        <w:tc>
          <w:tcPr>
            <w:tcW w:w="798" w:type="dxa"/>
            <w:vAlign w:val="center"/>
          </w:tcPr>
          <w:p w14:paraId="060C9934" w14:textId="4B6C19E1" w:rsidR="00064EA7" w:rsidRPr="00A22BAF" w:rsidRDefault="00DE0F14" w:rsidP="008B16B4">
            <w:pPr>
              <w:rPr>
                <w:rFonts w:asciiTheme="majorBidi" w:hAnsiTheme="majorBidi" w:cstheme="majorBidi"/>
              </w:rPr>
            </w:pPr>
            <w:r>
              <w:rPr>
                <w:rFonts w:asciiTheme="majorBidi" w:hAnsiTheme="majorBidi" w:cstheme="majorBidi"/>
                <w:sz w:val="14"/>
                <w:szCs w:val="14"/>
              </w:rPr>
              <w:t>Exploratory biomarker</w:t>
            </w:r>
          </w:p>
        </w:tc>
        <w:tc>
          <w:tcPr>
            <w:tcW w:w="666" w:type="dxa"/>
            <w:vAlign w:val="center"/>
          </w:tcPr>
          <w:p w14:paraId="2C5E13AB"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666" w:type="dxa"/>
            <w:vAlign w:val="center"/>
          </w:tcPr>
          <w:p w14:paraId="30254E4E"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436" w:type="dxa"/>
            <w:vAlign w:val="center"/>
          </w:tcPr>
          <w:p w14:paraId="2239CF3E"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627" w:type="dxa"/>
            <w:vAlign w:val="center"/>
          </w:tcPr>
          <w:p w14:paraId="1ED04D40"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412" w:type="dxa"/>
            <w:vAlign w:val="center"/>
          </w:tcPr>
          <w:p w14:paraId="38304DEB"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422" w:type="dxa"/>
            <w:vAlign w:val="center"/>
          </w:tcPr>
          <w:p w14:paraId="3029F6A8"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405" w:type="dxa"/>
            <w:vAlign w:val="center"/>
          </w:tcPr>
          <w:p w14:paraId="54E84D0B"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666" w:type="dxa"/>
            <w:vAlign w:val="center"/>
          </w:tcPr>
          <w:p w14:paraId="6EE079CF"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1416" w:type="dxa"/>
            <w:vAlign w:val="center"/>
          </w:tcPr>
          <w:p w14:paraId="34ADD9BC"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10.1002/aur.3140</w:t>
            </w:r>
          </w:p>
        </w:tc>
      </w:tr>
      <w:tr w:rsidR="00334501" w:rsidRPr="00A22BAF" w14:paraId="0135E4A4" w14:textId="77777777" w:rsidTr="005C3866">
        <w:trPr>
          <w:trHeight w:val="200"/>
        </w:trPr>
        <w:tc>
          <w:tcPr>
            <w:tcW w:w="651" w:type="dxa"/>
            <w:vAlign w:val="center"/>
          </w:tcPr>
          <w:p w14:paraId="2A3BBA4A"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Varma (2022)</w:t>
            </w:r>
          </w:p>
        </w:tc>
        <w:tc>
          <w:tcPr>
            <w:tcW w:w="582" w:type="dxa"/>
            <w:vAlign w:val="center"/>
          </w:tcPr>
          <w:p w14:paraId="50666918"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USA</w:t>
            </w:r>
          </w:p>
        </w:tc>
        <w:tc>
          <w:tcPr>
            <w:tcW w:w="810" w:type="dxa"/>
            <w:vAlign w:val="center"/>
          </w:tcPr>
          <w:p w14:paraId="03DAB11D"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Feasibility study (game-based remote screening)</w:t>
            </w:r>
          </w:p>
        </w:tc>
        <w:tc>
          <w:tcPr>
            <w:tcW w:w="586" w:type="dxa"/>
            <w:vAlign w:val="center"/>
          </w:tcPr>
          <w:p w14:paraId="77C94E85"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2–15 y (mean N/A)</w:t>
            </w:r>
          </w:p>
        </w:tc>
        <w:tc>
          <w:tcPr>
            <w:tcW w:w="850" w:type="dxa"/>
            <w:vAlign w:val="center"/>
          </w:tcPr>
          <w:p w14:paraId="00D62BDF"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95 (68 ASD / 27 TD)</w:t>
            </w:r>
          </w:p>
        </w:tc>
        <w:tc>
          <w:tcPr>
            <w:tcW w:w="792" w:type="dxa"/>
            <w:vAlign w:val="center"/>
          </w:tcPr>
          <w:p w14:paraId="335DBEB0"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Mobile app (</w:t>
            </w:r>
            <w:proofErr w:type="spellStart"/>
            <w:r w:rsidRPr="00A22BAF">
              <w:rPr>
                <w:rFonts w:asciiTheme="majorBidi" w:hAnsiTheme="majorBidi" w:cstheme="majorBidi"/>
                <w:sz w:val="14"/>
                <w:szCs w:val="14"/>
              </w:rPr>
              <w:t>GuessWhat</w:t>
            </w:r>
            <w:proofErr w:type="spellEnd"/>
            <w:r w:rsidRPr="00A22BAF">
              <w:rPr>
                <w:rFonts w:asciiTheme="majorBidi" w:hAnsiTheme="majorBidi" w:cstheme="majorBidi"/>
                <w:sz w:val="14"/>
                <w:szCs w:val="14"/>
              </w:rPr>
              <w:t xml:space="preserve">) + </w:t>
            </w:r>
            <w:proofErr w:type="spellStart"/>
            <w:r w:rsidRPr="00A22BAF">
              <w:rPr>
                <w:rFonts w:asciiTheme="majorBidi" w:hAnsiTheme="majorBidi" w:cstheme="majorBidi"/>
                <w:sz w:val="14"/>
                <w:szCs w:val="14"/>
              </w:rPr>
              <w:t>OpenFace</w:t>
            </w:r>
            <w:proofErr w:type="spellEnd"/>
            <w:r w:rsidRPr="00A22BAF">
              <w:rPr>
                <w:rFonts w:asciiTheme="majorBidi" w:hAnsiTheme="majorBidi" w:cstheme="majorBidi"/>
                <w:sz w:val="14"/>
                <w:szCs w:val="14"/>
              </w:rPr>
              <w:t xml:space="preserve"> landmark annotation + Amazon </w:t>
            </w:r>
            <w:proofErr w:type="spellStart"/>
            <w:r w:rsidRPr="00A22BAF">
              <w:rPr>
                <w:rFonts w:asciiTheme="majorBidi" w:hAnsiTheme="majorBidi" w:cstheme="majorBidi"/>
                <w:sz w:val="14"/>
                <w:szCs w:val="14"/>
              </w:rPr>
              <w:t>Rekognition</w:t>
            </w:r>
            <w:proofErr w:type="spellEnd"/>
            <w:r w:rsidRPr="00A22BAF">
              <w:rPr>
                <w:rFonts w:asciiTheme="majorBidi" w:hAnsiTheme="majorBidi" w:cstheme="majorBidi"/>
                <w:sz w:val="14"/>
                <w:szCs w:val="14"/>
              </w:rPr>
              <w:t xml:space="preserve"> (cloud)</w:t>
            </w:r>
          </w:p>
        </w:tc>
        <w:tc>
          <w:tcPr>
            <w:tcW w:w="894" w:type="dxa"/>
            <w:vAlign w:val="center"/>
          </w:tcPr>
          <w:p w14:paraId="2E693404"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Clinical ASD diagnosis</w:t>
            </w:r>
          </w:p>
        </w:tc>
        <w:tc>
          <w:tcPr>
            <w:tcW w:w="725" w:type="dxa"/>
            <w:vAlign w:val="center"/>
          </w:tcPr>
          <w:p w14:paraId="14FD46C6"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LOOCV (LSTM model)</w:t>
            </w:r>
          </w:p>
        </w:tc>
        <w:tc>
          <w:tcPr>
            <w:tcW w:w="605" w:type="dxa"/>
            <w:vAlign w:val="center"/>
          </w:tcPr>
          <w:p w14:paraId="5390D66F"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Yes</w:t>
            </w:r>
          </w:p>
        </w:tc>
        <w:tc>
          <w:tcPr>
            <w:tcW w:w="756" w:type="dxa"/>
            <w:vAlign w:val="center"/>
          </w:tcPr>
          <w:p w14:paraId="767F40DE"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Interactive mobile game (</w:t>
            </w:r>
            <w:proofErr w:type="spellStart"/>
            <w:r w:rsidRPr="00A22BAF">
              <w:rPr>
                <w:rFonts w:asciiTheme="majorBidi" w:hAnsiTheme="majorBidi" w:cstheme="majorBidi"/>
                <w:sz w:val="14"/>
                <w:szCs w:val="14"/>
              </w:rPr>
              <w:t>GuessWhat</w:t>
            </w:r>
            <w:proofErr w:type="spellEnd"/>
            <w:r w:rsidRPr="00A22BAF">
              <w:rPr>
                <w:rFonts w:asciiTheme="majorBidi" w:hAnsiTheme="majorBidi" w:cstheme="majorBidi"/>
                <w:sz w:val="14"/>
                <w:szCs w:val="14"/>
              </w:rPr>
              <w:t xml:space="preserve"> app)</w:t>
            </w:r>
          </w:p>
        </w:tc>
        <w:tc>
          <w:tcPr>
            <w:tcW w:w="746" w:type="dxa"/>
            <w:vAlign w:val="center"/>
          </w:tcPr>
          <w:p w14:paraId="0AE87365"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Gaze fixation patterns, visual scanning</w:t>
            </w:r>
          </w:p>
        </w:tc>
        <w:tc>
          <w:tcPr>
            <w:tcW w:w="877" w:type="dxa"/>
            <w:vAlign w:val="center"/>
          </w:tcPr>
          <w:p w14:paraId="129FAF27"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ASD gaze patterns distinguishable from TD using game-based mobile stimuli</w:t>
            </w:r>
          </w:p>
        </w:tc>
        <w:tc>
          <w:tcPr>
            <w:tcW w:w="798" w:type="dxa"/>
            <w:vAlign w:val="center"/>
          </w:tcPr>
          <w:p w14:paraId="130F2D42" w14:textId="5DCD8156" w:rsidR="00064EA7" w:rsidRPr="00A22BAF" w:rsidRDefault="00DE0F14" w:rsidP="008B16B4">
            <w:pPr>
              <w:rPr>
                <w:rFonts w:asciiTheme="majorBidi" w:hAnsiTheme="majorBidi" w:cstheme="majorBidi"/>
              </w:rPr>
            </w:pPr>
            <w:r>
              <w:rPr>
                <w:rFonts w:asciiTheme="majorBidi" w:hAnsiTheme="majorBidi" w:cstheme="majorBidi"/>
                <w:sz w:val="14"/>
                <w:szCs w:val="14"/>
              </w:rPr>
              <w:t>Candidate biomarker</w:t>
            </w:r>
            <w:r w:rsidR="00064EA7" w:rsidRPr="00A22BAF">
              <w:rPr>
                <w:rFonts w:asciiTheme="majorBidi" w:hAnsiTheme="majorBidi" w:cstheme="majorBidi"/>
                <w:sz w:val="14"/>
                <w:szCs w:val="14"/>
              </w:rPr>
              <w:t xml:space="preserve"> </w:t>
            </w:r>
          </w:p>
        </w:tc>
        <w:tc>
          <w:tcPr>
            <w:tcW w:w="666" w:type="dxa"/>
            <w:vAlign w:val="center"/>
          </w:tcPr>
          <w:p w14:paraId="4847F865"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666" w:type="dxa"/>
            <w:vAlign w:val="center"/>
          </w:tcPr>
          <w:p w14:paraId="0C11161B"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436" w:type="dxa"/>
            <w:vAlign w:val="center"/>
          </w:tcPr>
          <w:p w14:paraId="0689D45E"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627" w:type="dxa"/>
            <w:vAlign w:val="center"/>
          </w:tcPr>
          <w:p w14:paraId="70A4C35B"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412" w:type="dxa"/>
            <w:vAlign w:val="center"/>
          </w:tcPr>
          <w:p w14:paraId="7BE77683"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422" w:type="dxa"/>
            <w:vAlign w:val="center"/>
          </w:tcPr>
          <w:p w14:paraId="79BA748D"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405" w:type="dxa"/>
            <w:vAlign w:val="center"/>
          </w:tcPr>
          <w:p w14:paraId="011633E5" w14:textId="77777777" w:rsidR="005E1A6F" w:rsidRPr="00A22BAF" w:rsidRDefault="00A22BAF" w:rsidP="008B16B4">
            <w:pPr>
              <w:rPr>
                <w:rFonts w:asciiTheme="majorBidi" w:hAnsiTheme="majorBidi" w:cstheme="majorBidi"/>
              </w:rPr>
            </w:pPr>
            <w:r w:rsidRPr="00A22BAF">
              <w:rPr>
                <w:rFonts w:asciiTheme="majorBidi" w:hAnsiTheme="majorBidi" w:cstheme="majorBidi"/>
                <w:sz w:val="14"/>
                <w:szCs w:val="14"/>
              </w:rPr>
              <w:t>N/A</w:t>
            </w:r>
          </w:p>
        </w:tc>
        <w:tc>
          <w:tcPr>
            <w:tcW w:w="666" w:type="dxa"/>
            <w:vAlign w:val="center"/>
          </w:tcPr>
          <w:p w14:paraId="4BD1969B"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Deep Learning (LSTM)</w:t>
            </w:r>
          </w:p>
        </w:tc>
        <w:tc>
          <w:tcPr>
            <w:tcW w:w="1416" w:type="dxa"/>
            <w:vAlign w:val="center"/>
          </w:tcPr>
          <w:p w14:paraId="428B9DEA" w14:textId="77777777" w:rsidR="00064EA7" w:rsidRPr="00A22BAF" w:rsidRDefault="00064EA7" w:rsidP="008B16B4">
            <w:pPr>
              <w:rPr>
                <w:rFonts w:asciiTheme="majorBidi" w:hAnsiTheme="majorBidi" w:cstheme="majorBidi"/>
              </w:rPr>
            </w:pPr>
            <w:r w:rsidRPr="00A22BAF">
              <w:rPr>
                <w:rFonts w:asciiTheme="majorBidi" w:hAnsiTheme="majorBidi" w:cstheme="majorBidi"/>
                <w:sz w:val="14"/>
                <w:szCs w:val="14"/>
              </w:rPr>
              <w:t>10.2196/31830</w:t>
            </w:r>
          </w:p>
        </w:tc>
      </w:tr>
    </w:tbl>
    <w:p w14:paraId="0B9117C3" w14:textId="5F87A4E2" w:rsidR="00D730B9" w:rsidRPr="005C3866" w:rsidRDefault="005C3866" w:rsidP="008B16B4">
      <w:pPr>
        <w:spacing w:before="240" w:line="240" w:lineRule="auto"/>
        <w:rPr>
          <w:rFonts w:asciiTheme="majorBidi" w:hAnsiTheme="majorBidi" w:cstheme="majorBidi"/>
          <w:sz w:val="18"/>
          <w:szCs w:val="18"/>
        </w:rPr>
      </w:pPr>
      <w:r w:rsidRPr="005C3866">
        <w:rPr>
          <w:rFonts w:asciiTheme="majorBidi" w:hAnsiTheme="majorBidi" w:cstheme="majorBidi"/>
          <w:b/>
          <w:bCs/>
          <w:color w:val="000000" w:themeColor="text1"/>
          <w:sz w:val="18"/>
          <w:szCs w:val="18"/>
        </w:rPr>
        <w:t>Note</w:t>
      </w:r>
      <w:r>
        <w:rPr>
          <w:rFonts w:asciiTheme="majorBidi" w:hAnsiTheme="majorBidi" w:cstheme="majorBidi"/>
          <w:color w:val="000000" w:themeColor="text1"/>
          <w:sz w:val="18"/>
          <w:szCs w:val="18"/>
        </w:rPr>
        <w:t xml:space="preserve">. </w:t>
      </w:r>
      <w:r w:rsidRPr="005C3866">
        <w:rPr>
          <w:rFonts w:asciiTheme="majorBidi" w:hAnsiTheme="majorBidi" w:cstheme="majorBidi"/>
          <w:color w:val="000000" w:themeColor="text1"/>
          <w:sz w:val="18"/>
          <w:szCs w:val="18"/>
        </w:rPr>
        <w:t>The three studies confirm home deployment is technically feasible but NOT yet validated for clinical early autism screening in children. N/A = not reported or not applicable.</w:t>
      </w:r>
      <w:r w:rsidR="00B7682D" w:rsidRPr="005C3866">
        <w:rPr>
          <w:rFonts w:asciiTheme="majorBidi" w:hAnsiTheme="majorBidi" w:cstheme="majorBidi"/>
          <w:sz w:val="18"/>
          <w:szCs w:val="18"/>
        </w:rPr>
        <w:br w:type="page"/>
      </w:r>
    </w:p>
    <w:p w14:paraId="58493F73" w14:textId="77777777" w:rsidR="00D730B9" w:rsidRPr="00A22BAF" w:rsidRDefault="00B7682D" w:rsidP="008B16B4">
      <w:pPr>
        <w:spacing w:before="120" w:after="60" w:line="240" w:lineRule="auto"/>
        <w:rPr>
          <w:rFonts w:asciiTheme="majorBidi" w:hAnsiTheme="majorBidi" w:cstheme="majorBidi"/>
        </w:rPr>
      </w:pPr>
      <w:r w:rsidRPr="00A22BAF">
        <w:rPr>
          <w:rFonts w:asciiTheme="majorBidi" w:hAnsiTheme="majorBidi" w:cstheme="majorBidi"/>
          <w:b/>
          <w:sz w:val="20"/>
          <w:szCs w:val="20"/>
        </w:rPr>
        <w:lastRenderedPageBreak/>
        <w:t>Table S6</w:t>
      </w:r>
    </w:p>
    <w:p w14:paraId="524B2623" w14:textId="2A75EB94" w:rsidR="00D730B9" w:rsidRPr="005C6A13" w:rsidRDefault="00B7682D" w:rsidP="008B16B4">
      <w:pPr>
        <w:spacing w:before="120" w:after="60" w:line="240" w:lineRule="auto"/>
        <w:rPr>
          <w:rFonts w:asciiTheme="majorBidi" w:hAnsiTheme="majorBidi" w:cstheme="majorBidi"/>
        </w:rPr>
      </w:pPr>
      <w:r w:rsidRPr="00A22BAF">
        <w:rPr>
          <w:rFonts w:asciiTheme="majorBidi" w:hAnsiTheme="majorBidi" w:cstheme="majorBidi"/>
          <w:b/>
          <w:sz w:val="18"/>
          <w:szCs w:val="18"/>
        </w:rPr>
        <w:t xml:space="preserve">Supplementary Table S6. Synthesis of Eye-Tracking Feature Categories: Diagnostic Value, </w:t>
      </w:r>
      <w:proofErr w:type="spellStart"/>
      <w:r w:rsidRPr="00A22BAF">
        <w:rPr>
          <w:rFonts w:asciiTheme="majorBidi" w:hAnsiTheme="majorBidi" w:cstheme="majorBidi"/>
          <w:b/>
          <w:sz w:val="18"/>
          <w:szCs w:val="18"/>
        </w:rPr>
        <w:t>Deployability</w:t>
      </w:r>
      <w:proofErr w:type="spellEnd"/>
      <w:r w:rsidRPr="00A22BAF">
        <w:rPr>
          <w:rFonts w:asciiTheme="majorBidi" w:hAnsiTheme="majorBidi" w:cstheme="majorBidi"/>
          <w:b/>
          <w:sz w:val="18"/>
          <w:szCs w:val="18"/>
        </w:rPr>
        <w:t>, and ML Approaches</w:t>
      </w:r>
    </w:p>
    <w:tbl>
      <w:tblPr>
        <w:tblStyle w:val="PlainTable4"/>
        <w:tblW w:w="14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2"/>
        <w:gridCol w:w="1195"/>
        <w:gridCol w:w="850"/>
        <w:gridCol w:w="866"/>
        <w:gridCol w:w="1544"/>
        <w:gridCol w:w="2410"/>
        <w:gridCol w:w="1275"/>
        <w:gridCol w:w="1418"/>
        <w:gridCol w:w="1417"/>
        <w:gridCol w:w="1276"/>
        <w:gridCol w:w="1418"/>
      </w:tblGrid>
      <w:tr w:rsidR="00064EA7" w:rsidRPr="00A22BAF" w14:paraId="0D4DCE1C" w14:textId="77777777" w:rsidTr="00334501">
        <w:trPr>
          <w:cnfStyle w:val="100000000000" w:firstRow="1" w:lastRow="0" w:firstColumn="0" w:lastColumn="0" w:oddVBand="0" w:evenVBand="0" w:oddHBand="0" w:evenHBand="0" w:firstRowFirstColumn="0" w:firstRowLastColumn="0" w:lastRowFirstColumn="0" w:lastRowLastColumn="0"/>
          <w:trHeight w:val="200"/>
        </w:trPr>
        <w:tc>
          <w:tcPr>
            <w:cnfStyle w:val="001000000000" w:firstRow="0" w:lastRow="0" w:firstColumn="1" w:lastColumn="0" w:oddVBand="0" w:evenVBand="0" w:oddHBand="0" w:evenHBand="0" w:firstRowFirstColumn="0" w:firstRowLastColumn="0" w:lastRowFirstColumn="0" w:lastRowLastColumn="0"/>
            <w:tcW w:w="932" w:type="dxa"/>
            <w:vAlign w:val="center"/>
          </w:tcPr>
          <w:p w14:paraId="2802F10C" w14:textId="77777777" w:rsidR="00D730B9" w:rsidRPr="00A22BAF" w:rsidRDefault="00B7682D" w:rsidP="008B16B4">
            <w:pPr>
              <w:rPr>
                <w:rFonts w:asciiTheme="majorBidi" w:hAnsiTheme="majorBidi" w:cstheme="majorBidi"/>
              </w:rPr>
            </w:pPr>
            <w:r w:rsidRPr="00A22BAF">
              <w:rPr>
                <w:rFonts w:asciiTheme="majorBidi" w:hAnsiTheme="majorBidi" w:cstheme="majorBidi"/>
                <w:sz w:val="13"/>
                <w:szCs w:val="13"/>
              </w:rPr>
              <w:t>Feature Category</w:t>
            </w:r>
          </w:p>
        </w:tc>
        <w:tc>
          <w:tcPr>
            <w:tcW w:w="1195" w:type="dxa"/>
            <w:vAlign w:val="center"/>
          </w:tcPr>
          <w:p w14:paraId="13E61528" w14:textId="77777777" w:rsidR="00D730B9" w:rsidRPr="00A22BAF" w:rsidRDefault="00B7682D" w:rsidP="008B16B4">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sidRPr="00A22BAF">
              <w:rPr>
                <w:rFonts w:asciiTheme="majorBidi" w:hAnsiTheme="majorBidi" w:cstheme="majorBidi"/>
                <w:sz w:val="13"/>
                <w:szCs w:val="13"/>
              </w:rPr>
              <w:t>Specific Feature / Metric</w:t>
            </w:r>
          </w:p>
        </w:tc>
        <w:tc>
          <w:tcPr>
            <w:tcW w:w="850" w:type="dxa"/>
            <w:vAlign w:val="center"/>
          </w:tcPr>
          <w:p w14:paraId="7CC6510E" w14:textId="77777777" w:rsidR="00D730B9" w:rsidRPr="00A22BAF" w:rsidRDefault="00B7682D" w:rsidP="008B16B4">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sidRPr="00A22BAF">
              <w:rPr>
                <w:rFonts w:asciiTheme="majorBidi" w:hAnsiTheme="majorBidi" w:cstheme="majorBidi"/>
                <w:sz w:val="13"/>
                <w:szCs w:val="13"/>
              </w:rPr>
              <w:t>Feature Type</w:t>
            </w:r>
          </w:p>
        </w:tc>
        <w:tc>
          <w:tcPr>
            <w:tcW w:w="866" w:type="dxa"/>
            <w:vAlign w:val="center"/>
          </w:tcPr>
          <w:p w14:paraId="5F2088C2" w14:textId="77777777" w:rsidR="00D730B9" w:rsidRPr="00A22BAF" w:rsidRDefault="00B7682D" w:rsidP="008B16B4">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sidRPr="00A22BAF">
              <w:rPr>
                <w:rFonts w:asciiTheme="majorBidi" w:hAnsiTheme="majorBidi" w:cstheme="majorBidi"/>
                <w:sz w:val="13"/>
                <w:szCs w:val="13"/>
              </w:rPr>
              <w:t>Representative Studies (n)</w:t>
            </w:r>
          </w:p>
        </w:tc>
        <w:tc>
          <w:tcPr>
            <w:tcW w:w="1544" w:type="dxa"/>
            <w:vAlign w:val="center"/>
          </w:tcPr>
          <w:p w14:paraId="7E2B7249" w14:textId="77777777" w:rsidR="00D730B9" w:rsidRPr="00A22BAF" w:rsidRDefault="00B7682D" w:rsidP="008B16B4">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sidRPr="00A22BAF">
              <w:rPr>
                <w:rFonts w:asciiTheme="majorBidi" w:hAnsiTheme="majorBidi" w:cstheme="majorBidi"/>
                <w:sz w:val="13"/>
                <w:szCs w:val="13"/>
              </w:rPr>
              <w:t>Example Studies (First Author, Year)</w:t>
            </w:r>
          </w:p>
        </w:tc>
        <w:tc>
          <w:tcPr>
            <w:tcW w:w="2410" w:type="dxa"/>
            <w:vAlign w:val="center"/>
          </w:tcPr>
          <w:p w14:paraId="63CC455E" w14:textId="77777777" w:rsidR="00D730B9" w:rsidRPr="00A22BAF" w:rsidRDefault="00B7682D" w:rsidP="008B16B4">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sidRPr="00A22BAF">
              <w:rPr>
                <w:rFonts w:asciiTheme="majorBidi" w:hAnsiTheme="majorBidi" w:cstheme="majorBidi"/>
                <w:sz w:val="13"/>
                <w:szCs w:val="13"/>
              </w:rPr>
              <w:t>Typical Diagnostic Performance Range</w:t>
            </w:r>
          </w:p>
        </w:tc>
        <w:tc>
          <w:tcPr>
            <w:tcW w:w="1275" w:type="dxa"/>
            <w:vAlign w:val="center"/>
          </w:tcPr>
          <w:p w14:paraId="2E8E01E3" w14:textId="77777777" w:rsidR="00D730B9" w:rsidRPr="00A22BAF" w:rsidRDefault="00B7682D" w:rsidP="008B16B4">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sidRPr="00A22BAF">
              <w:rPr>
                <w:rFonts w:asciiTheme="majorBidi" w:hAnsiTheme="majorBidi" w:cstheme="majorBidi"/>
                <w:sz w:val="13"/>
                <w:szCs w:val="13"/>
              </w:rPr>
              <w:t>Home- Deployable?</w:t>
            </w:r>
          </w:p>
        </w:tc>
        <w:tc>
          <w:tcPr>
            <w:tcW w:w="1418" w:type="dxa"/>
            <w:vAlign w:val="center"/>
          </w:tcPr>
          <w:p w14:paraId="18EB3A08" w14:textId="77777777" w:rsidR="00D730B9" w:rsidRPr="00A22BAF" w:rsidRDefault="00B7682D" w:rsidP="008B16B4">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sidRPr="00A22BAF">
              <w:rPr>
                <w:rFonts w:asciiTheme="majorBidi" w:hAnsiTheme="majorBidi" w:cstheme="majorBidi"/>
                <w:sz w:val="13"/>
                <w:szCs w:val="13"/>
              </w:rPr>
              <w:t>Deployment Constraints</w:t>
            </w:r>
          </w:p>
        </w:tc>
        <w:tc>
          <w:tcPr>
            <w:tcW w:w="1417" w:type="dxa"/>
            <w:vAlign w:val="center"/>
          </w:tcPr>
          <w:p w14:paraId="131E1336" w14:textId="77777777" w:rsidR="00D730B9" w:rsidRPr="00A22BAF" w:rsidRDefault="00B7682D" w:rsidP="008B16B4">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sidRPr="00A22BAF">
              <w:rPr>
                <w:rFonts w:asciiTheme="majorBidi" w:hAnsiTheme="majorBidi" w:cstheme="majorBidi"/>
                <w:sz w:val="13"/>
                <w:szCs w:val="13"/>
              </w:rPr>
              <w:t>Best-Performing ML Approach</w:t>
            </w:r>
          </w:p>
        </w:tc>
        <w:tc>
          <w:tcPr>
            <w:tcW w:w="1276" w:type="dxa"/>
            <w:vAlign w:val="center"/>
          </w:tcPr>
          <w:p w14:paraId="03D3AAFB" w14:textId="77777777" w:rsidR="00D730B9" w:rsidRPr="00A22BAF" w:rsidRDefault="00B7682D" w:rsidP="008B16B4">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sidRPr="00A22BAF">
              <w:rPr>
                <w:rFonts w:asciiTheme="majorBidi" w:hAnsiTheme="majorBidi" w:cstheme="majorBidi"/>
                <w:sz w:val="13"/>
                <w:szCs w:val="13"/>
              </w:rPr>
              <w:t>Temporal / Summary Stat?</w:t>
            </w:r>
          </w:p>
        </w:tc>
        <w:tc>
          <w:tcPr>
            <w:tcW w:w="1418" w:type="dxa"/>
            <w:vAlign w:val="center"/>
          </w:tcPr>
          <w:p w14:paraId="6A5300AD" w14:textId="77777777" w:rsidR="00D730B9" w:rsidRPr="00A22BAF" w:rsidRDefault="00B7682D" w:rsidP="008B16B4">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sidRPr="00A22BAF">
              <w:rPr>
                <w:rFonts w:asciiTheme="majorBidi" w:hAnsiTheme="majorBidi" w:cstheme="majorBidi"/>
                <w:sz w:val="13"/>
                <w:szCs w:val="13"/>
              </w:rPr>
              <w:t>Key Limitations</w:t>
            </w:r>
          </w:p>
        </w:tc>
      </w:tr>
      <w:tr w:rsidR="00D730B9" w:rsidRPr="00A22BAF" w14:paraId="0620703E" w14:textId="77777777" w:rsidTr="00334501">
        <w:trPr>
          <w:cnfStyle w:val="000000100000" w:firstRow="0" w:lastRow="0" w:firstColumn="0" w:lastColumn="0" w:oddVBand="0" w:evenVBand="0" w:oddHBand="1" w:evenHBand="0" w:firstRowFirstColumn="0" w:firstRowLastColumn="0" w:lastRowFirstColumn="0" w:lastRowLastColumn="0"/>
          <w:trHeight w:val="200"/>
        </w:trPr>
        <w:tc>
          <w:tcPr>
            <w:cnfStyle w:val="001000000000" w:firstRow="0" w:lastRow="0" w:firstColumn="1" w:lastColumn="0" w:oddVBand="0" w:evenVBand="0" w:oddHBand="0" w:evenHBand="0" w:firstRowFirstColumn="0" w:firstRowLastColumn="0" w:lastRowFirstColumn="0" w:lastRowLastColumn="0"/>
            <w:tcW w:w="14601" w:type="dxa"/>
            <w:gridSpan w:val="11"/>
            <w:vAlign w:val="center"/>
          </w:tcPr>
          <w:p w14:paraId="7CE8B2CD" w14:textId="77777777" w:rsidR="00D730B9" w:rsidRPr="00A22BAF" w:rsidRDefault="00B7682D" w:rsidP="008B16B4">
            <w:pPr>
              <w:rPr>
                <w:rFonts w:asciiTheme="majorBidi" w:hAnsiTheme="majorBidi" w:cstheme="majorBidi"/>
              </w:rPr>
            </w:pPr>
            <w:r w:rsidRPr="00A22BAF">
              <w:rPr>
                <w:rFonts w:asciiTheme="majorBidi" w:hAnsiTheme="majorBidi" w:cstheme="majorBidi"/>
                <w:sz w:val="14"/>
                <w:szCs w:val="14"/>
              </w:rPr>
              <w:t>1. SOCIAL ATTENTION — Face &amp; Eyes</w:t>
            </w:r>
          </w:p>
        </w:tc>
      </w:tr>
      <w:tr w:rsidR="00064EA7" w:rsidRPr="00A22BAF" w14:paraId="77635E83" w14:textId="77777777" w:rsidTr="00334501">
        <w:trPr>
          <w:trHeight w:val="200"/>
        </w:trPr>
        <w:tc>
          <w:tcPr>
            <w:cnfStyle w:val="001000000000" w:firstRow="0" w:lastRow="0" w:firstColumn="1" w:lastColumn="0" w:oddVBand="0" w:evenVBand="0" w:oddHBand="0" w:evenHBand="0" w:firstRowFirstColumn="0" w:firstRowLastColumn="0" w:lastRowFirstColumn="0" w:lastRowLastColumn="0"/>
            <w:tcW w:w="932" w:type="dxa"/>
            <w:vAlign w:val="center"/>
          </w:tcPr>
          <w:p w14:paraId="257EA11D" w14:textId="06C21526" w:rsidR="00D730B9" w:rsidRPr="00A22BAF" w:rsidRDefault="00B7682D" w:rsidP="008B16B4">
            <w:pPr>
              <w:rPr>
                <w:rFonts w:asciiTheme="majorBidi" w:hAnsiTheme="majorBidi" w:cstheme="majorBidi"/>
              </w:rPr>
            </w:pPr>
            <w:r w:rsidRPr="00A22BAF">
              <w:rPr>
                <w:rFonts w:asciiTheme="majorBidi" w:hAnsiTheme="majorBidi" w:cstheme="majorBidi"/>
                <w:sz w:val="14"/>
                <w:szCs w:val="14"/>
              </w:rPr>
              <w:t>Social attention t</w:t>
            </w:r>
            <w:r w:rsidR="009A7E53">
              <w:rPr>
                <w:rFonts w:asciiTheme="majorBidi" w:hAnsiTheme="majorBidi" w:cstheme="majorBidi"/>
                <w:sz w:val="14"/>
                <w:szCs w:val="14"/>
              </w:rPr>
              <w:t xml:space="preserve">o </w:t>
            </w:r>
            <w:r w:rsidRPr="00A22BAF">
              <w:rPr>
                <w:rFonts w:asciiTheme="majorBidi" w:hAnsiTheme="majorBidi" w:cstheme="majorBidi"/>
                <w:sz w:val="14"/>
                <w:szCs w:val="14"/>
              </w:rPr>
              <w:t>Face/Eyes</w:t>
            </w:r>
          </w:p>
        </w:tc>
        <w:tc>
          <w:tcPr>
            <w:tcW w:w="1195" w:type="dxa"/>
            <w:vAlign w:val="center"/>
          </w:tcPr>
          <w:p w14:paraId="05F79DEB" w14:textId="77777777" w:rsidR="00D730B9" w:rsidRPr="00A22BAF" w:rsidRDefault="00B7682D" w:rsidP="008B16B4">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A22BAF">
              <w:rPr>
                <w:rFonts w:asciiTheme="majorBidi" w:hAnsiTheme="majorBidi" w:cstheme="majorBidi"/>
                <w:sz w:val="14"/>
                <w:szCs w:val="14"/>
              </w:rPr>
              <w:t>Fixation proportion to eyes/face AOI</w:t>
            </w:r>
          </w:p>
        </w:tc>
        <w:tc>
          <w:tcPr>
            <w:tcW w:w="850" w:type="dxa"/>
            <w:vAlign w:val="center"/>
          </w:tcPr>
          <w:p w14:paraId="077205AF" w14:textId="77777777" w:rsidR="00D730B9" w:rsidRPr="00A22BAF" w:rsidRDefault="00B7682D" w:rsidP="008B16B4">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A22BAF">
              <w:rPr>
                <w:rFonts w:asciiTheme="majorBidi" w:hAnsiTheme="majorBidi" w:cstheme="majorBidi"/>
                <w:sz w:val="14"/>
                <w:szCs w:val="14"/>
              </w:rPr>
              <w:t>Dwell time / fixation proportion</w:t>
            </w:r>
          </w:p>
        </w:tc>
        <w:tc>
          <w:tcPr>
            <w:tcW w:w="866" w:type="dxa"/>
            <w:vAlign w:val="center"/>
          </w:tcPr>
          <w:p w14:paraId="3C50BEBA" w14:textId="77777777" w:rsidR="00D730B9" w:rsidRPr="00A22BAF" w:rsidRDefault="00B7682D" w:rsidP="008B16B4">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A22BAF">
              <w:rPr>
                <w:rFonts w:asciiTheme="majorBidi" w:hAnsiTheme="majorBidi" w:cstheme="majorBidi"/>
                <w:sz w:val="14"/>
                <w:szCs w:val="14"/>
              </w:rPr>
              <w:t>25+</w:t>
            </w:r>
          </w:p>
        </w:tc>
        <w:tc>
          <w:tcPr>
            <w:tcW w:w="1544" w:type="dxa"/>
            <w:vAlign w:val="center"/>
          </w:tcPr>
          <w:p w14:paraId="00B1A93C" w14:textId="77777777" w:rsidR="00D730B9" w:rsidRPr="00A22BAF" w:rsidRDefault="00B7682D" w:rsidP="008B16B4">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A22BAF">
              <w:rPr>
                <w:rFonts w:asciiTheme="majorBidi" w:hAnsiTheme="majorBidi" w:cstheme="majorBidi"/>
                <w:sz w:val="14"/>
                <w:szCs w:val="14"/>
              </w:rPr>
              <w:t xml:space="preserve">Jones 2023 (JAMA, n=335); Frazier 2018 (n=201); de Belen 2024 (n=74); </w:t>
            </w:r>
            <w:proofErr w:type="spellStart"/>
            <w:r w:rsidRPr="00A22BAF">
              <w:rPr>
                <w:rFonts w:asciiTheme="majorBidi" w:hAnsiTheme="majorBidi" w:cstheme="majorBidi"/>
                <w:sz w:val="14"/>
                <w:szCs w:val="14"/>
              </w:rPr>
              <w:t>Hudry</w:t>
            </w:r>
            <w:proofErr w:type="spellEnd"/>
            <w:r w:rsidRPr="00A22BAF">
              <w:rPr>
                <w:rFonts w:asciiTheme="majorBidi" w:hAnsiTheme="majorBidi" w:cstheme="majorBidi"/>
                <w:sz w:val="14"/>
                <w:szCs w:val="14"/>
              </w:rPr>
              <w:t xml:space="preserve"> 2025 (n=196)</w:t>
            </w:r>
          </w:p>
        </w:tc>
        <w:tc>
          <w:tcPr>
            <w:tcW w:w="2410" w:type="dxa"/>
            <w:vAlign w:val="center"/>
          </w:tcPr>
          <w:p w14:paraId="3AB61719" w14:textId="77777777" w:rsidR="00D730B9" w:rsidRPr="00A22BAF" w:rsidRDefault="00B7682D" w:rsidP="008B16B4">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A22BAF">
              <w:rPr>
                <w:rFonts w:asciiTheme="majorBidi" w:hAnsiTheme="majorBidi" w:cstheme="majorBidi"/>
                <w:sz w:val="14"/>
                <w:szCs w:val="14"/>
              </w:rPr>
              <w:t>Sens 70–100% Spec 62–99% AUC 0.82–0.98</w:t>
            </w:r>
          </w:p>
        </w:tc>
        <w:tc>
          <w:tcPr>
            <w:tcW w:w="1275" w:type="dxa"/>
            <w:vAlign w:val="center"/>
          </w:tcPr>
          <w:p w14:paraId="76A0EBAD" w14:textId="77777777" w:rsidR="00D730B9" w:rsidRPr="00A22BAF" w:rsidRDefault="00B7682D" w:rsidP="008B16B4">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A22BAF">
              <w:rPr>
                <w:rFonts w:asciiTheme="majorBidi" w:hAnsiTheme="majorBidi" w:cstheme="majorBidi"/>
                <w:sz w:val="14"/>
                <w:szCs w:val="14"/>
              </w:rPr>
              <w:t>Partially (webcam feasible)</w:t>
            </w:r>
          </w:p>
        </w:tc>
        <w:tc>
          <w:tcPr>
            <w:tcW w:w="1418" w:type="dxa"/>
            <w:vAlign w:val="center"/>
          </w:tcPr>
          <w:p w14:paraId="167E5019" w14:textId="77777777" w:rsidR="00D730B9" w:rsidRPr="00A22BAF" w:rsidRDefault="00B7682D" w:rsidP="008B16B4">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A22BAF">
              <w:rPr>
                <w:rFonts w:asciiTheme="majorBidi" w:hAnsiTheme="majorBidi" w:cstheme="majorBidi"/>
                <w:sz w:val="14"/>
                <w:szCs w:val="14"/>
              </w:rPr>
              <w:t>Infrared hardware gives higher accuracy; webcam affected by ambient light &amp; head movement</w:t>
            </w:r>
          </w:p>
        </w:tc>
        <w:tc>
          <w:tcPr>
            <w:tcW w:w="1417" w:type="dxa"/>
            <w:vAlign w:val="center"/>
          </w:tcPr>
          <w:p w14:paraId="06D3997D" w14:textId="77777777" w:rsidR="00D730B9" w:rsidRPr="00A22BAF" w:rsidRDefault="00B7682D" w:rsidP="008B16B4">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A22BAF">
              <w:rPr>
                <w:rFonts w:asciiTheme="majorBidi" w:hAnsiTheme="majorBidi" w:cstheme="majorBidi"/>
                <w:sz w:val="14"/>
                <w:szCs w:val="14"/>
              </w:rPr>
              <w:t>SVM, CNN, RF</w:t>
            </w:r>
          </w:p>
        </w:tc>
        <w:tc>
          <w:tcPr>
            <w:tcW w:w="1276" w:type="dxa"/>
            <w:vAlign w:val="center"/>
          </w:tcPr>
          <w:p w14:paraId="7EB4120B" w14:textId="77777777" w:rsidR="00D730B9" w:rsidRPr="00A22BAF" w:rsidRDefault="00B7682D" w:rsidP="008B16B4">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A22BAF">
              <w:rPr>
                <w:rFonts w:asciiTheme="majorBidi" w:hAnsiTheme="majorBidi" w:cstheme="majorBidi"/>
                <w:sz w:val="14"/>
                <w:szCs w:val="14"/>
              </w:rPr>
              <w:t>Summary statistic</w:t>
            </w:r>
          </w:p>
        </w:tc>
        <w:tc>
          <w:tcPr>
            <w:tcW w:w="1418" w:type="dxa"/>
            <w:vAlign w:val="center"/>
          </w:tcPr>
          <w:p w14:paraId="5D2534B1" w14:textId="77777777" w:rsidR="00D730B9" w:rsidRPr="00A22BAF" w:rsidRDefault="00B7682D" w:rsidP="008B16B4">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A22BAF">
              <w:rPr>
                <w:rFonts w:asciiTheme="majorBidi" w:hAnsiTheme="majorBidi" w:cstheme="majorBidi"/>
                <w:sz w:val="14"/>
                <w:szCs w:val="14"/>
              </w:rPr>
              <w:t>High heterogeneity across stimulus type &amp; age; some studies n&lt;50</w:t>
            </w:r>
          </w:p>
        </w:tc>
      </w:tr>
      <w:tr w:rsidR="00D730B9" w:rsidRPr="00A22BAF" w14:paraId="07C13ACE" w14:textId="77777777" w:rsidTr="00334501">
        <w:trPr>
          <w:cnfStyle w:val="000000100000" w:firstRow="0" w:lastRow="0" w:firstColumn="0" w:lastColumn="0" w:oddVBand="0" w:evenVBand="0" w:oddHBand="1" w:evenHBand="0" w:firstRowFirstColumn="0" w:firstRowLastColumn="0" w:lastRowFirstColumn="0" w:lastRowLastColumn="0"/>
          <w:trHeight w:val="200"/>
        </w:trPr>
        <w:tc>
          <w:tcPr>
            <w:cnfStyle w:val="001000000000" w:firstRow="0" w:lastRow="0" w:firstColumn="1" w:lastColumn="0" w:oddVBand="0" w:evenVBand="0" w:oddHBand="0" w:evenHBand="0" w:firstRowFirstColumn="0" w:firstRowLastColumn="0" w:lastRowFirstColumn="0" w:lastRowLastColumn="0"/>
            <w:tcW w:w="14601" w:type="dxa"/>
            <w:gridSpan w:val="11"/>
            <w:vAlign w:val="center"/>
          </w:tcPr>
          <w:p w14:paraId="3A2DBD3A" w14:textId="77777777" w:rsidR="00D730B9" w:rsidRPr="00A22BAF" w:rsidRDefault="00B7682D" w:rsidP="008B16B4">
            <w:pPr>
              <w:rPr>
                <w:rFonts w:asciiTheme="majorBidi" w:hAnsiTheme="majorBidi" w:cstheme="majorBidi"/>
              </w:rPr>
            </w:pPr>
            <w:r w:rsidRPr="00A22BAF">
              <w:rPr>
                <w:rFonts w:asciiTheme="majorBidi" w:hAnsiTheme="majorBidi" w:cstheme="majorBidi"/>
                <w:sz w:val="14"/>
                <w:szCs w:val="14"/>
              </w:rPr>
              <w:t>2. SOCIAL vs. GEOMETRIC PREFERENCE</w:t>
            </w:r>
          </w:p>
        </w:tc>
      </w:tr>
      <w:tr w:rsidR="00064EA7" w:rsidRPr="00A22BAF" w14:paraId="72D042D0" w14:textId="77777777" w:rsidTr="00334501">
        <w:trPr>
          <w:trHeight w:val="200"/>
        </w:trPr>
        <w:tc>
          <w:tcPr>
            <w:cnfStyle w:val="001000000000" w:firstRow="0" w:lastRow="0" w:firstColumn="1" w:lastColumn="0" w:oddVBand="0" w:evenVBand="0" w:oddHBand="0" w:evenHBand="0" w:firstRowFirstColumn="0" w:firstRowLastColumn="0" w:lastRowFirstColumn="0" w:lastRowLastColumn="0"/>
            <w:tcW w:w="932" w:type="dxa"/>
            <w:vAlign w:val="center"/>
          </w:tcPr>
          <w:p w14:paraId="1AF9B76C" w14:textId="77777777" w:rsidR="00D730B9" w:rsidRPr="00A22BAF" w:rsidRDefault="00B7682D" w:rsidP="008B16B4">
            <w:pPr>
              <w:rPr>
                <w:rFonts w:asciiTheme="majorBidi" w:hAnsiTheme="majorBidi" w:cstheme="majorBidi"/>
              </w:rPr>
            </w:pPr>
            <w:r w:rsidRPr="00A22BAF">
              <w:rPr>
                <w:rFonts w:asciiTheme="majorBidi" w:hAnsiTheme="majorBidi" w:cstheme="majorBidi"/>
                <w:sz w:val="14"/>
                <w:szCs w:val="14"/>
              </w:rPr>
              <w:t>Social vs. Geometric preference</w:t>
            </w:r>
          </w:p>
        </w:tc>
        <w:tc>
          <w:tcPr>
            <w:tcW w:w="1195" w:type="dxa"/>
            <w:vAlign w:val="center"/>
          </w:tcPr>
          <w:p w14:paraId="78FE61C1" w14:textId="77777777" w:rsidR="00D730B9" w:rsidRPr="00A22BAF" w:rsidRDefault="00B7682D" w:rsidP="008B16B4">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A22BAF">
              <w:rPr>
                <w:rFonts w:asciiTheme="majorBidi" w:hAnsiTheme="majorBidi" w:cstheme="majorBidi"/>
                <w:sz w:val="14"/>
                <w:szCs w:val="14"/>
              </w:rPr>
              <w:t xml:space="preserve">% Fixation to geometric vs. social AOI; </w:t>
            </w:r>
            <w:proofErr w:type="spellStart"/>
            <w:r w:rsidRPr="00A22BAF">
              <w:rPr>
                <w:rFonts w:asciiTheme="majorBidi" w:hAnsiTheme="majorBidi" w:cstheme="majorBidi"/>
                <w:sz w:val="14"/>
                <w:szCs w:val="14"/>
              </w:rPr>
              <w:t>GeoPref</w:t>
            </w:r>
            <w:proofErr w:type="spellEnd"/>
            <w:r w:rsidRPr="00A22BAF">
              <w:rPr>
                <w:rFonts w:asciiTheme="majorBidi" w:hAnsiTheme="majorBidi" w:cstheme="majorBidi"/>
                <w:sz w:val="14"/>
                <w:szCs w:val="14"/>
              </w:rPr>
              <w:t xml:space="preserve"> test</w:t>
            </w:r>
          </w:p>
        </w:tc>
        <w:tc>
          <w:tcPr>
            <w:tcW w:w="850" w:type="dxa"/>
            <w:vAlign w:val="center"/>
          </w:tcPr>
          <w:p w14:paraId="51F919CE" w14:textId="77777777" w:rsidR="00D730B9" w:rsidRPr="00A22BAF" w:rsidRDefault="00B7682D" w:rsidP="008B16B4">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A22BAF">
              <w:rPr>
                <w:rFonts w:asciiTheme="majorBidi" w:hAnsiTheme="majorBidi" w:cstheme="majorBidi"/>
                <w:sz w:val="14"/>
                <w:szCs w:val="14"/>
              </w:rPr>
              <w:t>Visual preference score</w:t>
            </w:r>
          </w:p>
        </w:tc>
        <w:tc>
          <w:tcPr>
            <w:tcW w:w="866" w:type="dxa"/>
            <w:vAlign w:val="center"/>
          </w:tcPr>
          <w:p w14:paraId="5C5FD4DE" w14:textId="77777777" w:rsidR="00D730B9" w:rsidRPr="00A22BAF" w:rsidRDefault="00B7682D" w:rsidP="008B16B4">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A22BAF">
              <w:rPr>
                <w:rFonts w:asciiTheme="majorBidi" w:hAnsiTheme="majorBidi" w:cstheme="majorBidi"/>
                <w:sz w:val="14"/>
                <w:szCs w:val="14"/>
              </w:rPr>
              <w:t>8</w:t>
            </w:r>
          </w:p>
        </w:tc>
        <w:tc>
          <w:tcPr>
            <w:tcW w:w="1544" w:type="dxa"/>
            <w:vAlign w:val="center"/>
          </w:tcPr>
          <w:p w14:paraId="63762B1A" w14:textId="77777777" w:rsidR="00D730B9" w:rsidRPr="00A22BAF" w:rsidRDefault="00B7682D" w:rsidP="008B16B4">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A22BAF">
              <w:rPr>
                <w:rFonts w:asciiTheme="majorBidi" w:hAnsiTheme="majorBidi" w:cstheme="majorBidi"/>
                <w:sz w:val="14"/>
                <w:szCs w:val="14"/>
              </w:rPr>
              <w:t>Wen 2022 (n=1,863 — largest); Pierce 2016 (n=444); Moore 2018 (n=277); de Belen 2024 (n=74)</w:t>
            </w:r>
          </w:p>
        </w:tc>
        <w:tc>
          <w:tcPr>
            <w:tcW w:w="2410" w:type="dxa"/>
            <w:vAlign w:val="center"/>
          </w:tcPr>
          <w:p w14:paraId="47607836" w14:textId="77777777" w:rsidR="00D730B9" w:rsidRPr="00A22BAF" w:rsidRDefault="00B7682D" w:rsidP="008B16B4">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A22BAF">
              <w:rPr>
                <w:rFonts w:asciiTheme="majorBidi" w:hAnsiTheme="majorBidi" w:cstheme="majorBidi"/>
                <w:sz w:val="14"/>
                <w:szCs w:val="14"/>
              </w:rPr>
              <w:t>Sens 17–38% Spec 94–99% PPV 64–92% AUC 0.75–0.91</w:t>
            </w:r>
          </w:p>
        </w:tc>
        <w:tc>
          <w:tcPr>
            <w:tcW w:w="1275" w:type="dxa"/>
            <w:vAlign w:val="center"/>
          </w:tcPr>
          <w:p w14:paraId="5AF07B71" w14:textId="77777777" w:rsidR="00D730B9" w:rsidRPr="00A22BAF" w:rsidRDefault="00B7682D" w:rsidP="008B16B4">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A22BAF">
              <w:rPr>
                <w:rFonts w:asciiTheme="majorBidi" w:hAnsiTheme="majorBidi" w:cstheme="majorBidi"/>
                <w:sz w:val="14"/>
                <w:szCs w:val="14"/>
              </w:rPr>
              <w:t>Partially (webcam feasible)</w:t>
            </w:r>
          </w:p>
        </w:tc>
        <w:tc>
          <w:tcPr>
            <w:tcW w:w="1418" w:type="dxa"/>
            <w:vAlign w:val="center"/>
          </w:tcPr>
          <w:p w14:paraId="56BC975C" w14:textId="77777777" w:rsidR="00D730B9" w:rsidRPr="00A22BAF" w:rsidRDefault="00B7682D" w:rsidP="008B16B4">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A22BAF">
              <w:rPr>
                <w:rFonts w:asciiTheme="majorBidi" w:hAnsiTheme="majorBidi" w:cstheme="majorBidi"/>
                <w:sz w:val="14"/>
                <w:szCs w:val="14"/>
              </w:rPr>
              <w:t>Requires dual-AOI simultaneous stimulus display; saccade rate computation needs high sample rate</w:t>
            </w:r>
          </w:p>
        </w:tc>
        <w:tc>
          <w:tcPr>
            <w:tcW w:w="1417" w:type="dxa"/>
            <w:vAlign w:val="center"/>
          </w:tcPr>
          <w:p w14:paraId="1C078130" w14:textId="77777777" w:rsidR="00D730B9" w:rsidRPr="00A22BAF" w:rsidRDefault="00B7682D" w:rsidP="008B16B4">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A22BAF">
              <w:rPr>
                <w:rFonts w:asciiTheme="majorBidi" w:hAnsiTheme="majorBidi" w:cstheme="majorBidi"/>
                <w:sz w:val="14"/>
                <w:szCs w:val="14"/>
              </w:rPr>
              <w:t>Threshold classifier; ROC; CNN-LSTM</w:t>
            </w:r>
          </w:p>
        </w:tc>
        <w:tc>
          <w:tcPr>
            <w:tcW w:w="1276" w:type="dxa"/>
            <w:vAlign w:val="center"/>
          </w:tcPr>
          <w:p w14:paraId="66F3BCF7" w14:textId="77777777" w:rsidR="00D730B9" w:rsidRPr="00A22BAF" w:rsidRDefault="00B7682D" w:rsidP="008B16B4">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A22BAF">
              <w:rPr>
                <w:rFonts w:asciiTheme="majorBidi" w:hAnsiTheme="majorBidi" w:cstheme="majorBidi"/>
                <w:sz w:val="14"/>
                <w:szCs w:val="14"/>
              </w:rPr>
              <w:t>Summary statistic</w:t>
            </w:r>
          </w:p>
        </w:tc>
        <w:tc>
          <w:tcPr>
            <w:tcW w:w="1418" w:type="dxa"/>
            <w:vAlign w:val="center"/>
          </w:tcPr>
          <w:p w14:paraId="2FA54837" w14:textId="77777777" w:rsidR="00D730B9" w:rsidRPr="00A22BAF" w:rsidRDefault="00B7682D" w:rsidP="008B16B4">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A22BAF">
              <w:rPr>
                <w:rFonts w:asciiTheme="majorBidi" w:hAnsiTheme="majorBidi" w:cstheme="majorBidi"/>
                <w:sz w:val="14"/>
                <w:szCs w:val="14"/>
              </w:rPr>
              <w:t>Low sensitivity limits screening use; identifies phenotypic subgroup (</w:t>
            </w:r>
            <w:proofErr w:type="spellStart"/>
            <w:r w:rsidRPr="00A22BAF">
              <w:rPr>
                <w:rFonts w:asciiTheme="majorBidi" w:hAnsiTheme="majorBidi" w:cstheme="majorBidi"/>
                <w:sz w:val="14"/>
                <w:szCs w:val="14"/>
              </w:rPr>
              <w:t>ASDGeo</w:t>
            </w:r>
            <w:proofErr w:type="spellEnd"/>
            <w:r w:rsidRPr="00A22BAF">
              <w:rPr>
                <w:rFonts w:asciiTheme="majorBidi" w:hAnsiTheme="majorBidi" w:cstheme="majorBidi"/>
                <w:sz w:val="14"/>
                <w:szCs w:val="14"/>
              </w:rPr>
              <w:t>); not universal ASD marker</w:t>
            </w:r>
          </w:p>
        </w:tc>
      </w:tr>
      <w:tr w:rsidR="00D730B9" w:rsidRPr="00A22BAF" w14:paraId="2D233E89" w14:textId="77777777" w:rsidTr="00334501">
        <w:trPr>
          <w:cnfStyle w:val="000000100000" w:firstRow="0" w:lastRow="0" w:firstColumn="0" w:lastColumn="0" w:oddVBand="0" w:evenVBand="0" w:oddHBand="1" w:evenHBand="0" w:firstRowFirstColumn="0" w:firstRowLastColumn="0" w:lastRowFirstColumn="0" w:lastRowLastColumn="0"/>
          <w:trHeight w:val="200"/>
        </w:trPr>
        <w:tc>
          <w:tcPr>
            <w:cnfStyle w:val="001000000000" w:firstRow="0" w:lastRow="0" w:firstColumn="1" w:lastColumn="0" w:oddVBand="0" w:evenVBand="0" w:oddHBand="0" w:evenHBand="0" w:firstRowFirstColumn="0" w:firstRowLastColumn="0" w:lastRowFirstColumn="0" w:lastRowLastColumn="0"/>
            <w:tcW w:w="14601" w:type="dxa"/>
            <w:gridSpan w:val="11"/>
            <w:vAlign w:val="center"/>
          </w:tcPr>
          <w:p w14:paraId="3AA027CA" w14:textId="77777777" w:rsidR="00D730B9" w:rsidRPr="00A22BAF" w:rsidRDefault="00B7682D" w:rsidP="008B16B4">
            <w:pPr>
              <w:rPr>
                <w:rFonts w:asciiTheme="majorBidi" w:hAnsiTheme="majorBidi" w:cstheme="majorBidi"/>
              </w:rPr>
            </w:pPr>
            <w:r w:rsidRPr="00A22BAF">
              <w:rPr>
                <w:rFonts w:asciiTheme="majorBidi" w:hAnsiTheme="majorBidi" w:cstheme="majorBidi"/>
                <w:sz w:val="14"/>
                <w:szCs w:val="14"/>
              </w:rPr>
              <w:t>3. JOINT ATTENTION</w:t>
            </w:r>
          </w:p>
        </w:tc>
      </w:tr>
      <w:tr w:rsidR="00064EA7" w:rsidRPr="00A22BAF" w14:paraId="4E1358D7" w14:textId="77777777" w:rsidTr="00334501">
        <w:trPr>
          <w:trHeight w:val="200"/>
        </w:trPr>
        <w:tc>
          <w:tcPr>
            <w:cnfStyle w:val="001000000000" w:firstRow="0" w:lastRow="0" w:firstColumn="1" w:lastColumn="0" w:oddVBand="0" w:evenVBand="0" w:oddHBand="0" w:evenHBand="0" w:firstRowFirstColumn="0" w:firstRowLastColumn="0" w:lastRowFirstColumn="0" w:lastRowLastColumn="0"/>
            <w:tcW w:w="932" w:type="dxa"/>
            <w:vAlign w:val="center"/>
          </w:tcPr>
          <w:p w14:paraId="3C22D28E" w14:textId="77777777" w:rsidR="00D730B9" w:rsidRPr="00A22BAF" w:rsidRDefault="00B7682D" w:rsidP="008B16B4">
            <w:pPr>
              <w:rPr>
                <w:rFonts w:asciiTheme="majorBidi" w:hAnsiTheme="majorBidi" w:cstheme="majorBidi"/>
              </w:rPr>
            </w:pPr>
            <w:r w:rsidRPr="00A22BAF">
              <w:rPr>
                <w:rFonts w:asciiTheme="majorBidi" w:hAnsiTheme="majorBidi" w:cstheme="majorBidi"/>
                <w:sz w:val="14"/>
                <w:szCs w:val="14"/>
              </w:rPr>
              <w:t>Joint attention</w:t>
            </w:r>
          </w:p>
        </w:tc>
        <w:tc>
          <w:tcPr>
            <w:tcW w:w="1195" w:type="dxa"/>
            <w:vAlign w:val="center"/>
          </w:tcPr>
          <w:p w14:paraId="1EF461B0" w14:textId="77777777" w:rsidR="00D730B9" w:rsidRPr="00A22BAF" w:rsidRDefault="00B7682D" w:rsidP="008B16B4">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A22BAF">
              <w:rPr>
                <w:rFonts w:asciiTheme="majorBidi" w:hAnsiTheme="majorBidi" w:cstheme="majorBidi"/>
                <w:sz w:val="14"/>
                <w:szCs w:val="14"/>
              </w:rPr>
              <w:t>Gaze shift latency; % accurate RJA shifts; response time to joint attention bids</w:t>
            </w:r>
          </w:p>
        </w:tc>
        <w:tc>
          <w:tcPr>
            <w:tcW w:w="850" w:type="dxa"/>
            <w:vAlign w:val="center"/>
          </w:tcPr>
          <w:p w14:paraId="20545716" w14:textId="77777777" w:rsidR="00D730B9" w:rsidRPr="00A22BAF" w:rsidRDefault="00B7682D" w:rsidP="008B16B4">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A22BAF">
              <w:rPr>
                <w:rFonts w:asciiTheme="majorBidi" w:hAnsiTheme="majorBidi" w:cstheme="majorBidi"/>
                <w:sz w:val="14"/>
                <w:szCs w:val="14"/>
              </w:rPr>
              <w:t>Gaze shift / latency</w:t>
            </w:r>
          </w:p>
        </w:tc>
        <w:tc>
          <w:tcPr>
            <w:tcW w:w="866" w:type="dxa"/>
            <w:vAlign w:val="center"/>
          </w:tcPr>
          <w:p w14:paraId="5E9D98AB" w14:textId="77777777" w:rsidR="00D730B9" w:rsidRPr="00A22BAF" w:rsidRDefault="00B7682D" w:rsidP="008B16B4">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A22BAF">
              <w:rPr>
                <w:rFonts w:asciiTheme="majorBidi" w:hAnsiTheme="majorBidi" w:cstheme="majorBidi"/>
                <w:sz w:val="14"/>
                <w:szCs w:val="14"/>
              </w:rPr>
              <w:t>6</w:t>
            </w:r>
          </w:p>
        </w:tc>
        <w:tc>
          <w:tcPr>
            <w:tcW w:w="1544" w:type="dxa"/>
            <w:vAlign w:val="center"/>
          </w:tcPr>
          <w:p w14:paraId="5EF6C25E" w14:textId="77777777" w:rsidR="00D730B9" w:rsidRPr="00A22BAF" w:rsidRDefault="00B7682D" w:rsidP="008B16B4">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A22BAF">
              <w:rPr>
                <w:rFonts w:asciiTheme="majorBidi" w:hAnsiTheme="majorBidi" w:cstheme="majorBidi"/>
                <w:sz w:val="14"/>
                <w:szCs w:val="14"/>
              </w:rPr>
              <w:t xml:space="preserve">Zhang 2022 (n=299); de Belen 2023 (n=77); </w:t>
            </w:r>
            <w:proofErr w:type="spellStart"/>
            <w:r w:rsidRPr="00A22BAF">
              <w:rPr>
                <w:rFonts w:asciiTheme="majorBidi" w:hAnsiTheme="majorBidi" w:cstheme="majorBidi"/>
                <w:sz w:val="14"/>
                <w:szCs w:val="14"/>
              </w:rPr>
              <w:t>Xiong</w:t>
            </w:r>
            <w:proofErr w:type="spellEnd"/>
            <w:r w:rsidRPr="00A22BAF">
              <w:rPr>
                <w:rFonts w:asciiTheme="majorBidi" w:hAnsiTheme="majorBidi" w:cstheme="majorBidi"/>
                <w:sz w:val="14"/>
                <w:szCs w:val="14"/>
              </w:rPr>
              <w:t xml:space="preserve"> 2024 (n=76); </w:t>
            </w:r>
            <w:proofErr w:type="spellStart"/>
            <w:r w:rsidRPr="00A22BAF">
              <w:rPr>
                <w:rFonts w:asciiTheme="majorBidi" w:hAnsiTheme="majorBidi" w:cstheme="majorBidi"/>
                <w:sz w:val="14"/>
                <w:szCs w:val="14"/>
              </w:rPr>
              <w:t>Muratori</w:t>
            </w:r>
            <w:proofErr w:type="spellEnd"/>
            <w:r w:rsidRPr="00A22BAF">
              <w:rPr>
                <w:rFonts w:asciiTheme="majorBidi" w:hAnsiTheme="majorBidi" w:cstheme="majorBidi"/>
                <w:sz w:val="14"/>
                <w:szCs w:val="14"/>
              </w:rPr>
              <w:t xml:space="preserve"> 2019 (n=27)</w:t>
            </w:r>
          </w:p>
        </w:tc>
        <w:tc>
          <w:tcPr>
            <w:tcW w:w="2410" w:type="dxa"/>
            <w:vAlign w:val="center"/>
          </w:tcPr>
          <w:p w14:paraId="3B8B7FB8" w14:textId="77777777" w:rsidR="00D730B9" w:rsidRPr="00A22BAF" w:rsidRDefault="00B7682D" w:rsidP="008B16B4">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A22BAF">
              <w:rPr>
                <w:rFonts w:asciiTheme="majorBidi" w:hAnsiTheme="majorBidi" w:cstheme="majorBidi"/>
                <w:sz w:val="14"/>
                <w:szCs w:val="14"/>
              </w:rPr>
              <w:t>AUC 0.68–0.82</w:t>
            </w:r>
          </w:p>
        </w:tc>
        <w:tc>
          <w:tcPr>
            <w:tcW w:w="1275" w:type="dxa"/>
            <w:vAlign w:val="center"/>
          </w:tcPr>
          <w:p w14:paraId="71AF7B13" w14:textId="77777777" w:rsidR="00D730B9" w:rsidRPr="00A22BAF" w:rsidRDefault="00B7682D" w:rsidP="008B16B4">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A22BAF">
              <w:rPr>
                <w:rFonts w:asciiTheme="majorBidi" w:hAnsiTheme="majorBidi" w:cstheme="majorBidi"/>
                <w:sz w:val="14"/>
                <w:szCs w:val="14"/>
              </w:rPr>
              <w:t>Partial (structured task required)</w:t>
            </w:r>
          </w:p>
        </w:tc>
        <w:tc>
          <w:tcPr>
            <w:tcW w:w="1418" w:type="dxa"/>
            <w:vAlign w:val="center"/>
          </w:tcPr>
          <w:p w14:paraId="741181CF" w14:textId="77777777" w:rsidR="00D730B9" w:rsidRPr="00A22BAF" w:rsidRDefault="00B7682D" w:rsidP="008B16B4">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A22BAF">
              <w:rPr>
                <w:rFonts w:asciiTheme="majorBidi" w:hAnsiTheme="majorBidi" w:cstheme="majorBidi"/>
                <w:sz w:val="14"/>
                <w:szCs w:val="14"/>
              </w:rPr>
              <w:t>Requires specific JA stimulus paradigm (actor-based or video); deliverable via tablet but needs controlled setup</w:t>
            </w:r>
          </w:p>
        </w:tc>
        <w:tc>
          <w:tcPr>
            <w:tcW w:w="1417" w:type="dxa"/>
            <w:vAlign w:val="center"/>
          </w:tcPr>
          <w:p w14:paraId="5EADD06B" w14:textId="77777777" w:rsidR="00D730B9" w:rsidRPr="00A22BAF" w:rsidRDefault="00B7682D" w:rsidP="008B16B4">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A22BAF">
              <w:rPr>
                <w:rFonts w:asciiTheme="majorBidi" w:hAnsiTheme="majorBidi" w:cstheme="majorBidi"/>
                <w:sz w:val="14"/>
                <w:szCs w:val="14"/>
              </w:rPr>
              <w:t>Logistic regression; SVM</w:t>
            </w:r>
          </w:p>
        </w:tc>
        <w:tc>
          <w:tcPr>
            <w:tcW w:w="1276" w:type="dxa"/>
            <w:vAlign w:val="center"/>
          </w:tcPr>
          <w:p w14:paraId="4D217A34" w14:textId="77777777" w:rsidR="00D730B9" w:rsidRPr="00A22BAF" w:rsidRDefault="00B7682D" w:rsidP="008B16B4">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A22BAF">
              <w:rPr>
                <w:rFonts w:asciiTheme="majorBidi" w:hAnsiTheme="majorBidi" w:cstheme="majorBidi"/>
                <w:sz w:val="14"/>
                <w:szCs w:val="14"/>
              </w:rPr>
              <w:t>Summary statistic (latency + proportion)</w:t>
            </w:r>
          </w:p>
        </w:tc>
        <w:tc>
          <w:tcPr>
            <w:tcW w:w="1418" w:type="dxa"/>
            <w:vAlign w:val="center"/>
          </w:tcPr>
          <w:p w14:paraId="1859F4DC" w14:textId="77777777" w:rsidR="00D730B9" w:rsidRPr="00A22BAF" w:rsidRDefault="00B7682D" w:rsidP="008B16B4">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A22BAF">
              <w:rPr>
                <w:rFonts w:asciiTheme="majorBidi" w:hAnsiTheme="majorBidi" w:cstheme="majorBidi"/>
                <w:sz w:val="14"/>
                <w:szCs w:val="14"/>
              </w:rPr>
              <w:t>Smaller samples; some studies mixed JA types (IJA vs RJA)</w:t>
            </w:r>
          </w:p>
        </w:tc>
      </w:tr>
      <w:tr w:rsidR="00D730B9" w:rsidRPr="00A22BAF" w14:paraId="665E502E" w14:textId="77777777" w:rsidTr="00334501">
        <w:trPr>
          <w:cnfStyle w:val="000000100000" w:firstRow="0" w:lastRow="0" w:firstColumn="0" w:lastColumn="0" w:oddVBand="0" w:evenVBand="0" w:oddHBand="1" w:evenHBand="0" w:firstRowFirstColumn="0" w:firstRowLastColumn="0" w:lastRowFirstColumn="0" w:lastRowLastColumn="0"/>
          <w:trHeight w:val="200"/>
        </w:trPr>
        <w:tc>
          <w:tcPr>
            <w:cnfStyle w:val="001000000000" w:firstRow="0" w:lastRow="0" w:firstColumn="1" w:lastColumn="0" w:oddVBand="0" w:evenVBand="0" w:oddHBand="0" w:evenHBand="0" w:firstRowFirstColumn="0" w:firstRowLastColumn="0" w:lastRowFirstColumn="0" w:lastRowLastColumn="0"/>
            <w:tcW w:w="14601" w:type="dxa"/>
            <w:gridSpan w:val="11"/>
            <w:vAlign w:val="center"/>
          </w:tcPr>
          <w:p w14:paraId="5743FD6E" w14:textId="77777777" w:rsidR="00D730B9" w:rsidRPr="00A22BAF" w:rsidRDefault="00B7682D" w:rsidP="008B16B4">
            <w:pPr>
              <w:rPr>
                <w:rFonts w:asciiTheme="majorBidi" w:hAnsiTheme="majorBidi" w:cstheme="majorBidi"/>
              </w:rPr>
            </w:pPr>
            <w:r w:rsidRPr="00A22BAF">
              <w:rPr>
                <w:rFonts w:asciiTheme="majorBidi" w:hAnsiTheme="majorBidi" w:cstheme="majorBidi"/>
                <w:sz w:val="14"/>
                <w:szCs w:val="14"/>
              </w:rPr>
              <w:t>4. SACCADE DYNAMICS</w:t>
            </w:r>
          </w:p>
        </w:tc>
      </w:tr>
      <w:tr w:rsidR="00064EA7" w:rsidRPr="00A22BAF" w14:paraId="1DF8F66F" w14:textId="77777777" w:rsidTr="00334501">
        <w:trPr>
          <w:trHeight w:val="200"/>
        </w:trPr>
        <w:tc>
          <w:tcPr>
            <w:cnfStyle w:val="001000000000" w:firstRow="0" w:lastRow="0" w:firstColumn="1" w:lastColumn="0" w:oddVBand="0" w:evenVBand="0" w:oddHBand="0" w:evenHBand="0" w:firstRowFirstColumn="0" w:firstRowLastColumn="0" w:lastRowFirstColumn="0" w:lastRowLastColumn="0"/>
            <w:tcW w:w="932" w:type="dxa"/>
            <w:vAlign w:val="center"/>
          </w:tcPr>
          <w:p w14:paraId="4B36F224" w14:textId="77777777" w:rsidR="00D730B9" w:rsidRPr="00A22BAF" w:rsidRDefault="00B7682D" w:rsidP="008B16B4">
            <w:pPr>
              <w:rPr>
                <w:rFonts w:asciiTheme="majorBidi" w:hAnsiTheme="majorBidi" w:cstheme="majorBidi"/>
              </w:rPr>
            </w:pPr>
            <w:r w:rsidRPr="00A22BAF">
              <w:rPr>
                <w:rFonts w:asciiTheme="majorBidi" w:hAnsiTheme="majorBidi" w:cstheme="majorBidi"/>
                <w:sz w:val="14"/>
                <w:szCs w:val="14"/>
              </w:rPr>
              <w:t>Saccade dynamics</w:t>
            </w:r>
          </w:p>
        </w:tc>
        <w:tc>
          <w:tcPr>
            <w:tcW w:w="1195" w:type="dxa"/>
            <w:vAlign w:val="center"/>
          </w:tcPr>
          <w:p w14:paraId="15F42B78" w14:textId="77777777" w:rsidR="00D730B9" w:rsidRPr="00A22BAF" w:rsidRDefault="00B7682D" w:rsidP="008B16B4">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A22BAF">
              <w:rPr>
                <w:rFonts w:asciiTheme="majorBidi" w:hAnsiTheme="majorBidi" w:cstheme="majorBidi"/>
                <w:sz w:val="14"/>
                <w:szCs w:val="14"/>
              </w:rPr>
              <w:t>Saccade amplitude, latency, peak velocity; anticipatory saccade %; express saccade %</w:t>
            </w:r>
          </w:p>
        </w:tc>
        <w:tc>
          <w:tcPr>
            <w:tcW w:w="850" w:type="dxa"/>
            <w:vAlign w:val="center"/>
          </w:tcPr>
          <w:p w14:paraId="53344CA5" w14:textId="77777777" w:rsidR="00D730B9" w:rsidRPr="00A22BAF" w:rsidRDefault="00B7682D" w:rsidP="008B16B4">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A22BAF">
              <w:rPr>
                <w:rFonts w:asciiTheme="majorBidi" w:hAnsiTheme="majorBidi" w:cstheme="majorBidi"/>
                <w:sz w:val="14"/>
                <w:szCs w:val="14"/>
              </w:rPr>
              <w:t>Oculomotor kinematics</w:t>
            </w:r>
          </w:p>
        </w:tc>
        <w:tc>
          <w:tcPr>
            <w:tcW w:w="866" w:type="dxa"/>
            <w:vAlign w:val="center"/>
          </w:tcPr>
          <w:p w14:paraId="186D3CAC" w14:textId="77777777" w:rsidR="00D730B9" w:rsidRPr="00A22BAF" w:rsidRDefault="00B7682D" w:rsidP="008B16B4">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A22BAF">
              <w:rPr>
                <w:rFonts w:asciiTheme="majorBidi" w:hAnsiTheme="majorBidi" w:cstheme="majorBidi"/>
                <w:sz w:val="14"/>
                <w:szCs w:val="14"/>
              </w:rPr>
              <w:t>10</w:t>
            </w:r>
          </w:p>
        </w:tc>
        <w:tc>
          <w:tcPr>
            <w:tcW w:w="1544" w:type="dxa"/>
            <w:vAlign w:val="center"/>
          </w:tcPr>
          <w:p w14:paraId="31BD4716" w14:textId="77777777" w:rsidR="00D730B9" w:rsidRPr="00A22BAF" w:rsidRDefault="00B7682D" w:rsidP="008B16B4">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roofErr w:type="spellStart"/>
            <w:r w:rsidRPr="00A22BAF">
              <w:rPr>
                <w:rFonts w:asciiTheme="majorBidi" w:hAnsiTheme="majorBidi" w:cstheme="majorBidi"/>
                <w:sz w:val="14"/>
                <w:szCs w:val="14"/>
              </w:rPr>
              <w:t>Caldani</w:t>
            </w:r>
            <w:proofErr w:type="spellEnd"/>
            <w:r w:rsidRPr="00A22BAF">
              <w:rPr>
                <w:rFonts w:asciiTheme="majorBidi" w:hAnsiTheme="majorBidi" w:cstheme="majorBidi"/>
                <w:sz w:val="14"/>
                <w:szCs w:val="14"/>
              </w:rPr>
              <w:t xml:space="preserve"> 2020 (n=64); Bast 2021 (n=284); </w:t>
            </w:r>
            <w:proofErr w:type="spellStart"/>
            <w:r w:rsidRPr="00A22BAF">
              <w:rPr>
                <w:rFonts w:asciiTheme="majorBidi" w:hAnsiTheme="majorBidi" w:cstheme="majorBidi"/>
                <w:sz w:val="14"/>
                <w:szCs w:val="14"/>
              </w:rPr>
              <w:t>Amestoy</w:t>
            </w:r>
            <w:proofErr w:type="spellEnd"/>
            <w:r w:rsidRPr="00A22BAF">
              <w:rPr>
                <w:rFonts w:asciiTheme="majorBidi" w:hAnsiTheme="majorBidi" w:cstheme="majorBidi"/>
                <w:sz w:val="14"/>
                <w:szCs w:val="14"/>
              </w:rPr>
              <w:t xml:space="preserve"> 2021 (n=129); Fernandez-Lanvin 2024 (n=122)</w:t>
            </w:r>
          </w:p>
        </w:tc>
        <w:tc>
          <w:tcPr>
            <w:tcW w:w="2410" w:type="dxa"/>
            <w:vAlign w:val="center"/>
          </w:tcPr>
          <w:p w14:paraId="455CDE19" w14:textId="77777777" w:rsidR="00D730B9" w:rsidRPr="00A22BAF" w:rsidRDefault="00B7682D" w:rsidP="008B16B4">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A22BAF">
              <w:rPr>
                <w:rFonts w:asciiTheme="majorBidi" w:hAnsiTheme="majorBidi" w:cstheme="majorBidi"/>
                <w:sz w:val="14"/>
                <w:szCs w:val="14"/>
              </w:rPr>
              <w:t>Sens 80–94% Spec 79–95% AUC 0.67–0.98</w:t>
            </w:r>
          </w:p>
        </w:tc>
        <w:tc>
          <w:tcPr>
            <w:tcW w:w="1275" w:type="dxa"/>
            <w:vAlign w:val="center"/>
          </w:tcPr>
          <w:p w14:paraId="16C14D63" w14:textId="77777777" w:rsidR="00D730B9" w:rsidRPr="00A22BAF" w:rsidRDefault="00B7682D" w:rsidP="008B16B4">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A22BAF">
              <w:rPr>
                <w:rFonts w:asciiTheme="majorBidi" w:hAnsiTheme="majorBidi" w:cstheme="majorBidi"/>
                <w:sz w:val="14"/>
                <w:szCs w:val="14"/>
              </w:rPr>
              <w:t>No — hardware required</w:t>
            </w:r>
          </w:p>
        </w:tc>
        <w:tc>
          <w:tcPr>
            <w:tcW w:w="1418" w:type="dxa"/>
            <w:vAlign w:val="center"/>
          </w:tcPr>
          <w:p w14:paraId="10C27C73" w14:textId="77777777" w:rsidR="00D730B9" w:rsidRPr="00A22BAF" w:rsidRDefault="00B7682D" w:rsidP="008B16B4">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A22BAF">
              <w:rPr>
                <w:rFonts w:asciiTheme="majorBidi" w:hAnsiTheme="majorBidi" w:cstheme="majorBidi"/>
                <w:sz w:val="14"/>
                <w:szCs w:val="14"/>
              </w:rPr>
              <w:t>Requires high-</w:t>
            </w:r>
            <w:proofErr w:type="spellStart"/>
            <w:r w:rsidRPr="00A22BAF">
              <w:rPr>
                <w:rFonts w:asciiTheme="majorBidi" w:hAnsiTheme="majorBidi" w:cstheme="majorBidi"/>
                <w:sz w:val="14"/>
                <w:szCs w:val="14"/>
              </w:rPr>
              <w:t>freq</w:t>
            </w:r>
            <w:proofErr w:type="spellEnd"/>
            <w:r w:rsidRPr="00A22BAF">
              <w:rPr>
                <w:rFonts w:asciiTheme="majorBidi" w:hAnsiTheme="majorBidi" w:cstheme="majorBidi"/>
                <w:sz w:val="14"/>
                <w:szCs w:val="14"/>
              </w:rPr>
              <w:t xml:space="preserve"> sampling (≥250 Hz); webcam/smartphone inadequate for saccade kinematics; head stabilisation needed</w:t>
            </w:r>
          </w:p>
        </w:tc>
        <w:tc>
          <w:tcPr>
            <w:tcW w:w="1417" w:type="dxa"/>
            <w:vAlign w:val="center"/>
          </w:tcPr>
          <w:p w14:paraId="102D0512" w14:textId="77777777" w:rsidR="00D730B9" w:rsidRPr="00A22BAF" w:rsidRDefault="00B7682D" w:rsidP="008B16B4">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A22BAF">
              <w:rPr>
                <w:rFonts w:asciiTheme="majorBidi" w:hAnsiTheme="majorBidi" w:cstheme="majorBidi"/>
                <w:sz w:val="14"/>
                <w:szCs w:val="14"/>
              </w:rPr>
              <w:t>ANOVA / post-hoc; RF; SVM</w:t>
            </w:r>
          </w:p>
        </w:tc>
        <w:tc>
          <w:tcPr>
            <w:tcW w:w="1276" w:type="dxa"/>
            <w:vAlign w:val="center"/>
          </w:tcPr>
          <w:p w14:paraId="2A284D58" w14:textId="77777777" w:rsidR="00D730B9" w:rsidRPr="00A22BAF" w:rsidRDefault="00B7682D" w:rsidP="008B16B4">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A22BAF">
              <w:rPr>
                <w:rFonts w:asciiTheme="majorBidi" w:hAnsiTheme="majorBidi" w:cstheme="majorBidi"/>
                <w:sz w:val="14"/>
                <w:szCs w:val="14"/>
              </w:rPr>
              <w:t>Temporal dynamic (kinematic)</w:t>
            </w:r>
          </w:p>
        </w:tc>
        <w:tc>
          <w:tcPr>
            <w:tcW w:w="1418" w:type="dxa"/>
            <w:vAlign w:val="center"/>
          </w:tcPr>
          <w:p w14:paraId="672BFF95" w14:textId="77777777" w:rsidR="00D730B9" w:rsidRPr="00A22BAF" w:rsidRDefault="00B7682D" w:rsidP="008B16B4">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A22BAF">
              <w:rPr>
                <w:rFonts w:asciiTheme="majorBidi" w:hAnsiTheme="majorBidi" w:cstheme="majorBidi"/>
                <w:sz w:val="14"/>
                <w:szCs w:val="14"/>
              </w:rPr>
              <w:t>Not yet home-deployable; adult &amp; child cohorts mixed; large age ranges</w:t>
            </w:r>
          </w:p>
        </w:tc>
      </w:tr>
      <w:tr w:rsidR="00D730B9" w:rsidRPr="00A22BAF" w14:paraId="330688ED" w14:textId="77777777" w:rsidTr="00334501">
        <w:trPr>
          <w:cnfStyle w:val="000000100000" w:firstRow="0" w:lastRow="0" w:firstColumn="0" w:lastColumn="0" w:oddVBand="0" w:evenVBand="0" w:oddHBand="1" w:evenHBand="0" w:firstRowFirstColumn="0" w:firstRowLastColumn="0" w:lastRowFirstColumn="0" w:lastRowLastColumn="0"/>
          <w:trHeight w:val="200"/>
        </w:trPr>
        <w:tc>
          <w:tcPr>
            <w:cnfStyle w:val="001000000000" w:firstRow="0" w:lastRow="0" w:firstColumn="1" w:lastColumn="0" w:oddVBand="0" w:evenVBand="0" w:oddHBand="0" w:evenHBand="0" w:firstRowFirstColumn="0" w:firstRowLastColumn="0" w:lastRowFirstColumn="0" w:lastRowLastColumn="0"/>
            <w:tcW w:w="14601" w:type="dxa"/>
            <w:gridSpan w:val="11"/>
            <w:vAlign w:val="center"/>
          </w:tcPr>
          <w:p w14:paraId="7312CB1A" w14:textId="77777777" w:rsidR="00D730B9" w:rsidRPr="00A22BAF" w:rsidRDefault="00B7682D" w:rsidP="008B16B4">
            <w:pPr>
              <w:rPr>
                <w:rFonts w:asciiTheme="majorBidi" w:hAnsiTheme="majorBidi" w:cstheme="majorBidi"/>
              </w:rPr>
            </w:pPr>
            <w:r w:rsidRPr="00A22BAF">
              <w:rPr>
                <w:rFonts w:asciiTheme="majorBidi" w:hAnsiTheme="majorBidi" w:cstheme="majorBidi"/>
                <w:sz w:val="14"/>
                <w:szCs w:val="14"/>
              </w:rPr>
              <w:t>5. PUPIL RESPONSE</w:t>
            </w:r>
          </w:p>
        </w:tc>
      </w:tr>
      <w:tr w:rsidR="00064EA7" w:rsidRPr="00A22BAF" w14:paraId="541733A7" w14:textId="77777777" w:rsidTr="00334501">
        <w:trPr>
          <w:trHeight w:val="200"/>
        </w:trPr>
        <w:tc>
          <w:tcPr>
            <w:cnfStyle w:val="001000000000" w:firstRow="0" w:lastRow="0" w:firstColumn="1" w:lastColumn="0" w:oddVBand="0" w:evenVBand="0" w:oddHBand="0" w:evenHBand="0" w:firstRowFirstColumn="0" w:firstRowLastColumn="0" w:lastRowFirstColumn="0" w:lastRowLastColumn="0"/>
            <w:tcW w:w="932" w:type="dxa"/>
            <w:vAlign w:val="center"/>
          </w:tcPr>
          <w:p w14:paraId="1CBFB5E8" w14:textId="77777777" w:rsidR="00D730B9" w:rsidRPr="00A22BAF" w:rsidRDefault="00B7682D" w:rsidP="008B16B4">
            <w:pPr>
              <w:rPr>
                <w:rFonts w:asciiTheme="majorBidi" w:hAnsiTheme="majorBidi" w:cstheme="majorBidi"/>
              </w:rPr>
            </w:pPr>
            <w:r w:rsidRPr="00A22BAF">
              <w:rPr>
                <w:rFonts w:asciiTheme="majorBidi" w:hAnsiTheme="majorBidi" w:cstheme="majorBidi"/>
                <w:sz w:val="14"/>
                <w:szCs w:val="14"/>
              </w:rPr>
              <w:t>Pupil response</w:t>
            </w:r>
          </w:p>
        </w:tc>
        <w:tc>
          <w:tcPr>
            <w:tcW w:w="1195" w:type="dxa"/>
            <w:vAlign w:val="center"/>
          </w:tcPr>
          <w:p w14:paraId="01B2358A" w14:textId="77777777" w:rsidR="00D730B9" w:rsidRPr="00A22BAF" w:rsidRDefault="00B7682D" w:rsidP="008B16B4">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A22BAF">
              <w:rPr>
                <w:rFonts w:asciiTheme="majorBidi" w:hAnsiTheme="majorBidi" w:cstheme="majorBidi"/>
                <w:sz w:val="14"/>
                <w:szCs w:val="14"/>
              </w:rPr>
              <w:t>Pupil dilation; PLR latency &amp; amplitude; pupil diameter changes</w:t>
            </w:r>
          </w:p>
        </w:tc>
        <w:tc>
          <w:tcPr>
            <w:tcW w:w="850" w:type="dxa"/>
            <w:vAlign w:val="center"/>
          </w:tcPr>
          <w:p w14:paraId="2CBCA1B6" w14:textId="77777777" w:rsidR="00D730B9" w:rsidRPr="00A22BAF" w:rsidRDefault="00B7682D" w:rsidP="008B16B4">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A22BAF">
              <w:rPr>
                <w:rFonts w:asciiTheme="majorBidi" w:hAnsiTheme="majorBidi" w:cstheme="majorBidi"/>
                <w:sz w:val="14"/>
                <w:szCs w:val="14"/>
              </w:rPr>
              <w:t>Physiological response</w:t>
            </w:r>
          </w:p>
        </w:tc>
        <w:tc>
          <w:tcPr>
            <w:tcW w:w="866" w:type="dxa"/>
            <w:vAlign w:val="center"/>
          </w:tcPr>
          <w:p w14:paraId="5B948DE6" w14:textId="77777777" w:rsidR="00D730B9" w:rsidRPr="00A22BAF" w:rsidRDefault="00B7682D" w:rsidP="008B16B4">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A22BAF">
              <w:rPr>
                <w:rFonts w:asciiTheme="majorBidi" w:hAnsiTheme="majorBidi" w:cstheme="majorBidi"/>
                <w:sz w:val="14"/>
                <w:szCs w:val="14"/>
              </w:rPr>
              <w:t>5</w:t>
            </w:r>
          </w:p>
        </w:tc>
        <w:tc>
          <w:tcPr>
            <w:tcW w:w="1544" w:type="dxa"/>
            <w:vAlign w:val="center"/>
          </w:tcPr>
          <w:p w14:paraId="6D1485AC" w14:textId="77777777" w:rsidR="00D730B9" w:rsidRPr="00A22BAF" w:rsidRDefault="00B7682D" w:rsidP="008B16B4">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roofErr w:type="spellStart"/>
            <w:r w:rsidRPr="00A22BAF">
              <w:rPr>
                <w:rFonts w:asciiTheme="majorBidi" w:hAnsiTheme="majorBidi" w:cstheme="majorBidi"/>
                <w:sz w:val="14"/>
                <w:szCs w:val="14"/>
              </w:rPr>
              <w:t>Keehn</w:t>
            </w:r>
            <w:proofErr w:type="spellEnd"/>
            <w:r w:rsidRPr="00A22BAF">
              <w:rPr>
                <w:rFonts w:asciiTheme="majorBidi" w:hAnsiTheme="majorBidi" w:cstheme="majorBidi"/>
                <w:sz w:val="14"/>
                <w:szCs w:val="14"/>
              </w:rPr>
              <w:t xml:space="preserve"> 2024 (n=146; AUC 0.93); </w:t>
            </w:r>
            <w:proofErr w:type="spellStart"/>
            <w:r w:rsidRPr="00A22BAF">
              <w:rPr>
                <w:rFonts w:asciiTheme="majorBidi" w:hAnsiTheme="majorBidi" w:cstheme="majorBidi"/>
                <w:sz w:val="14"/>
                <w:szCs w:val="14"/>
              </w:rPr>
              <w:t>Camero</w:t>
            </w:r>
            <w:proofErr w:type="spellEnd"/>
            <w:r w:rsidRPr="00A22BAF">
              <w:rPr>
                <w:rFonts w:asciiTheme="majorBidi" w:hAnsiTheme="majorBidi" w:cstheme="majorBidi"/>
                <w:sz w:val="14"/>
                <w:szCs w:val="14"/>
              </w:rPr>
              <w:t xml:space="preserve"> 2021 (n=20); Sun 2024 (n=59); Bast 2021 (n=284)</w:t>
            </w:r>
          </w:p>
        </w:tc>
        <w:tc>
          <w:tcPr>
            <w:tcW w:w="2410" w:type="dxa"/>
            <w:vAlign w:val="center"/>
          </w:tcPr>
          <w:p w14:paraId="4758FE83" w14:textId="77777777" w:rsidR="00D730B9" w:rsidRPr="00A22BAF" w:rsidRDefault="00B7682D" w:rsidP="008B16B4">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A22BAF">
              <w:rPr>
                <w:rFonts w:asciiTheme="majorBidi" w:hAnsiTheme="majorBidi" w:cstheme="majorBidi"/>
                <w:sz w:val="14"/>
                <w:szCs w:val="14"/>
              </w:rPr>
              <w:t>AUC 0.67–0.93 (</w:t>
            </w:r>
            <w:proofErr w:type="spellStart"/>
            <w:r w:rsidRPr="00A22BAF">
              <w:rPr>
                <w:rFonts w:asciiTheme="majorBidi" w:hAnsiTheme="majorBidi" w:cstheme="majorBidi"/>
                <w:sz w:val="14"/>
                <w:szCs w:val="14"/>
              </w:rPr>
              <w:t>Keehn</w:t>
            </w:r>
            <w:proofErr w:type="spellEnd"/>
            <w:r w:rsidRPr="00A22BAF">
              <w:rPr>
                <w:rFonts w:asciiTheme="majorBidi" w:hAnsiTheme="majorBidi" w:cstheme="majorBidi"/>
                <w:sz w:val="14"/>
                <w:szCs w:val="14"/>
              </w:rPr>
              <w:t xml:space="preserve"> 2024 best evidence)</w:t>
            </w:r>
          </w:p>
        </w:tc>
        <w:tc>
          <w:tcPr>
            <w:tcW w:w="1275" w:type="dxa"/>
            <w:vAlign w:val="center"/>
          </w:tcPr>
          <w:p w14:paraId="3C28B823" w14:textId="77777777" w:rsidR="00D730B9" w:rsidRPr="00A22BAF" w:rsidRDefault="00B7682D" w:rsidP="008B16B4">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A22BAF">
              <w:rPr>
                <w:rFonts w:asciiTheme="majorBidi" w:hAnsiTheme="majorBidi" w:cstheme="majorBidi"/>
                <w:sz w:val="14"/>
                <w:szCs w:val="14"/>
              </w:rPr>
              <w:t>No — hardware preferred</w:t>
            </w:r>
          </w:p>
        </w:tc>
        <w:tc>
          <w:tcPr>
            <w:tcW w:w="1418" w:type="dxa"/>
            <w:vAlign w:val="center"/>
          </w:tcPr>
          <w:p w14:paraId="012CFAAC" w14:textId="77777777" w:rsidR="00D730B9" w:rsidRPr="00A22BAF" w:rsidRDefault="00B7682D" w:rsidP="008B16B4">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A22BAF">
              <w:rPr>
                <w:rFonts w:asciiTheme="majorBidi" w:hAnsiTheme="majorBidi" w:cstheme="majorBidi"/>
                <w:sz w:val="14"/>
                <w:szCs w:val="14"/>
              </w:rPr>
              <w:t>Highly sensitive to ambient illumination changes; requires controlled luminance; near-infrared hardware optimal</w:t>
            </w:r>
          </w:p>
        </w:tc>
        <w:tc>
          <w:tcPr>
            <w:tcW w:w="1417" w:type="dxa"/>
            <w:vAlign w:val="center"/>
          </w:tcPr>
          <w:p w14:paraId="359957CD" w14:textId="77777777" w:rsidR="00D730B9" w:rsidRPr="00A22BAF" w:rsidRDefault="00B7682D" w:rsidP="008B16B4">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A22BAF">
              <w:rPr>
                <w:rFonts w:asciiTheme="majorBidi" w:hAnsiTheme="majorBidi" w:cstheme="majorBidi"/>
                <w:sz w:val="14"/>
                <w:szCs w:val="14"/>
              </w:rPr>
              <w:t>CART (</w:t>
            </w:r>
            <w:proofErr w:type="spellStart"/>
            <w:r w:rsidRPr="00A22BAF">
              <w:rPr>
                <w:rFonts w:asciiTheme="majorBidi" w:hAnsiTheme="majorBidi" w:cstheme="majorBidi"/>
                <w:sz w:val="14"/>
                <w:szCs w:val="14"/>
              </w:rPr>
              <w:t>Keehn</w:t>
            </w:r>
            <w:proofErr w:type="spellEnd"/>
            <w:r w:rsidRPr="00A22BAF">
              <w:rPr>
                <w:rFonts w:asciiTheme="majorBidi" w:hAnsiTheme="majorBidi" w:cstheme="majorBidi"/>
                <w:sz w:val="14"/>
                <w:szCs w:val="14"/>
              </w:rPr>
              <w:t xml:space="preserve"> 2024); multimodal logistic regression</w:t>
            </w:r>
          </w:p>
        </w:tc>
        <w:tc>
          <w:tcPr>
            <w:tcW w:w="1276" w:type="dxa"/>
            <w:vAlign w:val="center"/>
          </w:tcPr>
          <w:p w14:paraId="56CA199B" w14:textId="77777777" w:rsidR="00D730B9" w:rsidRPr="00A22BAF" w:rsidRDefault="00B7682D" w:rsidP="008B16B4">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A22BAF">
              <w:rPr>
                <w:rFonts w:asciiTheme="majorBidi" w:hAnsiTheme="majorBidi" w:cstheme="majorBidi"/>
                <w:sz w:val="14"/>
                <w:szCs w:val="14"/>
              </w:rPr>
              <w:t>Temporal dynamic (physiological)</w:t>
            </w:r>
          </w:p>
        </w:tc>
        <w:tc>
          <w:tcPr>
            <w:tcW w:w="1418" w:type="dxa"/>
            <w:vAlign w:val="center"/>
          </w:tcPr>
          <w:p w14:paraId="22453537" w14:textId="77777777" w:rsidR="00D730B9" w:rsidRPr="00A22BAF" w:rsidRDefault="00B7682D" w:rsidP="008B16B4">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A22BAF">
              <w:rPr>
                <w:rFonts w:asciiTheme="majorBidi" w:hAnsiTheme="majorBidi" w:cstheme="majorBidi"/>
                <w:sz w:val="14"/>
                <w:szCs w:val="14"/>
              </w:rPr>
              <w:t xml:space="preserve">Few studies; </w:t>
            </w:r>
            <w:proofErr w:type="spellStart"/>
            <w:r w:rsidRPr="00A22BAF">
              <w:rPr>
                <w:rFonts w:asciiTheme="majorBidi" w:hAnsiTheme="majorBidi" w:cstheme="majorBidi"/>
                <w:sz w:val="14"/>
                <w:szCs w:val="14"/>
              </w:rPr>
              <w:t>Keehn</w:t>
            </w:r>
            <w:proofErr w:type="spellEnd"/>
            <w:r w:rsidRPr="00A22BAF">
              <w:rPr>
                <w:rFonts w:asciiTheme="majorBidi" w:hAnsiTheme="majorBidi" w:cstheme="majorBidi"/>
                <w:sz w:val="14"/>
                <w:szCs w:val="14"/>
              </w:rPr>
              <w:t xml:space="preserve"> 2024 best-quality evidence; most studies n&lt;50</w:t>
            </w:r>
          </w:p>
        </w:tc>
      </w:tr>
      <w:tr w:rsidR="00D730B9" w:rsidRPr="00A22BAF" w14:paraId="4EFD29FD" w14:textId="77777777" w:rsidTr="00334501">
        <w:trPr>
          <w:cnfStyle w:val="000000100000" w:firstRow="0" w:lastRow="0" w:firstColumn="0" w:lastColumn="0" w:oddVBand="0" w:evenVBand="0" w:oddHBand="1" w:evenHBand="0" w:firstRowFirstColumn="0" w:firstRowLastColumn="0" w:lastRowFirstColumn="0" w:lastRowLastColumn="0"/>
          <w:trHeight w:val="200"/>
        </w:trPr>
        <w:tc>
          <w:tcPr>
            <w:cnfStyle w:val="001000000000" w:firstRow="0" w:lastRow="0" w:firstColumn="1" w:lastColumn="0" w:oddVBand="0" w:evenVBand="0" w:oddHBand="0" w:evenHBand="0" w:firstRowFirstColumn="0" w:firstRowLastColumn="0" w:lastRowFirstColumn="0" w:lastRowLastColumn="0"/>
            <w:tcW w:w="14601" w:type="dxa"/>
            <w:gridSpan w:val="11"/>
            <w:vAlign w:val="center"/>
          </w:tcPr>
          <w:p w14:paraId="1925821C" w14:textId="77777777" w:rsidR="00D730B9" w:rsidRPr="00A22BAF" w:rsidRDefault="00B7682D" w:rsidP="008B16B4">
            <w:pPr>
              <w:rPr>
                <w:rFonts w:asciiTheme="majorBidi" w:hAnsiTheme="majorBidi" w:cstheme="majorBidi"/>
              </w:rPr>
            </w:pPr>
            <w:r w:rsidRPr="00A22BAF">
              <w:rPr>
                <w:rFonts w:asciiTheme="majorBidi" w:hAnsiTheme="majorBidi" w:cstheme="majorBidi"/>
                <w:sz w:val="14"/>
                <w:szCs w:val="14"/>
              </w:rPr>
              <w:t xml:space="preserve">6. TEMPORAL GAZE SEQUENCES — </w:t>
            </w:r>
            <w:proofErr w:type="spellStart"/>
            <w:r w:rsidRPr="00A22BAF">
              <w:rPr>
                <w:rFonts w:asciiTheme="majorBidi" w:hAnsiTheme="majorBidi" w:cstheme="majorBidi"/>
                <w:sz w:val="14"/>
                <w:szCs w:val="14"/>
              </w:rPr>
              <w:t>Scanpath</w:t>
            </w:r>
            <w:proofErr w:type="spellEnd"/>
            <w:r w:rsidRPr="00A22BAF">
              <w:rPr>
                <w:rFonts w:asciiTheme="majorBidi" w:hAnsiTheme="majorBidi" w:cstheme="majorBidi"/>
                <w:sz w:val="14"/>
                <w:szCs w:val="14"/>
              </w:rPr>
              <w:t xml:space="preserve"> / Sequence Models</w:t>
            </w:r>
          </w:p>
        </w:tc>
      </w:tr>
      <w:tr w:rsidR="00064EA7" w:rsidRPr="00A22BAF" w14:paraId="7066C42C" w14:textId="77777777" w:rsidTr="00334501">
        <w:trPr>
          <w:trHeight w:val="200"/>
        </w:trPr>
        <w:tc>
          <w:tcPr>
            <w:cnfStyle w:val="001000000000" w:firstRow="0" w:lastRow="0" w:firstColumn="1" w:lastColumn="0" w:oddVBand="0" w:evenVBand="0" w:oddHBand="0" w:evenHBand="0" w:firstRowFirstColumn="0" w:firstRowLastColumn="0" w:lastRowFirstColumn="0" w:lastRowLastColumn="0"/>
            <w:tcW w:w="932" w:type="dxa"/>
            <w:vAlign w:val="center"/>
          </w:tcPr>
          <w:p w14:paraId="6140A321" w14:textId="77777777" w:rsidR="00D730B9" w:rsidRPr="00A22BAF" w:rsidRDefault="00B7682D" w:rsidP="008B16B4">
            <w:pPr>
              <w:rPr>
                <w:rFonts w:asciiTheme="majorBidi" w:hAnsiTheme="majorBidi" w:cstheme="majorBidi"/>
              </w:rPr>
            </w:pPr>
            <w:r w:rsidRPr="00A22BAF">
              <w:rPr>
                <w:rFonts w:asciiTheme="majorBidi" w:hAnsiTheme="majorBidi" w:cstheme="majorBidi"/>
                <w:sz w:val="14"/>
                <w:szCs w:val="14"/>
              </w:rPr>
              <w:t>Temporal gaze sequences</w:t>
            </w:r>
          </w:p>
        </w:tc>
        <w:tc>
          <w:tcPr>
            <w:tcW w:w="1195" w:type="dxa"/>
            <w:vAlign w:val="center"/>
          </w:tcPr>
          <w:p w14:paraId="07BF0920" w14:textId="77777777" w:rsidR="00D730B9" w:rsidRPr="00A22BAF" w:rsidRDefault="00B7682D" w:rsidP="008B16B4">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roofErr w:type="spellStart"/>
            <w:r w:rsidRPr="00A22BAF">
              <w:rPr>
                <w:rFonts w:asciiTheme="majorBidi" w:hAnsiTheme="majorBidi" w:cstheme="majorBidi"/>
                <w:sz w:val="14"/>
                <w:szCs w:val="14"/>
              </w:rPr>
              <w:t>Scanpath</w:t>
            </w:r>
            <w:proofErr w:type="spellEnd"/>
            <w:r w:rsidRPr="00A22BAF">
              <w:rPr>
                <w:rFonts w:asciiTheme="majorBidi" w:hAnsiTheme="majorBidi" w:cstheme="majorBidi"/>
                <w:sz w:val="14"/>
                <w:szCs w:val="14"/>
              </w:rPr>
              <w:t xml:space="preserve"> similarity; gaze entropy; eye-movement sequence patterns; ASD-like segment detection</w:t>
            </w:r>
          </w:p>
        </w:tc>
        <w:tc>
          <w:tcPr>
            <w:tcW w:w="850" w:type="dxa"/>
            <w:vAlign w:val="center"/>
          </w:tcPr>
          <w:p w14:paraId="46CDC5D3" w14:textId="77777777" w:rsidR="00D730B9" w:rsidRPr="00A22BAF" w:rsidRDefault="00B7682D" w:rsidP="008B16B4">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A22BAF">
              <w:rPr>
                <w:rFonts w:asciiTheme="majorBidi" w:hAnsiTheme="majorBidi" w:cstheme="majorBidi"/>
                <w:sz w:val="14"/>
                <w:szCs w:val="14"/>
              </w:rPr>
              <w:t>Temporal sequence (ML-derived)</w:t>
            </w:r>
          </w:p>
        </w:tc>
        <w:tc>
          <w:tcPr>
            <w:tcW w:w="866" w:type="dxa"/>
            <w:vAlign w:val="center"/>
          </w:tcPr>
          <w:p w14:paraId="5F2B0824" w14:textId="77777777" w:rsidR="00D730B9" w:rsidRPr="00A22BAF" w:rsidRDefault="00B7682D" w:rsidP="008B16B4">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A22BAF">
              <w:rPr>
                <w:rFonts w:asciiTheme="majorBidi" w:hAnsiTheme="majorBidi" w:cstheme="majorBidi"/>
                <w:sz w:val="14"/>
                <w:szCs w:val="14"/>
              </w:rPr>
              <w:t>8–10</w:t>
            </w:r>
          </w:p>
        </w:tc>
        <w:tc>
          <w:tcPr>
            <w:tcW w:w="1544" w:type="dxa"/>
            <w:vAlign w:val="center"/>
          </w:tcPr>
          <w:p w14:paraId="10E43AC7" w14:textId="42018AD2" w:rsidR="00D730B9" w:rsidRPr="00A22BAF" w:rsidRDefault="00B7682D" w:rsidP="008B16B4">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A22BAF">
              <w:rPr>
                <w:rFonts w:asciiTheme="majorBidi" w:hAnsiTheme="majorBidi" w:cstheme="majorBidi"/>
                <w:sz w:val="14"/>
                <w:szCs w:val="14"/>
              </w:rPr>
              <w:t>Ahmed 2023 (n=59; AUC 0.98); Cilia 2021 (n=59; AUC 0.90); Zhao 2023 (n=39; Sens 89%); Wang 2025 (n=45; AUC 1.0)</w:t>
            </w:r>
          </w:p>
        </w:tc>
        <w:tc>
          <w:tcPr>
            <w:tcW w:w="2410" w:type="dxa"/>
            <w:vAlign w:val="center"/>
          </w:tcPr>
          <w:p w14:paraId="1EAF94C6" w14:textId="77777777" w:rsidR="00D730B9" w:rsidRPr="00A22BAF" w:rsidRDefault="00B7682D" w:rsidP="008B16B4">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A22BAF">
              <w:rPr>
                <w:rFonts w:asciiTheme="majorBidi" w:hAnsiTheme="majorBidi" w:cstheme="majorBidi"/>
                <w:sz w:val="14"/>
                <w:szCs w:val="14"/>
              </w:rPr>
              <w:t>Sens 83–100% Spec 80–100% AUC 0.87–1.0</w:t>
            </w:r>
          </w:p>
        </w:tc>
        <w:tc>
          <w:tcPr>
            <w:tcW w:w="1275" w:type="dxa"/>
            <w:vAlign w:val="center"/>
          </w:tcPr>
          <w:p w14:paraId="50EB3769" w14:textId="77777777" w:rsidR="00D730B9" w:rsidRPr="00A22BAF" w:rsidRDefault="00B7682D" w:rsidP="008B16B4">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A22BAF">
              <w:rPr>
                <w:rFonts w:asciiTheme="majorBidi" w:hAnsiTheme="majorBidi" w:cstheme="majorBidi"/>
                <w:sz w:val="14"/>
                <w:szCs w:val="14"/>
              </w:rPr>
              <w:t>Partially (webcam + ML feasible)</w:t>
            </w:r>
          </w:p>
        </w:tc>
        <w:tc>
          <w:tcPr>
            <w:tcW w:w="1418" w:type="dxa"/>
            <w:vAlign w:val="center"/>
          </w:tcPr>
          <w:p w14:paraId="6AB99BEC" w14:textId="77777777" w:rsidR="00D730B9" w:rsidRPr="00A22BAF" w:rsidRDefault="00B7682D" w:rsidP="008B16B4">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A22BAF">
              <w:rPr>
                <w:rFonts w:asciiTheme="majorBidi" w:hAnsiTheme="majorBidi" w:cstheme="majorBidi"/>
                <w:sz w:val="14"/>
                <w:szCs w:val="14"/>
              </w:rPr>
              <w:t>Requires sequence-aware model (LSTM/CNN); missing frames from webcam degrade performance; small samples inflate metrics</w:t>
            </w:r>
          </w:p>
        </w:tc>
        <w:tc>
          <w:tcPr>
            <w:tcW w:w="1417" w:type="dxa"/>
            <w:vAlign w:val="center"/>
          </w:tcPr>
          <w:p w14:paraId="6D9F9256" w14:textId="77777777" w:rsidR="00D730B9" w:rsidRPr="00A22BAF" w:rsidRDefault="00B7682D" w:rsidP="008B16B4">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A22BAF">
              <w:rPr>
                <w:rFonts w:asciiTheme="majorBidi" w:hAnsiTheme="majorBidi" w:cstheme="majorBidi"/>
                <w:sz w:val="14"/>
                <w:szCs w:val="14"/>
              </w:rPr>
              <w:t xml:space="preserve">LSTM, </w:t>
            </w:r>
            <w:proofErr w:type="spellStart"/>
            <w:r w:rsidRPr="00A22BAF">
              <w:rPr>
                <w:rFonts w:asciiTheme="majorBidi" w:hAnsiTheme="majorBidi" w:cstheme="majorBidi"/>
                <w:sz w:val="14"/>
                <w:szCs w:val="14"/>
              </w:rPr>
              <w:t>BiLSTM</w:t>
            </w:r>
            <w:proofErr w:type="spellEnd"/>
            <w:r w:rsidRPr="00A22BAF">
              <w:rPr>
                <w:rFonts w:asciiTheme="majorBidi" w:hAnsiTheme="majorBidi" w:cstheme="majorBidi"/>
                <w:sz w:val="14"/>
                <w:szCs w:val="14"/>
              </w:rPr>
              <w:t>, CNN-LSTM, GRU; SVM on segments</w:t>
            </w:r>
          </w:p>
        </w:tc>
        <w:tc>
          <w:tcPr>
            <w:tcW w:w="1276" w:type="dxa"/>
            <w:vAlign w:val="center"/>
          </w:tcPr>
          <w:p w14:paraId="1DBDD2C6" w14:textId="77777777" w:rsidR="00D730B9" w:rsidRPr="00A22BAF" w:rsidRDefault="00B7682D" w:rsidP="008B16B4">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A22BAF">
              <w:rPr>
                <w:rFonts w:asciiTheme="majorBidi" w:hAnsiTheme="majorBidi" w:cstheme="majorBidi"/>
                <w:sz w:val="14"/>
                <w:szCs w:val="14"/>
              </w:rPr>
              <w:t>Temporal dynamic (sequence)</w:t>
            </w:r>
          </w:p>
        </w:tc>
        <w:tc>
          <w:tcPr>
            <w:tcW w:w="1418" w:type="dxa"/>
            <w:vAlign w:val="center"/>
          </w:tcPr>
          <w:p w14:paraId="164BAE34" w14:textId="3E399478" w:rsidR="00D730B9" w:rsidRPr="00A22BAF" w:rsidRDefault="00B7682D" w:rsidP="008B16B4">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A22BAF">
              <w:rPr>
                <w:rFonts w:asciiTheme="majorBidi" w:hAnsiTheme="majorBidi" w:cstheme="majorBidi"/>
                <w:sz w:val="14"/>
                <w:szCs w:val="14"/>
              </w:rPr>
              <w:t>Wang 2025 AUC=1.0 likely overfit (n=45 LOOCV); small samples throughout; needs external validation</w:t>
            </w:r>
          </w:p>
        </w:tc>
      </w:tr>
      <w:tr w:rsidR="00D730B9" w:rsidRPr="00A22BAF" w14:paraId="35CCD7AF" w14:textId="77777777" w:rsidTr="00334501">
        <w:trPr>
          <w:cnfStyle w:val="000000100000" w:firstRow="0" w:lastRow="0" w:firstColumn="0" w:lastColumn="0" w:oddVBand="0" w:evenVBand="0" w:oddHBand="1" w:evenHBand="0" w:firstRowFirstColumn="0" w:firstRowLastColumn="0" w:lastRowFirstColumn="0" w:lastRowLastColumn="0"/>
          <w:trHeight w:val="200"/>
        </w:trPr>
        <w:tc>
          <w:tcPr>
            <w:cnfStyle w:val="001000000000" w:firstRow="0" w:lastRow="0" w:firstColumn="1" w:lastColumn="0" w:oddVBand="0" w:evenVBand="0" w:oddHBand="0" w:evenHBand="0" w:firstRowFirstColumn="0" w:firstRowLastColumn="0" w:lastRowFirstColumn="0" w:lastRowLastColumn="0"/>
            <w:tcW w:w="14601" w:type="dxa"/>
            <w:gridSpan w:val="11"/>
            <w:vAlign w:val="center"/>
          </w:tcPr>
          <w:p w14:paraId="3180D089" w14:textId="77777777" w:rsidR="00D730B9" w:rsidRPr="00A22BAF" w:rsidRDefault="00B7682D" w:rsidP="008B16B4">
            <w:pPr>
              <w:rPr>
                <w:rFonts w:asciiTheme="majorBidi" w:hAnsiTheme="majorBidi" w:cstheme="majorBidi"/>
              </w:rPr>
            </w:pPr>
            <w:r w:rsidRPr="00A22BAF">
              <w:rPr>
                <w:rFonts w:asciiTheme="majorBidi" w:hAnsiTheme="majorBidi" w:cstheme="majorBidi"/>
                <w:sz w:val="14"/>
                <w:szCs w:val="14"/>
              </w:rPr>
              <w:t>7. DWELL TIME / AOI ENGAGEMENT</w:t>
            </w:r>
          </w:p>
        </w:tc>
      </w:tr>
      <w:tr w:rsidR="00064EA7" w:rsidRPr="00A22BAF" w14:paraId="1D63B221" w14:textId="77777777" w:rsidTr="00334501">
        <w:trPr>
          <w:trHeight w:val="200"/>
        </w:trPr>
        <w:tc>
          <w:tcPr>
            <w:cnfStyle w:val="001000000000" w:firstRow="0" w:lastRow="0" w:firstColumn="1" w:lastColumn="0" w:oddVBand="0" w:evenVBand="0" w:oddHBand="0" w:evenHBand="0" w:firstRowFirstColumn="0" w:firstRowLastColumn="0" w:lastRowFirstColumn="0" w:lastRowLastColumn="0"/>
            <w:tcW w:w="932" w:type="dxa"/>
            <w:vAlign w:val="center"/>
          </w:tcPr>
          <w:p w14:paraId="0E7B2C18" w14:textId="77777777" w:rsidR="00D730B9" w:rsidRPr="00A22BAF" w:rsidRDefault="00B7682D" w:rsidP="008B16B4">
            <w:pPr>
              <w:rPr>
                <w:rFonts w:asciiTheme="majorBidi" w:hAnsiTheme="majorBidi" w:cstheme="majorBidi"/>
              </w:rPr>
            </w:pPr>
            <w:r w:rsidRPr="00A22BAF">
              <w:rPr>
                <w:rFonts w:asciiTheme="majorBidi" w:hAnsiTheme="majorBidi" w:cstheme="majorBidi"/>
                <w:sz w:val="14"/>
                <w:szCs w:val="14"/>
              </w:rPr>
              <w:t>Dwell time / AOI engagement</w:t>
            </w:r>
          </w:p>
        </w:tc>
        <w:tc>
          <w:tcPr>
            <w:tcW w:w="1195" w:type="dxa"/>
            <w:vAlign w:val="center"/>
          </w:tcPr>
          <w:p w14:paraId="26574E31" w14:textId="77777777" w:rsidR="00D730B9" w:rsidRPr="00A22BAF" w:rsidRDefault="00B7682D" w:rsidP="008B16B4">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A22BAF">
              <w:rPr>
                <w:rFonts w:asciiTheme="majorBidi" w:hAnsiTheme="majorBidi" w:cstheme="majorBidi"/>
                <w:sz w:val="14"/>
                <w:szCs w:val="14"/>
              </w:rPr>
              <w:t xml:space="preserve">Total dwell time on specific AOIs (eyes, mouth, objects, geometric); number of </w:t>
            </w:r>
            <w:r w:rsidRPr="00A22BAF">
              <w:rPr>
                <w:rFonts w:asciiTheme="majorBidi" w:hAnsiTheme="majorBidi" w:cstheme="majorBidi"/>
                <w:sz w:val="14"/>
                <w:szCs w:val="14"/>
              </w:rPr>
              <w:lastRenderedPageBreak/>
              <w:t>fixations; time to first fixation</w:t>
            </w:r>
          </w:p>
        </w:tc>
        <w:tc>
          <w:tcPr>
            <w:tcW w:w="850" w:type="dxa"/>
            <w:vAlign w:val="center"/>
          </w:tcPr>
          <w:p w14:paraId="7E5F6D7D" w14:textId="77777777" w:rsidR="00D730B9" w:rsidRPr="00A22BAF" w:rsidRDefault="00B7682D" w:rsidP="008B16B4">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A22BAF">
              <w:rPr>
                <w:rFonts w:asciiTheme="majorBidi" w:hAnsiTheme="majorBidi" w:cstheme="majorBidi"/>
                <w:sz w:val="14"/>
                <w:szCs w:val="14"/>
              </w:rPr>
              <w:lastRenderedPageBreak/>
              <w:t>Summary statistic</w:t>
            </w:r>
          </w:p>
        </w:tc>
        <w:tc>
          <w:tcPr>
            <w:tcW w:w="866" w:type="dxa"/>
            <w:vAlign w:val="center"/>
          </w:tcPr>
          <w:p w14:paraId="2DF83D63" w14:textId="77777777" w:rsidR="00D730B9" w:rsidRPr="00A22BAF" w:rsidRDefault="00B7682D" w:rsidP="008B16B4">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A22BAF">
              <w:rPr>
                <w:rFonts w:asciiTheme="majorBidi" w:hAnsiTheme="majorBidi" w:cstheme="majorBidi"/>
                <w:sz w:val="14"/>
                <w:szCs w:val="14"/>
              </w:rPr>
              <w:t>30+</w:t>
            </w:r>
          </w:p>
        </w:tc>
        <w:tc>
          <w:tcPr>
            <w:tcW w:w="1544" w:type="dxa"/>
            <w:vAlign w:val="center"/>
          </w:tcPr>
          <w:p w14:paraId="2757C4E0" w14:textId="77777777" w:rsidR="00D730B9" w:rsidRPr="00A22BAF" w:rsidRDefault="00B7682D" w:rsidP="008B16B4">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A22BAF">
              <w:rPr>
                <w:rFonts w:asciiTheme="majorBidi" w:hAnsiTheme="majorBidi" w:cstheme="majorBidi"/>
                <w:sz w:val="14"/>
                <w:szCs w:val="14"/>
              </w:rPr>
              <w:t xml:space="preserve">Al-Shaban 2023 (n=228); Meng 2023 (n=161); Wei 2024 (n=529); Kong 2022 (n=173); </w:t>
            </w:r>
            <w:proofErr w:type="spellStart"/>
            <w:r w:rsidRPr="00A22BAF">
              <w:rPr>
                <w:rFonts w:asciiTheme="majorBidi" w:hAnsiTheme="majorBidi" w:cstheme="majorBidi"/>
                <w:sz w:val="14"/>
                <w:szCs w:val="14"/>
              </w:rPr>
              <w:t>Ozdemir</w:t>
            </w:r>
            <w:proofErr w:type="spellEnd"/>
            <w:r w:rsidRPr="00A22BAF">
              <w:rPr>
                <w:rFonts w:asciiTheme="majorBidi" w:hAnsiTheme="majorBidi" w:cstheme="majorBidi"/>
                <w:sz w:val="14"/>
                <w:szCs w:val="14"/>
              </w:rPr>
              <w:t xml:space="preserve"> 2022 (n=133)</w:t>
            </w:r>
          </w:p>
        </w:tc>
        <w:tc>
          <w:tcPr>
            <w:tcW w:w="2410" w:type="dxa"/>
            <w:vAlign w:val="center"/>
          </w:tcPr>
          <w:p w14:paraId="6D288AE8" w14:textId="77777777" w:rsidR="00D730B9" w:rsidRPr="00A22BAF" w:rsidRDefault="00B7682D" w:rsidP="008B16B4">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A22BAF">
              <w:rPr>
                <w:rFonts w:asciiTheme="majorBidi" w:hAnsiTheme="majorBidi" w:cstheme="majorBidi"/>
                <w:sz w:val="14"/>
                <w:szCs w:val="14"/>
              </w:rPr>
              <w:t>Accuracy 71–97% AUC 0.71–0.98</w:t>
            </w:r>
          </w:p>
        </w:tc>
        <w:tc>
          <w:tcPr>
            <w:tcW w:w="1275" w:type="dxa"/>
            <w:vAlign w:val="center"/>
          </w:tcPr>
          <w:p w14:paraId="4765D5B3" w14:textId="77777777" w:rsidR="00D730B9" w:rsidRPr="00A22BAF" w:rsidRDefault="00B7682D" w:rsidP="008B16B4">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A22BAF">
              <w:rPr>
                <w:rFonts w:asciiTheme="majorBidi" w:hAnsiTheme="majorBidi" w:cstheme="majorBidi"/>
                <w:sz w:val="14"/>
                <w:szCs w:val="14"/>
              </w:rPr>
              <w:t>Yes (webcam feasible)</w:t>
            </w:r>
          </w:p>
        </w:tc>
        <w:tc>
          <w:tcPr>
            <w:tcW w:w="1418" w:type="dxa"/>
            <w:vAlign w:val="center"/>
          </w:tcPr>
          <w:p w14:paraId="28C411C4" w14:textId="77777777" w:rsidR="00D730B9" w:rsidRPr="00A22BAF" w:rsidRDefault="00B7682D" w:rsidP="008B16B4">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A22BAF">
              <w:rPr>
                <w:rFonts w:asciiTheme="majorBidi" w:hAnsiTheme="majorBidi" w:cstheme="majorBidi"/>
                <w:sz w:val="14"/>
                <w:szCs w:val="14"/>
              </w:rPr>
              <w:t>Requires AOI definition per stimulus; results stimulus-specific; webcam usable but lower precision</w:t>
            </w:r>
          </w:p>
        </w:tc>
        <w:tc>
          <w:tcPr>
            <w:tcW w:w="1417" w:type="dxa"/>
            <w:vAlign w:val="center"/>
          </w:tcPr>
          <w:p w14:paraId="04EA4899" w14:textId="77777777" w:rsidR="00D730B9" w:rsidRPr="00A22BAF" w:rsidRDefault="00B7682D" w:rsidP="008B16B4">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A22BAF">
              <w:rPr>
                <w:rFonts w:asciiTheme="majorBidi" w:hAnsiTheme="majorBidi" w:cstheme="majorBidi"/>
                <w:sz w:val="14"/>
                <w:szCs w:val="14"/>
              </w:rPr>
              <w:t>RF (best overall); SVM; CNN; Logistic regression</w:t>
            </w:r>
          </w:p>
        </w:tc>
        <w:tc>
          <w:tcPr>
            <w:tcW w:w="1276" w:type="dxa"/>
            <w:vAlign w:val="center"/>
          </w:tcPr>
          <w:p w14:paraId="2AEFD87F" w14:textId="77777777" w:rsidR="00D730B9" w:rsidRPr="00A22BAF" w:rsidRDefault="00B7682D" w:rsidP="008B16B4">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A22BAF">
              <w:rPr>
                <w:rFonts w:asciiTheme="majorBidi" w:hAnsiTheme="majorBidi" w:cstheme="majorBidi"/>
                <w:sz w:val="14"/>
                <w:szCs w:val="14"/>
              </w:rPr>
              <w:t>Summary statistic</w:t>
            </w:r>
          </w:p>
        </w:tc>
        <w:tc>
          <w:tcPr>
            <w:tcW w:w="1418" w:type="dxa"/>
            <w:vAlign w:val="center"/>
          </w:tcPr>
          <w:p w14:paraId="4E513B7B" w14:textId="77777777" w:rsidR="00D730B9" w:rsidRPr="00A22BAF" w:rsidRDefault="00B7682D" w:rsidP="008B16B4">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A22BAF">
              <w:rPr>
                <w:rFonts w:asciiTheme="majorBidi" w:hAnsiTheme="majorBidi" w:cstheme="majorBidi"/>
                <w:sz w:val="14"/>
                <w:szCs w:val="14"/>
              </w:rPr>
              <w:t>Most heterogeneous category; AOI definitions vary; direct cross-study comparison not valid</w:t>
            </w:r>
          </w:p>
        </w:tc>
      </w:tr>
      <w:tr w:rsidR="00D730B9" w:rsidRPr="00A22BAF" w14:paraId="0EC9CAF6" w14:textId="77777777" w:rsidTr="00334501">
        <w:trPr>
          <w:cnfStyle w:val="000000100000" w:firstRow="0" w:lastRow="0" w:firstColumn="0" w:lastColumn="0" w:oddVBand="0" w:evenVBand="0" w:oddHBand="1" w:evenHBand="0" w:firstRowFirstColumn="0" w:firstRowLastColumn="0" w:lastRowFirstColumn="0" w:lastRowLastColumn="0"/>
          <w:trHeight w:val="200"/>
        </w:trPr>
        <w:tc>
          <w:tcPr>
            <w:cnfStyle w:val="001000000000" w:firstRow="0" w:lastRow="0" w:firstColumn="1" w:lastColumn="0" w:oddVBand="0" w:evenVBand="0" w:oddHBand="0" w:evenHBand="0" w:firstRowFirstColumn="0" w:firstRowLastColumn="0" w:lastRowFirstColumn="0" w:lastRowLastColumn="0"/>
            <w:tcW w:w="14601" w:type="dxa"/>
            <w:gridSpan w:val="11"/>
            <w:vAlign w:val="center"/>
          </w:tcPr>
          <w:p w14:paraId="14B56AAA" w14:textId="77777777" w:rsidR="00D730B9" w:rsidRPr="00A22BAF" w:rsidRDefault="00B7682D" w:rsidP="008B16B4">
            <w:pPr>
              <w:rPr>
                <w:rFonts w:asciiTheme="majorBidi" w:hAnsiTheme="majorBidi" w:cstheme="majorBidi"/>
              </w:rPr>
            </w:pPr>
            <w:r w:rsidRPr="00A22BAF">
              <w:rPr>
                <w:rFonts w:asciiTheme="majorBidi" w:hAnsiTheme="majorBidi" w:cstheme="majorBidi"/>
                <w:sz w:val="14"/>
                <w:szCs w:val="14"/>
              </w:rPr>
              <w:t>8. BIOLOGICAL MOTION RESPONSE</w:t>
            </w:r>
          </w:p>
        </w:tc>
      </w:tr>
      <w:tr w:rsidR="00064EA7" w:rsidRPr="00A22BAF" w14:paraId="62B08D17" w14:textId="77777777" w:rsidTr="00334501">
        <w:trPr>
          <w:trHeight w:val="200"/>
        </w:trPr>
        <w:tc>
          <w:tcPr>
            <w:cnfStyle w:val="001000000000" w:firstRow="0" w:lastRow="0" w:firstColumn="1" w:lastColumn="0" w:oddVBand="0" w:evenVBand="0" w:oddHBand="0" w:evenHBand="0" w:firstRowFirstColumn="0" w:firstRowLastColumn="0" w:lastRowFirstColumn="0" w:lastRowLastColumn="0"/>
            <w:tcW w:w="932" w:type="dxa"/>
            <w:vAlign w:val="center"/>
          </w:tcPr>
          <w:p w14:paraId="6E7BF29E" w14:textId="77777777" w:rsidR="00D730B9" w:rsidRPr="00A22BAF" w:rsidRDefault="00B7682D" w:rsidP="008B16B4">
            <w:pPr>
              <w:rPr>
                <w:rFonts w:asciiTheme="majorBidi" w:hAnsiTheme="majorBidi" w:cstheme="majorBidi"/>
              </w:rPr>
            </w:pPr>
            <w:r w:rsidRPr="00A22BAF">
              <w:rPr>
                <w:rFonts w:asciiTheme="majorBidi" w:hAnsiTheme="majorBidi" w:cstheme="majorBidi"/>
                <w:sz w:val="14"/>
                <w:szCs w:val="14"/>
              </w:rPr>
              <w:t>Biological motion response</w:t>
            </w:r>
          </w:p>
        </w:tc>
        <w:tc>
          <w:tcPr>
            <w:tcW w:w="1195" w:type="dxa"/>
            <w:vAlign w:val="center"/>
          </w:tcPr>
          <w:p w14:paraId="24177A88" w14:textId="77777777" w:rsidR="00D730B9" w:rsidRPr="00A22BAF" w:rsidRDefault="00B7682D" w:rsidP="008B16B4">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A22BAF">
              <w:rPr>
                <w:rFonts w:asciiTheme="majorBidi" w:hAnsiTheme="majorBidi" w:cstheme="majorBidi"/>
                <w:sz w:val="14"/>
                <w:szCs w:val="14"/>
              </w:rPr>
              <w:t>Preference for point-light displays (PLD) of human movement vs inverted or scrambled PLDs</w:t>
            </w:r>
          </w:p>
        </w:tc>
        <w:tc>
          <w:tcPr>
            <w:tcW w:w="850" w:type="dxa"/>
            <w:vAlign w:val="center"/>
          </w:tcPr>
          <w:p w14:paraId="33C472DF" w14:textId="77777777" w:rsidR="00D730B9" w:rsidRPr="00A22BAF" w:rsidRDefault="00B7682D" w:rsidP="008B16B4">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A22BAF">
              <w:rPr>
                <w:rFonts w:asciiTheme="majorBidi" w:hAnsiTheme="majorBidi" w:cstheme="majorBidi"/>
                <w:sz w:val="14"/>
                <w:szCs w:val="14"/>
              </w:rPr>
              <w:t>Visual preference / fixation proportion</w:t>
            </w:r>
          </w:p>
        </w:tc>
        <w:tc>
          <w:tcPr>
            <w:tcW w:w="866" w:type="dxa"/>
            <w:vAlign w:val="center"/>
          </w:tcPr>
          <w:p w14:paraId="1277A916" w14:textId="77777777" w:rsidR="00D730B9" w:rsidRPr="00A22BAF" w:rsidRDefault="00B7682D" w:rsidP="008B16B4">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A22BAF">
              <w:rPr>
                <w:rFonts w:asciiTheme="majorBidi" w:hAnsiTheme="majorBidi" w:cstheme="majorBidi"/>
                <w:sz w:val="14"/>
                <w:szCs w:val="14"/>
              </w:rPr>
              <w:t>4</w:t>
            </w:r>
          </w:p>
        </w:tc>
        <w:tc>
          <w:tcPr>
            <w:tcW w:w="1544" w:type="dxa"/>
            <w:vAlign w:val="center"/>
          </w:tcPr>
          <w:p w14:paraId="139E5CD4" w14:textId="77777777" w:rsidR="00D730B9" w:rsidRPr="00A22BAF" w:rsidRDefault="00B7682D" w:rsidP="008B16B4">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roofErr w:type="spellStart"/>
            <w:r w:rsidRPr="00A22BAF">
              <w:rPr>
                <w:rFonts w:asciiTheme="majorBidi" w:hAnsiTheme="majorBidi" w:cstheme="majorBidi"/>
                <w:sz w:val="14"/>
                <w:szCs w:val="14"/>
              </w:rPr>
              <w:t>Hudry</w:t>
            </w:r>
            <w:proofErr w:type="spellEnd"/>
            <w:r w:rsidRPr="00A22BAF">
              <w:rPr>
                <w:rFonts w:asciiTheme="majorBidi" w:hAnsiTheme="majorBidi" w:cstheme="majorBidi"/>
                <w:sz w:val="14"/>
                <w:szCs w:val="14"/>
              </w:rPr>
              <w:t xml:space="preserve"> 2025 (n=196; AUC 0.82); Kong 2022 (n=173); </w:t>
            </w:r>
            <w:proofErr w:type="spellStart"/>
            <w:r w:rsidRPr="00A22BAF">
              <w:rPr>
                <w:rFonts w:asciiTheme="majorBidi" w:hAnsiTheme="majorBidi" w:cstheme="majorBidi"/>
                <w:sz w:val="14"/>
                <w:szCs w:val="14"/>
              </w:rPr>
              <w:t>Shic</w:t>
            </w:r>
            <w:proofErr w:type="spellEnd"/>
            <w:r w:rsidRPr="00A22BAF">
              <w:rPr>
                <w:rFonts w:asciiTheme="majorBidi" w:hAnsiTheme="majorBidi" w:cstheme="majorBidi"/>
                <w:sz w:val="14"/>
                <w:szCs w:val="14"/>
              </w:rPr>
              <w:t xml:space="preserve"> 2022 (n=399); Jones 2023 (JAMA, n=335)</w:t>
            </w:r>
          </w:p>
        </w:tc>
        <w:tc>
          <w:tcPr>
            <w:tcW w:w="2410" w:type="dxa"/>
            <w:vAlign w:val="center"/>
          </w:tcPr>
          <w:p w14:paraId="3D5BEE75" w14:textId="77777777" w:rsidR="00D730B9" w:rsidRPr="00A22BAF" w:rsidRDefault="00B7682D" w:rsidP="008B16B4">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A22BAF">
              <w:rPr>
                <w:rFonts w:asciiTheme="majorBidi" w:hAnsiTheme="majorBidi" w:cstheme="majorBidi"/>
                <w:sz w:val="14"/>
                <w:szCs w:val="14"/>
              </w:rPr>
              <w:t>AUC 0.75–0.82</w:t>
            </w:r>
          </w:p>
        </w:tc>
        <w:tc>
          <w:tcPr>
            <w:tcW w:w="1275" w:type="dxa"/>
            <w:vAlign w:val="center"/>
          </w:tcPr>
          <w:p w14:paraId="0AD7D640" w14:textId="77777777" w:rsidR="00D730B9" w:rsidRPr="00A22BAF" w:rsidRDefault="00B7682D" w:rsidP="008B16B4">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A22BAF">
              <w:rPr>
                <w:rFonts w:asciiTheme="majorBidi" w:hAnsiTheme="majorBidi" w:cstheme="majorBidi"/>
                <w:sz w:val="14"/>
                <w:szCs w:val="14"/>
              </w:rPr>
              <w:t>No — hardware preferred</w:t>
            </w:r>
          </w:p>
        </w:tc>
        <w:tc>
          <w:tcPr>
            <w:tcW w:w="1418" w:type="dxa"/>
            <w:vAlign w:val="center"/>
          </w:tcPr>
          <w:p w14:paraId="1542FD44" w14:textId="77777777" w:rsidR="00D730B9" w:rsidRPr="00A22BAF" w:rsidRDefault="00B7682D" w:rsidP="008B16B4">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A22BAF">
              <w:rPr>
                <w:rFonts w:asciiTheme="majorBidi" w:hAnsiTheme="majorBidi" w:cstheme="majorBidi"/>
                <w:sz w:val="14"/>
                <w:szCs w:val="14"/>
              </w:rPr>
              <w:t>PLD stimuli require precise temporal synchronisation; hardware eye tracker recommended for reliable fixation data</w:t>
            </w:r>
          </w:p>
        </w:tc>
        <w:tc>
          <w:tcPr>
            <w:tcW w:w="1417" w:type="dxa"/>
            <w:vAlign w:val="center"/>
          </w:tcPr>
          <w:p w14:paraId="45FACD07" w14:textId="77777777" w:rsidR="00D730B9" w:rsidRPr="00A22BAF" w:rsidRDefault="00B7682D" w:rsidP="008B16B4">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A22BAF">
              <w:rPr>
                <w:rFonts w:asciiTheme="majorBidi" w:hAnsiTheme="majorBidi" w:cstheme="majorBidi"/>
                <w:sz w:val="14"/>
                <w:szCs w:val="14"/>
              </w:rPr>
              <w:t>Classification algorithm; ANCOVA</w:t>
            </w:r>
          </w:p>
        </w:tc>
        <w:tc>
          <w:tcPr>
            <w:tcW w:w="1276" w:type="dxa"/>
            <w:vAlign w:val="center"/>
          </w:tcPr>
          <w:p w14:paraId="41986FA4" w14:textId="77777777" w:rsidR="00D730B9" w:rsidRPr="00A22BAF" w:rsidRDefault="00B7682D" w:rsidP="008B16B4">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A22BAF">
              <w:rPr>
                <w:rFonts w:asciiTheme="majorBidi" w:hAnsiTheme="majorBidi" w:cstheme="majorBidi"/>
                <w:sz w:val="14"/>
                <w:szCs w:val="14"/>
              </w:rPr>
              <w:t>Summary statistic (proportion)</w:t>
            </w:r>
          </w:p>
        </w:tc>
        <w:tc>
          <w:tcPr>
            <w:tcW w:w="1418" w:type="dxa"/>
            <w:vAlign w:val="center"/>
          </w:tcPr>
          <w:p w14:paraId="0FFFC837" w14:textId="77777777" w:rsidR="00D730B9" w:rsidRPr="00A22BAF" w:rsidRDefault="00B7682D" w:rsidP="008B16B4">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A22BAF">
              <w:rPr>
                <w:rFonts w:asciiTheme="majorBidi" w:hAnsiTheme="majorBidi" w:cstheme="majorBidi"/>
                <w:sz w:val="14"/>
                <w:szCs w:val="14"/>
              </w:rPr>
              <w:t xml:space="preserve">Smaller evidence base; </w:t>
            </w:r>
            <w:proofErr w:type="spellStart"/>
            <w:r w:rsidRPr="00A22BAF">
              <w:rPr>
                <w:rFonts w:asciiTheme="majorBidi" w:hAnsiTheme="majorBidi" w:cstheme="majorBidi"/>
                <w:sz w:val="14"/>
                <w:szCs w:val="14"/>
              </w:rPr>
              <w:t>Hudry</w:t>
            </w:r>
            <w:proofErr w:type="spellEnd"/>
            <w:r w:rsidRPr="00A22BAF">
              <w:rPr>
                <w:rFonts w:asciiTheme="majorBidi" w:hAnsiTheme="majorBidi" w:cstheme="majorBidi"/>
                <w:sz w:val="14"/>
                <w:szCs w:val="14"/>
              </w:rPr>
              <w:t xml:space="preserve"> 2025 &amp; </w:t>
            </w:r>
            <w:proofErr w:type="spellStart"/>
            <w:r w:rsidRPr="00A22BAF">
              <w:rPr>
                <w:rFonts w:asciiTheme="majorBidi" w:hAnsiTheme="majorBidi" w:cstheme="majorBidi"/>
                <w:sz w:val="14"/>
                <w:szCs w:val="14"/>
              </w:rPr>
              <w:t>Shic</w:t>
            </w:r>
            <w:proofErr w:type="spellEnd"/>
            <w:r w:rsidRPr="00A22BAF">
              <w:rPr>
                <w:rFonts w:asciiTheme="majorBidi" w:hAnsiTheme="majorBidi" w:cstheme="majorBidi"/>
                <w:sz w:val="14"/>
                <w:szCs w:val="14"/>
              </w:rPr>
              <w:t xml:space="preserve"> 2022 best-quality studies</w:t>
            </w:r>
          </w:p>
        </w:tc>
      </w:tr>
      <w:tr w:rsidR="00D730B9" w:rsidRPr="00A22BAF" w14:paraId="67B12AC7" w14:textId="77777777" w:rsidTr="00334501">
        <w:trPr>
          <w:cnfStyle w:val="000000100000" w:firstRow="0" w:lastRow="0" w:firstColumn="0" w:lastColumn="0" w:oddVBand="0" w:evenVBand="0" w:oddHBand="1" w:evenHBand="0" w:firstRowFirstColumn="0" w:firstRowLastColumn="0" w:lastRowFirstColumn="0" w:lastRowLastColumn="0"/>
          <w:trHeight w:val="200"/>
        </w:trPr>
        <w:tc>
          <w:tcPr>
            <w:cnfStyle w:val="001000000000" w:firstRow="0" w:lastRow="0" w:firstColumn="1" w:lastColumn="0" w:oddVBand="0" w:evenVBand="0" w:oddHBand="0" w:evenHBand="0" w:firstRowFirstColumn="0" w:firstRowLastColumn="0" w:lastRowFirstColumn="0" w:lastRowLastColumn="0"/>
            <w:tcW w:w="14601" w:type="dxa"/>
            <w:gridSpan w:val="11"/>
            <w:vAlign w:val="center"/>
          </w:tcPr>
          <w:p w14:paraId="2A21A484" w14:textId="77777777" w:rsidR="00D730B9" w:rsidRPr="00A22BAF" w:rsidRDefault="00B7682D" w:rsidP="008B16B4">
            <w:pPr>
              <w:rPr>
                <w:rFonts w:asciiTheme="majorBidi" w:hAnsiTheme="majorBidi" w:cstheme="majorBidi"/>
              </w:rPr>
            </w:pPr>
            <w:r w:rsidRPr="00A22BAF">
              <w:rPr>
                <w:rFonts w:asciiTheme="majorBidi" w:hAnsiTheme="majorBidi" w:cstheme="majorBidi"/>
                <w:sz w:val="14"/>
                <w:szCs w:val="14"/>
              </w:rPr>
              <w:t>9. PUPILLARY LIGHT REFLEX (PLR)</w:t>
            </w:r>
          </w:p>
        </w:tc>
      </w:tr>
      <w:tr w:rsidR="00064EA7" w:rsidRPr="00A22BAF" w14:paraId="0F3F5E62" w14:textId="77777777" w:rsidTr="00334501">
        <w:trPr>
          <w:trHeight w:val="200"/>
        </w:trPr>
        <w:tc>
          <w:tcPr>
            <w:cnfStyle w:val="001000000000" w:firstRow="0" w:lastRow="0" w:firstColumn="1" w:lastColumn="0" w:oddVBand="0" w:evenVBand="0" w:oddHBand="0" w:evenHBand="0" w:firstRowFirstColumn="0" w:firstRowLastColumn="0" w:lastRowFirstColumn="0" w:lastRowLastColumn="0"/>
            <w:tcW w:w="932" w:type="dxa"/>
            <w:vAlign w:val="center"/>
          </w:tcPr>
          <w:p w14:paraId="12C2F16F" w14:textId="77777777" w:rsidR="00D730B9" w:rsidRPr="00A22BAF" w:rsidRDefault="00B7682D" w:rsidP="008B16B4">
            <w:pPr>
              <w:rPr>
                <w:rFonts w:asciiTheme="majorBidi" w:hAnsiTheme="majorBidi" w:cstheme="majorBidi"/>
              </w:rPr>
            </w:pPr>
            <w:r w:rsidRPr="00A22BAF">
              <w:rPr>
                <w:rFonts w:asciiTheme="majorBidi" w:hAnsiTheme="majorBidi" w:cstheme="majorBidi"/>
                <w:sz w:val="14"/>
                <w:szCs w:val="14"/>
              </w:rPr>
              <w:t>Pupillary Light Reflex (PLR)</w:t>
            </w:r>
          </w:p>
        </w:tc>
        <w:tc>
          <w:tcPr>
            <w:tcW w:w="1195" w:type="dxa"/>
            <w:vAlign w:val="center"/>
          </w:tcPr>
          <w:p w14:paraId="5BB4DA55" w14:textId="77777777" w:rsidR="00D730B9" w:rsidRPr="00A22BAF" w:rsidRDefault="00B7682D" w:rsidP="008B16B4">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A22BAF">
              <w:rPr>
                <w:rFonts w:asciiTheme="majorBidi" w:hAnsiTheme="majorBidi" w:cstheme="majorBidi"/>
                <w:sz w:val="14"/>
                <w:szCs w:val="14"/>
              </w:rPr>
              <w:t>PLR latency &amp; amplitude; constriction response to luminance change</w:t>
            </w:r>
          </w:p>
        </w:tc>
        <w:tc>
          <w:tcPr>
            <w:tcW w:w="850" w:type="dxa"/>
            <w:vAlign w:val="center"/>
          </w:tcPr>
          <w:p w14:paraId="4428D2C2" w14:textId="77777777" w:rsidR="00D730B9" w:rsidRPr="00A22BAF" w:rsidRDefault="00B7682D" w:rsidP="008B16B4">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A22BAF">
              <w:rPr>
                <w:rFonts w:asciiTheme="majorBidi" w:hAnsiTheme="majorBidi" w:cstheme="majorBidi"/>
                <w:sz w:val="14"/>
                <w:szCs w:val="14"/>
              </w:rPr>
              <w:t>Physiological response (autonomic)</w:t>
            </w:r>
          </w:p>
        </w:tc>
        <w:tc>
          <w:tcPr>
            <w:tcW w:w="866" w:type="dxa"/>
            <w:vAlign w:val="center"/>
          </w:tcPr>
          <w:p w14:paraId="6D2A3B2F" w14:textId="77777777" w:rsidR="00D730B9" w:rsidRPr="00A22BAF" w:rsidRDefault="00B7682D" w:rsidP="008B16B4">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A22BAF">
              <w:rPr>
                <w:rFonts w:asciiTheme="majorBidi" w:hAnsiTheme="majorBidi" w:cstheme="majorBidi"/>
                <w:sz w:val="14"/>
                <w:szCs w:val="14"/>
              </w:rPr>
              <w:t>2</w:t>
            </w:r>
          </w:p>
        </w:tc>
        <w:tc>
          <w:tcPr>
            <w:tcW w:w="1544" w:type="dxa"/>
            <w:vAlign w:val="center"/>
          </w:tcPr>
          <w:p w14:paraId="082D6AB2" w14:textId="77777777" w:rsidR="00D730B9" w:rsidRPr="00A22BAF" w:rsidRDefault="00B7682D" w:rsidP="008B16B4">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roofErr w:type="spellStart"/>
            <w:r w:rsidRPr="00A22BAF">
              <w:rPr>
                <w:rFonts w:asciiTheme="majorBidi" w:hAnsiTheme="majorBidi" w:cstheme="majorBidi"/>
                <w:sz w:val="14"/>
                <w:szCs w:val="14"/>
              </w:rPr>
              <w:t>Keehn</w:t>
            </w:r>
            <w:proofErr w:type="spellEnd"/>
            <w:r w:rsidRPr="00A22BAF">
              <w:rPr>
                <w:rFonts w:asciiTheme="majorBidi" w:hAnsiTheme="majorBidi" w:cstheme="majorBidi"/>
                <w:sz w:val="14"/>
                <w:szCs w:val="14"/>
              </w:rPr>
              <w:t xml:space="preserve"> 2024 (n=146; AUC 0.93; PPV 88.8%; NPV 59.6%); </w:t>
            </w:r>
            <w:proofErr w:type="spellStart"/>
            <w:r w:rsidRPr="00A22BAF">
              <w:rPr>
                <w:rFonts w:asciiTheme="majorBidi" w:hAnsiTheme="majorBidi" w:cstheme="majorBidi"/>
                <w:sz w:val="14"/>
                <w:szCs w:val="14"/>
              </w:rPr>
              <w:t>Shic</w:t>
            </w:r>
            <w:proofErr w:type="spellEnd"/>
            <w:r w:rsidRPr="00A22BAF">
              <w:rPr>
                <w:rFonts w:asciiTheme="majorBidi" w:hAnsiTheme="majorBidi" w:cstheme="majorBidi"/>
                <w:sz w:val="14"/>
                <w:szCs w:val="14"/>
              </w:rPr>
              <w:t xml:space="preserve"> 2022 (n=399)</w:t>
            </w:r>
          </w:p>
        </w:tc>
        <w:tc>
          <w:tcPr>
            <w:tcW w:w="2410" w:type="dxa"/>
            <w:vAlign w:val="center"/>
          </w:tcPr>
          <w:p w14:paraId="5162E270" w14:textId="77777777" w:rsidR="00D730B9" w:rsidRPr="00A22BAF" w:rsidRDefault="00B7682D" w:rsidP="008B16B4">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A22BAF">
              <w:rPr>
                <w:rFonts w:asciiTheme="majorBidi" w:hAnsiTheme="majorBidi" w:cstheme="majorBidi"/>
                <w:sz w:val="14"/>
                <w:szCs w:val="14"/>
              </w:rPr>
              <w:t>AUC 0.93 (</w:t>
            </w:r>
            <w:proofErr w:type="spellStart"/>
            <w:r w:rsidRPr="00A22BAF">
              <w:rPr>
                <w:rFonts w:asciiTheme="majorBidi" w:hAnsiTheme="majorBidi" w:cstheme="majorBidi"/>
                <w:sz w:val="14"/>
                <w:szCs w:val="14"/>
              </w:rPr>
              <w:t>Keehn</w:t>
            </w:r>
            <w:proofErr w:type="spellEnd"/>
            <w:r w:rsidRPr="00A22BAF">
              <w:rPr>
                <w:rFonts w:asciiTheme="majorBidi" w:hAnsiTheme="majorBidi" w:cstheme="majorBidi"/>
                <w:sz w:val="14"/>
                <w:szCs w:val="14"/>
              </w:rPr>
              <w:t xml:space="preserve"> 2024) [best single-feature biomarker in review]</w:t>
            </w:r>
          </w:p>
        </w:tc>
        <w:tc>
          <w:tcPr>
            <w:tcW w:w="1275" w:type="dxa"/>
            <w:vAlign w:val="center"/>
          </w:tcPr>
          <w:p w14:paraId="5995D03B" w14:textId="77777777" w:rsidR="00D730B9" w:rsidRPr="00A22BAF" w:rsidRDefault="00B7682D" w:rsidP="008B16B4">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A22BAF">
              <w:rPr>
                <w:rFonts w:asciiTheme="majorBidi" w:hAnsiTheme="majorBidi" w:cstheme="majorBidi"/>
                <w:sz w:val="14"/>
                <w:szCs w:val="14"/>
              </w:rPr>
              <w:t>No — controlled luminance hardware required</w:t>
            </w:r>
          </w:p>
        </w:tc>
        <w:tc>
          <w:tcPr>
            <w:tcW w:w="1418" w:type="dxa"/>
            <w:vAlign w:val="center"/>
          </w:tcPr>
          <w:p w14:paraId="636256B3" w14:textId="77777777" w:rsidR="00D730B9" w:rsidRPr="00A22BAF" w:rsidRDefault="00B7682D" w:rsidP="008B16B4">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A22BAF">
              <w:rPr>
                <w:rFonts w:asciiTheme="majorBidi" w:hAnsiTheme="majorBidi" w:cstheme="majorBidi"/>
                <w:sz w:val="14"/>
                <w:szCs w:val="14"/>
              </w:rPr>
              <w:t>Requires controlled luminance environment; near-infrared pupillometry hardware; not achievable via standard webcam</w:t>
            </w:r>
          </w:p>
        </w:tc>
        <w:tc>
          <w:tcPr>
            <w:tcW w:w="1417" w:type="dxa"/>
            <w:vAlign w:val="center"/>
          </w:tcPr>
          <w:p w14:paraId="4EA5071D" w14:textId="77777777" w:rsidR="00D730B9" w:rsidRPr="00A22BAF" w:rsidRDefault="00B7682D" w:rsidP="008B16B4">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A22BAF">
              <w:rPr>
                <w:rFonts w:asciiTheme="majorBidi" w:hAnsiTheme="majorBidi" w:cstheme="majorBidi"/>
                <w:sz w:val="14"/>
                <w:szCs w:val="14"/>
              </w:rPr>
              <w:t>CART model (</w:t>
            </w:r>
            <w:proofErr w:type="spellStart"/>
            <w:r w:rsidRPr="00A22BAF">
              <w:rPr>
                <w:rFonts w:asciiTheme="majorBidi" w:hAnsiTheme="majorBidi" w:cstheme="majorBidi"/>
                <w:sz w:val="14"/>
                <w:szCs w:val="14"/>
              </w:rPr>
              <w:t>Keehn</w:t>
            </w:r>
            <w:proofErr w:type="spellEnd"/>
            <w:r w:rsidRPr="00A22BAF">
              <w:rPr>
                <w:rFonts w:asciiTheme="majorBidi" w:hAnsiTheme="majorBidi" w:cstheme="majorBidi"/>
                <w:sz w:val="14"/>
                <w:szCs w:val="14"/>
              </w:rPr>
              <w:t xml:space="preserve"> 2024)</w:t>
            </w:r>
          </w:p>
        </w:tc>
        <w:tc>
          <w:tcPr>
            <w:tcW w:w="1276" w:type="dxa"/>
            <w:vAlign w:val="center"/>
          </w:tcPr>
          <w:p w14:paraId="2C0EC791" w14:textId="77777777" w:rsidR="00D730B9" w:rsidRPr="00A22BAF" w:rsidRDefault="00B7682D" w:rsidP="008B16B4">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A22BAF">
              <w:rPr>
                <w:rFonts w:asciiTheme="majorBidi" w:hAnsiTheme="majorBidi" w:cstheme="majorBidi"/>
                <w:sz w:val="14"/>
                <w:szCs w:val="14"/>
              </w:rPr>
              <w:t>Temporal dynamic (physiological)</w:t>
            </w:r>
          </w:p>
        </w:tc>
        <w:tc>
          <w:tcPr>
            <w:tcW w:w="1418" w:type="dxa"/>
            <w:vAlign w:val="center"/>
          </w:tcPr>
          <w:p w14:paraId="4E0ACBF5" w14:textId="77777777" w:rsidR="00D730B9" w:rsidRPr="00A22BAF" w:rsidRDefault="00B7682D" w:rsidP="008B16B4">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A22BAF">
              <w:rPr>
                <w:rFonts w:asciiTheme="majorBidi" w:hAnsiTheme="majorBidi" w:cstheme="majorBidi"/>
                <w:sz w:val="14"/>
                <w:szCs w:val="14"/>
              </w:rPr>
              <w:t xml:space="preserve">Very limited evidence base (n=2 studies); </w:t>
            </w:r>
            <w:proofErr w:type="spellStart"/>
            <w:r w:rsidRPr="00A22BAF">
              <w:rPr>
                <w:rFonts w:asciiTheme="majorBidi" w:hAnsiTheme="majorBidi" w:cstheme="majorBidi"/>
                <w:sz w:val="14"/>
                <w:szCs w:val="14"/>
              </w:rPr>
              <w:t>Keehn</w:t>
            </w:r>
            <w:proofErr w:type="spellEnd"/>
            <w:r w:rsidRPr="00A22BAF">
              <w:rPr>
                <w:rFonts w:asciiTheme="majorBidi" w:hAnsiTheme="majorBidi" w:cstheme="majorBidi"/>
                <w:sz w:val="14"/>
                <w:szCs w:val="14"/>
              </w:rPr>
              <w:t xml:space="preserve"> 2024 highest clinical quality in this review; needs replication</w:t>
            </w:r>
          </w:p>
        </w:tc>
      </w:tr>
    </w:tbl>
    <w:p w14:paraId="0D148A0E" w14:textId="7C8C9B61" w:rsidR="00B7682D" w:rsidRPr="00A22BAF" w:rsidRDefault="005C6A13" w:rsidP="008B16B4">
      <w:pPr>
        <w:spacing w:before="240" w:line="240" w:lineRule="auto"/>
        <w:jc w:val="both"/>
        <w:rPr>
          <w:rFonts w:asciiTheme="majorBidi" w:hAnsiTheme="majorBidi" w:cstheme="majorBidi"/>
        </w:rPr>
      </w:pPr>
      <w:r w:rsidRPr="005C6A13">
        <w:rPr>
          <w:rFonts w:asciiTheme="majorBidi" w:hAnsiTheme="majorBidi" w:cstheme="majorBidi"/>
          <w:b/>
          <w:bCs/>
          <w:color w:val="000000" w:themeColor="text1"/>
          <w:sz w:val="18"/>
          <w:szCs w:val="18"/>
        </w:rPr>
        <w:t>Note</w:t>
      </w:r>
      <w:r w:rsidRPr="005C6A13">
        <w:rPr>
          <w:rFonts w:asciiTheme="majorBidi" w:hAnsiTheme="majorBidi" w:cstheme="majorBidi"/>
          <w:color w:val="000000" w:themeColor="text1"/>
          <w:sz w:val="18"/>
          <w:szCs w:val="18"/>
        </w:rPr>
        <w:t xml:space="preserve">: This synthesis table organises gaze features identified across the 90 included studies into nine clinically and technically distinct categories. Feature Type describes the raw signal (e.g., fixation proportion, saccade kinematics). Temporal Dynamic features capture the order/timing of gaze; Summary Statistics collapse gaze behaviour to scalar values. 'Home-Deployable' = achievable using consumer webcam or smartphone without specialist hardware in the near term. Performance ranges are approximate and reflect the heterogeneous validation methods across studies (LOOCV to external hold-out). N/A = not reported or not applicable. </w:t>
      </w:r>
    </w:p>
    <w:sectPr w:rsidR="00B7682D" w:rsidRPr="00A22BAF" w:rsidSect="002212E1">
      <w:type w:val="continuous"/>
      <w:pgSz w:w="16838" w:h="11906" w:orient="landscape"/>
      <w:pgMar w:top="720" w:right="720" w:bottom="720" w:left="720" w:header="720" w:footer="720" w:gutter="0"/>
      <w:lnNumType w:countBy="1" w:restart="continuous"/>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C418A7" w14:textId="77777777" w:rsidR="00446969" w:rsidRDefault="00446969" w:rsidP="005C6A13">
      <w:pPr>
        <w:spacing w:after="0" w:line="240" w:lineRule="auto"/>
      </w:pPr>
      <w:r>
        <w:separator/>
      </w:r>
    </w:p>
  </w:endnote>
  <w:endnote w:type="continuationSeparator" w:id="0">
    <w:p w14:paraId="1BC5D9E9" w14:textId="77777777" w:rsidR="00446969" w:rsidRDefault="00446969" w:rsidP="005C6A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Emoji">
    <w:panose1 w:val="020B0502040204020203"/>
    <w:charset w:val="00"/>
    <w:family w:val="roman"/>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150738868"/>
      <w:docPartObj>
        <w:docPartGallery w:val="Page Numbers (Bottom of Page)"/>
        <w:docPartUnique/>
      </w:docPartObj>
    </w:sdtPr>
    <w:sdtEndPr>
      <w:rPr>
        <w:rStyle w:val="PageNumber"/>
      </w:rPr>
    </w:sdtEndPr>
    <w:sdtContent>
      <w:p w14:paraId="587203E7" w14:textId="62FB4C91" w:rsidR="005C6A13" w:rsidRDefault="005C6A13" w:rsidP="00247B3C">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sidR="00E35C4D">
          <w:rPr>
            <w:rStyle w:val="PageNumber"/>
          </w:rPr>
          <w:fldChar w:fldCharType="separate"/>
        </w:r>
        <w:r>
          <w:rPr>
            <w:rStyle w:val="PageNumber"/>
          </w:rPr>
          <w:fldChar w:fldCharType="end"/>
        </w:r>
      </w:p>
    </w:sdtContent>
  </w:sdt>
  <w:p w14:paraId="423B363E" w14:textId="77777777" w:rsidR="005C6A13" w:rsidRDefault="005C6A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461261856"/>
      <w:docPartObj>
        <w:docPartGallery w:val="Page Numbers (Bottom of Page)"/>
        <w:docPartUnique/>
      </w:docPartObj>
    </w:sdtPr>
    <w:sdtEndPr>
      <w:rPr>
        <w:rStyle w:val="PageNumber"/>
      </w:rPr>
    </w:sdtEndPr>
    <w:sdtContent>
      <w:p w14:paraId="523D3ED3" w14:textId="49001752" w:rsidR="005C6A13" w:rsidRDefault="005C6A13" w:rsidP="00247B3C">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10</w:t>
        </w:r>
        <w:r>
          <w:rPr>
            <w:rStyle w:val="PageNumber"/>
          </w:rPr>
          <w:fldChar w:fldCharType="end"/>
        </w:r>
      </w:p>
    </w:sdtContent>
  </w:sdt>
  <w:p w14:paraId="3D1B587C" w14:textId="77777777" w:rsidR="005C6A13" w:rsidRDefault="005C6A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B09B85" w14:textId="77777777" w:rsidR="00446969" w:rsidRDefault="00446969" w:rsidP="005C6A13">
      <w:pPr>
        <w:spacing w:after="0" w:line="240" w:lineRule="auto"/>
      </w:pPr>
      <w:r>
        <w:separator/>
      </w:r>
    </w:p>
  </w:footnote>
  <w:footnote w:type="continuationSeparator" w:id="0">
    <w:p w14:paraId="5C9F23E7" w14:textId="77777777" w:rsidR="00446969" w:rsidRDefault="00446969" w:rsidP="005C6A1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311E"/>
    <w:rsid w:val="00064EA7"/>
    <w:rsid w:val="00092E43"/>
    <w:rsid w:val="00144F28"/>
    <w:rsid w:val="002212E1"/>
    <w:rsid w:val="002D3321"/>
    <w:rsid w:val="002E5636"/>
    <w:rsid w:val="00304322"/>
    <w:rsid w:val="00304E43"/>
    <w:rsid w:val="00334501"/>
    <w:rsid w:val="003F02EF"/>
    <w:rsid w:val="00401FF1"/>
    <w:rsid w:val="00446969"/>
    <w:rsid w:val="00457DA2"/>
    <w:rsid w:val="004C7DF7"/>
    <w:rsid w:val="004F0ACD"/>
    <w:rsid w:val="00571701"/>
    <w:rsid w:val="00596397"/>
    <w:rsid w:val="005C3866"/>
    <w:rsid w:val="005C6A13"/>
    <w:rsid w:val="005D0A9F"/>
    <w:rsid w:val="005E1A6F"/>
    <w:rsid w:val="006A51B9"/>
    <w:rsid w:val="006B7952"/>
    <w:rsid w:val="006E3A6B"/>
    <w:rsid w:val="00740D6C"/>
    <w:rsid w:val="007609EA"/>
    <w:rsid w:val="007701F2"/>
    <w:rsid w:val="00770B56"/>
    <w:rsid w:val="008A0181"/>
    <w:rsid w:val="008B16B4"/>
    <w:rsid w:val="008D27C0"/>
    <w:rsid w:val="009045DF"/>
    <w:rsid w:val="009077A2"/>
    <w:rsid w:val="00914781"/>
    <w:rsid w:val="009A7E53"/>
    <w:rsid w:val="00A22BAF"/>
    <w:rsid w:val="00A7311E"/>
    <w:rsid w:val="00AA0271"/>
    <w:rsid w:val="00B30F77"/>
    <w:rsid w:val="00B70979"/>
    <w:rsid w:val="00B7682D"/>
    <w:rsid w:val="00BD4B1F"/>
    <w:rsid w:val="00CF39CF"/>
    <w:rsid w:val="00D730B9"/>
    <w:rsid w:val="00D96A39"/>
    <w:rsid w:val="00DE0F14"/>
    <w:rsid w:val="00DE11B6"/>
    <w:rsid w:val="00E279D9"/>
    <w:rsid w:val="00E35C4D"/>
    <w:rsid w:val="00E724F9"/>
    <w:rsid w:val="00EB1773"/>
    <w:rsid w:val="00FD0108"/>
    <w:rsid w:val="00FE5F5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A75229"/>
  <w15:chartTrackingRefBased/>
  <w15:docId w15:val="{40670F29-C035-4881-80F2-EFDFC97885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311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7311E"/>
    <w:pPr>
      <w:spacing w:after="0" w:line="240" w:lineRule="auto"/>
    </w:pPr>
    <w:rPr>
      <w:rFonts w:eastAsiaTheme="minorEastAsia"/>
      <w:kern w:val="2"/>
      <w:sz w:val="24"/>
      <w:szCs w:val="24"/>
      <w:lang w:eastAsia="en-GB"/>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4">
    <w:name w:val="Plain Table 4"/>
    <w:basedOn w:val="TableNormal"/>
    <w:uiPriority w:val="44"/>
    <w:rsid w:val="00064EA7"/>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Header">
    <w:name w:val="header"/>
    <w:basedOn w:val="Normal"/>
    <w:link w:val="HeaderChar"/>
    <w:uiPriority w:val="99"/>
    <w:unhideWhenUsed/>
    <w:rsid w:val="005C6A13"/>
    <w:pPr>
      <w:tabs>
        <w:tab w:val="center" w:pos="4513"/>
        <w:tab w:val="right" w:pos="9026"/>
      </w:tabs>
      <w:spacing w:after="0" w:line="240" w:lineRule="auto"/>
    </w:pPr>
  </w:style>
  <w:style w:type="character" w:customStyle="1" w:styleId="HeaderChar">
    <w:name w:val="Header Char"/>
    <w:basedOn w:val="DefaultParagraphFont"/>
    <w:link w:val="Header"/>
    <w:uiPriority w:val="99"/>
    <w:rsid w:val="005C6A13"/>
  </w:style>
  <w:style w:type="paragraph" w:styleId="Footer">
    <w:name w:val="footer"/>
    <w:basedOn w:val="Normal"/>
    <w:link w:val="FooterChar"/>
    <w:uiPriority w:val="99"/>
    <w:unhideWhenUsed/>
    <w:rsid w:val="005C6A13"/>
    <w:pPr>
      <w:tabs>
        <w:tab w:val="center" w:pos="4513"/>
        <w:tab w:val="right" w:pos="9026"/>
      </w:tabs>
      <w:spacing w:after="0" w:line="240" w:lineRule="auto"/>
    </w:pPr>
  </w:style>
  <w:style w:type="character" w:customStyle="1" w:styleId="FooterChar">
    <w:name w:val="Footer Char"/>
    <w:basedOn w:val="DefaultParagraphFont"/>
    <w:link w:val="Footer"/>
    <w:uiPriority w:val="99"/>
    <w:rsid w:val="005C6A13"/>
  </w:style>
  <w:style w:type="character" w:styleId="PageNumber">
    <w:name w:val="page number"/>
    <w:basedOn w:val="DefaultParagraphFont"/>
    <w:uiPriority w:val="99"/>
    <w:semiHidden/>
    <w:unhideWhenUsed/>
    <w:rsid w:val="005C6A13"/>
  </w:style>
  <w:style w:type="character" w:styleId="LineNumber">
    <w:name w:val="line number"/>
    <w:basedOn w:val="DefaultParagraphFont"/>
    <w:uiPriority w:val="99"/>
    <w:semiHidden/>
    <w:unhideWhenUsed/>
    <w:rsid w:val="002212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e0ba2eba-5425-4d9b-b24b-f0f4845bcf62}" enabled="0" method="" siteId="{e0ba2eba-5425-4d9b-b24b-f0f4845bcf62}" removed="1"/>
</clbl:labelList>
</file>

<file path=docProps/app.xml><?xml version="1.0" encoding="utf-8"?>
<Properties xmlns="http://schemas.openxmlformats.org/officeDocument/2006/extended-properties" xmlns:vt="http://schemas.openxmlformats.org/officeDocument/2006/docPropsVTypes">
  <Template>Normal</Template>
  <TotalTime>64</TotalTime>
  <Pages>27</Pages>
  <Words>8501</Words>
  <Characters>48461</Characters>
  <Application>Microsoft Office Word</Application>
  <DocSecurity>0</DocSecurity>
  <Lines>403</Lines>
  <Paragraphs>113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Aya Elkhodiry</dc:creator>
  <cp:keywords/>
  <dc:description/>
  <cp:lastModifiedBy>Aya Aly Elkhodiry Aboelella</cp:lastModifiedBy>
  <cp:revision>25</cp:revision>
  <dcterms:created xsi:type="dcterms:W3CDTF">2025-10-27T06:22:00Z</dcterms:created>
  <dcterms:modified xsi:type="dcterms:W3CDTF">2026-04-13T07:17:00Z</dcterms:modified>
</cp:coreProperties>
</file>