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EDEDA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Supplementary Materials</w:t>
      </w:r>
    </w:p>
    <w:p w14:paraId="67E85059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Manuscript Title: Neural Mechanisms Underlying Theory of Mind Application Deficits in Bipolar Mania: An Event-Related Potential Study</w:t>
      </w:r>
    </w:p>
    <w:p w14:paraId="565F499C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2097D95D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Table of Contents</w:t>
      </w:r>
    </w:p>
    <w:p w14:paraId="7C7A89A4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Supplementary Tables</w:t>
      </w:r>
    </w:p>
    <w:p w14:paraId="03FF5603">
      <w:pPr>
        <w:pStyle w:val="2"/>
        <w:jc w:val="both"/>
        <w:rPr>
          <w:rFonts w:hint="default" w:ascii="Times New Roman" w:hAnsi="Times New Roman" w:eastAsia="仿宋" w:cs="Times New Roman"/>
          <w:sz w:val="22"/>
          <w:szCs w:val="22"/>
        </w:rPr>
      </w:pPr>
    </w:p>
    <w:p w14:paraId="6B3927AC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Note: Statistical significance notation used throughout Supplementary Tables S1-S31: *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 xml:space="preserve"> &lt; 0.05; **</w:t>
      </w:r>
      <w:r>
        <w:rPr>
          <w:rFonts w:hint="default" w:ascii="Times New Roman" w:hAnsi="Times New Roman" w:cs="Times New Roman"/>
          <w:i/>
          <w:iCs/>
          <w:sz w:val="22"/>
          <w:szCs w:val="22"/>
        </w:rPr>
        <w:t>p</w:t>
      </w:r>
      <w:r>
        <w:rPr>
          <w:rFonts w:hint="default" w:ascii="Times New Roman" w:hAnsi="Times New Roman" w:cs="Times New Roman"/>
          <w:sz w:val="22"/>
          <w:szCs w:val="22"/>
        </w:rPr>
        <w:t xml:space="preserve"> &lt; 0.01.</w:t>
      </w:r>
    </w:p>
    <w:p w14:paraId="75936743">
      <w:pPr>
        <w:pStyle w:val="2"/>
        <w:jc w:val="both"/>
        <w:rPr>
          <w:rFonts w:hint="default" w:ascii="Times New Roman" w:hAnsi="Times New Roman" w:cs="Times New Roman" w:eastAsiaTheme="minorEastAsia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sz w:val="22"/>
          <w:szCs w:val="22"/>
        </w:rPr>
        <w:t>Table S1. Comparison of accuracy rates across different experimental conditions (Perspective and Consistency).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925"/>
        <w:gridCol w:w="2521"/>
        <w:gridCol w:w="1080"/>
        <w:gridCol w:w="1286"/>
      </w:tblGrid>
      <w:tr w14:paraId="10723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ED5BB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Condition</w:t>
            </w:r>
          </w:p>
        </w:tc>
        <w:tc>
          <w:tcPr>
            <w:tcW w:w="19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6E373E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Sub-condition</w:t>
            </w:r>
          </w:p>
        </w:tc>
        <w:tc>
          <w:tcPr>
            <w:tcW w:w="25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EE3817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Accuracy (%)</w:t>
            </w:r>
          </w:p>
        </w:tc>
        <w:tc>
          <w:tcPr>
            <w:tcW w:w="10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EADD2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28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32945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33B0F9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9D76D3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Perspective</w:t>
            </w:r>
          </w:p>
        </w:tc>
        <w:tc>
          <w:tcPr>
            <w:tcW w:w="1925" w:type="dxa"/>
            <w:tcBorders>
              <w:top w:val="nil"/>
              <w:left w:val="nil"/>
              <w:right w:val="nil"/>
            </w:tcBorders>
            <w:vAlign w:val="center"/>
          </w:tcPr>
          <w:p w14:paraId="28867CD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Self</w:t>
            </w: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vAlign w:val="center"/>
          </w:tcPr>
          <w:p w14:paraId="4A7079C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95.8（90.4~99.0）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7FDC00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1.212</w:t>
            </w:r>
          </w:p>
        </w:tc>
        <w:tc>
          <w:tcPr>
            <w:tcW w:w="1286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CBCD7D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0.271</w:t>
            </w:r>
          </w:p>
        </w:tc>
      </w:tr>
      <w:tr w14:paraId="742BE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top w:val="single" w:color="auto" w:sz="12" w:space="0"/>
              <w:left w:val="nil"/>
              <w:right w:val="nil"/>
            </w:tcBorders>
            <w:vAlign w:val="center"/>
          </w:tcPr>
          <w:p w14:paraId="277089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right w:val="nil"/>
            </w:tcBorders>
            <w:vAlign w:val="center"/>
          </w:tcPr>
          <w:p w14:paraId="235DD15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Other</w:t>
            </w:r>
          </w:p>
        </w:tc>
        <w:tc>
          <w:tcPr>
            <w:tcW w:w="2521" w:type="dxa"/>
            <w:tcBorders>
              <w:top w:val="nil"/>
              <w:left w:val="nil"/>
              <w:right w:val="nil"/>
            </w:tcBorders>
            <w:vAlign w:val="center"/>
          </w:tcPr>
          <w:p w14:paraId="6134D23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96.4（92.7~99.0）</w:t>
            </w:r>
          </w:p>
        </w:tc>
        <w:tc>
          <w:tcPr>
            <w:tcW w:w="108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27273F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BD84DC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04DC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restart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52A48A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Consistency</w:t>
            </w:r>
          </w:p>
        </w:tc>
        <w:tc>
          <w:tcPr>
            <w:tcW w:w="1925" w:type="dxa"/>
            <w:tcBorders>
              <w:left w:val="nil"/>
              <w:bottom w:val="nil"/>
              <w:right w:val="nil"/>
            </w:tcBorders>
            <w:vAlign w:val="center"/>
          </w:tcPr>
          <w:p w14:paraId="0D66EC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Consistent</w:t>
            </w:r>
          </w:p>
        </w:tc>
        <w:tc>
          <w:tcPr>
            <w:tcW w:w="2521" w:type="dxa"/>
            <w:tcBorders>
              <w:left w:val="nil"/>
              <w:bottom w:val="nil"/>
              <w:right w:val="nil"/>
            </w:tcBorders>
            <w:vAlign w:val="center"/>
          </w:tcPr>
          <w:p w14:paraId="4086E6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97.4（94.5~99.0）</w:t>
            </w:r>
          </w:p>
        </w:tc>
        <w:tc>
          <w:tcPr>
            <w:tcW w:w="1080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25714C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16.089</w:t>
            </w:r>
          </w:p>
        </w:tc>
        <w:tc>
          <w:tcPr>
            <w:tcW w:w="1286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1C5E77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19532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40F9AA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5ACA99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Inconsistent</w:t>
            </w:r>
          </w:p>
        </w:tc>
        <w:tc>
          <w:tcPr>
            <w:tcW w:w="252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BF31D8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94.8（87.5~97.9）</w:t>
            </w: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8BFF6A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86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65D96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5395C42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24951643">
      <w:pPr>
        <w:pStyle w:val="2"/>
        <w:jc w:val="both"/>
        <w:rPr>
          <w:rFonts w:hint="default" w:ascii="Times New Roman" w:hAnsi="Times New Roman" w:cs="Times New Roman" w:eastAsiaTheme="minorEastAsia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sz w:val="22"/>
          <w:szCs w:val="22"/>
        </w:rPr>
        <w:t>Table S2. Comparison of accuracy rates between Self/Other perspectives and Consistent/Inconsistent conditions.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792"/>
        <w:gridCol w:w="2574"/>
        <w:gridCol w:w="1103"/>
        <w:gridCol w:w="1311"/>
      </w:tblGrid>
      <w:tr w14:paraId="39D0C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83CA5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Perspective</w:t>
            </w:r>
          </w:p>
        </w:tc>
        <w:tc>
          <w:tcPr>
            <w:tcW w:w="179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8F6B98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Consistency</w:t>
            </w:r>
          </w:p>
        </w:tc>
        <w:tc>
          <w:tcPr>
            <w:tcW w:w="257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378FC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Accuracy (%)</w:t>
            </w:r>
          </w:p>
        </w:tc>
        <w:tc>
          <w:tcPr>
            <w:tcW w:w="11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92F60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3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2F4F10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28CE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928815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Self</w:t>
            </w: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709C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Consistent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3FC87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97.9（94.8~99.0）</w:t>
            </w:r>
          </w:p>
        </w:tc>
        <w:tc>
          <w:tcPr>
            <w:tcW w:w="110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2FAC35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13.639</w:t>
            </w:r>
          </w:p>
        </w:tc>
        <w:tc>
          <w:tcPr>
            <w:tcW w:w="1311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924C45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5F5E5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2ADB41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tcBorders>
              <w:top w:val="nil"/>
              <w:left w:val="nil"/>
              <w:right w:val="nil"/>
            </w:tcBorders>
            <w:vAlign w:val="center"/>
          </w:tcPr>
          <w:p w14:paraId="1CE30A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Inconsistent</w:t>
            </w:r>
          </w:p>
        </w:tc>
        <w:tc>
          <w:tcPr>
            <w:tcW w:w="2574" w:type="dxa"/>
            <w:tcBorders>
              <w:top w:val="nil"/>
              <w:left w:val="nil"/>
              <w:right w:val="nil"/>
            </w:tcBorders>
            <w:vAlign w:val="center"/>
          </w:tcPr>
          <w:p w14:paraId="4D1044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92.7（86.5~96.9）</w:t>
            </w:r>
          </w:p>
        </w:tc>
        <w:tc>
          <w:tcPr>
            <w:tcW w:w="110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417689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114A0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31EC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12633B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Other</w:t>
            </w:r>
          </w:p>
        </w:tc>
        <w:tc>
          <w:tcPr>
            <w:tcW w:w="1792" w:type="dxa"/>
            <w:tcBorders>
              <w:left w:val="nil"/>
              <w:right w:val="nil"/>
            </w:tcBorders>
            <w:vAlign w:val="center"/>
          </w:tcPr>
          <w:p w14:paraId="719BD6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Consistent</w:t>
            </w:r>
          </w:p>
        </w:tc>
        <w:tc>
          <w:tcPr>
            <w:tcW w:w="2574" w:type="dxa"/>
            <w:tcBorders>
              <w:left w:val="nil"/>
              <w:right w:val="nil"/>
            </w:tcBorders>
            <w:vAlign w:val="center"/>
          </w:tcPr>
          <w:p w14:paraId="0291AA0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96.9（93.8~99.0）</w:t>
            </w:r>
          </w:p>
        </w:tc>
        <w:tc>
          <w:tcPr>
            <w:tcW w:w="1103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933A2B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3.862</w:t>
            </w:r>
          </w:p>
        </w:tc>
        <w:tc>
          <w:tcPr>
            <w:tcW w:w="1311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CF6CCE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0.049*</w:t>
            </w:r>
          </w:p>
        </w:tc>
      </w:tr>
      <w:tr w14:paraId="75013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5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F0389C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92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5C86C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Inconsistent</w:t>
            </w:r>
          </w:p>
        </w:tc>
        <w:tc>
          <w:tcPr>
            <w:tcW w:w="257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4FB58B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94.8（89.6~99.0）</w:t>
            </w:r>
          </w:p>
        </w:tc>
        <w:tc>
          <w:tcPr>
            <w:tcW w:w="110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98644B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1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F07B03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A1FEFC9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463EDB98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S3. Comparison of overall accuracy rates between the Healthy Control (HC) and Bipolar Disorder (BD) groups.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3707"/>
        <w:gridCol w:w="1495"/>
        <w:gridCol w:w="1780"/>
      </w:tblGrid>
      <w:tr w14:paraId="40E58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2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7B2D6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</w:t>
            </w:r>
          </w:p>
        </w:tc>
        <w:tc>
          <w:tcPr>
            <w:tcW w:w="37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8AE5A6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Accuracy (%)</w:t>
            </w:r>
          </w:p>
        </w:tc>
        <w:tc>
          <w:tcPr>
            <w:tcW w:w="14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F98E18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7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11CCA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9B56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35A15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HC</w:t>
            </w:r>
          </w:p>
        </w:tc>
        <w:tc>
          <w:tcPr>
            <w:tcW w:w="370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17C7BA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98.4（95.1~100.0）</w:t>
            </w:r>
          </w:p>
        </w:tc>
        <w:tc>
          <w:tcPr>
            <w:tcW w:w="149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FA15E3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49.038</w:t>
            </w:r>
          </w:p>
        </w:tc>
        <w:tc>
          <w:tcPr>
            <w:tcW w:w="178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CA8FB1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14:paraId="4755B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007F8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BD</w:t>
            </w:r>
          </w:p>
        </w:tc>
        <w:tc>
          <w:tcPr>
            <w:tcW w:w="370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CD7E0E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92.7（85.4~95.8）</w:t>
            </w:r>
          </w:p>
        </w:tc>
        <w:tc>
          <w:tcPr>
            <w:tcW w:w="149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DB5B3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A47961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E7D5164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68A84ACF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S4. Comparison of accuracy rates between groups across Self and Other perspectives.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1"/>
        <w:gridCol w:w="2903"/>
        <w:gridCol w:w="1174"/>
        <w:gridCol w:w="1397"/>
      </w:tblGrid>
      <w:tr w14:paraId="3D6E6045">
        <w:trPr>
          <w:tblHeader/>
          <w:jc w:val="center"/>
        </w:trPr>
        <w:tc>
          <w:tcPr>
            <w:tcW w:w="30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4ACD1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Group – Perspective</w:t>
            </w:r>
          </w:p>
        </w:tc>
        <w:tc>
          <w:tcPr>
            <w:tcW w:w="29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AB397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Accuracy (%)</w:t>
            </w:r>
          </w:p>
        </w:tc>
        <w:tc>
          <w:tcPr>
            <w:tcW w:w="117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C9182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39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BAF417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3E661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E70173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HC – Self</w:t>
            </w:r>
          </w:p>
        </w:tc>
        <w:tc>
          <w:tcPr>
            <w:tcW w:w="290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D36DB1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97.9（94.8~100.0）</w:t>
            </w:r>
          </w:p>
        </w:tc>
        <w:tc>
          <w:tcPr>
            <w:tcW w:w="1174" w:type="dxa"/>
            <w:vMerge w:val="restar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C7FD9D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50.468</w:t>
            </w:r>
          </w:p>
        </w:tc>
        <w:tc>
          <w:tcPr>
            <w:tcW w:w="139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FD5212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sz w:val="22"/>
                <w:szCs w:val="22"/>
                <w:vertAlign w:val="superscript"/>
              </w:rPr>
              <w:t>**</w:t>
            </w:r>
          </w:p>
        </w:tc>
      </w:tr>
      <w:tr w14:paraId="4740B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3EFE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HC – Other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83B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99.0（95.8~100.0）</w:t>
            </w: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B7DE6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7EF6D4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ADB86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60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BD – Self</w:t>
            </w:r>
          </w:p>
        </w:tc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0D31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91.1（78.6~95.8）</w:t>
            </w: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B3F808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E31E2E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BA28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3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D3E9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sz w:val="22"/>
                <w:szCs w:val="22"/>
              </w:rPr>
              <w:t>BD – Other</w:t>
            </w:r>
          </w:p>
        </w:tc>
        <w:tc>
          <w:tcPr>
            <w:tcW w:w="290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6C4A27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93.8（87.5~96.1）</w:t>
            </w:r>
          </w:p>
        </w:tc>
        <w:tc>
          <w:tcPr>
            <w:tcW w:w="1174" w:type="dxa"/>
            <w:vMerge w:val="continue"/>
            <w:tcBorders>
              <w:top w:val="single" w:color="000000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098BBD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E6B0B7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49ADD93">
      <w:pPr>
        <w:ind w:firstLine="182" w:firstLineChars="83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24332CB7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S5. Group differences in accuracy rates within Self and Other perspectives.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1"/>
        <w:gridCol w:w="1140"/>
        <w:gridCol w:w="2957"/>
        <w:gridCol w:w="1195"/>
        <w:gridCol w:w="1422"/>
      </w:tblGrid>
      <w:tr w14:paraId="6D4DB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9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A4739E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1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8623F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95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1DD58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1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594809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4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15183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2F444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97D612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A051C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95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11A234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97.9（94.8~100.0）</w:t>
            </w:r>
          </w:p>
        </w:tc>
        <w:tc>
          <w:tcPr>
            <w:tcW w:w="1195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2C8856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26.627</w:t>
            </w:r>
          </w:p>
        </w:tc>
        <w:tc>
          <w:tcPr>
            <w:tcW w:w="142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1B2B13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76EDE5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85AF73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right w:val="nil"/>
            </w:tcBorders>
            <w:vAlign w:val="center"/>
          </w:tcPr>
          <w:p w14:paraId="04CBACF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957" w:type="dxa"/>
            <w:tcBorders>
              <w:top w:val="nil"/>
              <w:left w:val="nil"/>
              <w:right w:val="nil"/>
            </w:tcBorders>
            <w:vAlign w:val="center"/>
          </w:tcPr>
          <w:p w14:paraId="14B63B7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91.1（78.6~95.8）</w:t>
            </w:r>
          </w:p>
        </w:tc>
        <w:tc>
          <w:tcPr>
            <w:tcW w:w="119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E15357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EB167F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CEF8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1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F82263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1140" w:type="dxa"/>
            <w:tcBorders>
              <w:left w:val="nil"/>
              <w:right w:val="nil"/>
            </w:tcBorders>
            <w:vAlign w:val="center"/>
          </w:tcPr>
          <w:p w14:paraId="5F01003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957" w:type="dxa"/>
            <w:tcBorders>
              <w:left w:val="nil"/>
              <w:right w:val="nil"/>
            </w:tcBorders>
            <w:vAlign w:val="center"/>
          </w:tcPr>
          <w:p w14:paraId="44714D7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99.0（95.8~100）</w:t>
            </w:r>
          </w:p>
        </w:tc>
        <w:tc>
          <w:tcPr>
            <w:tcW w:w="1195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9B4A24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22.515</w:t>
            </w:r>
          </w:p>
        </w:tc>
        <w:tc>
          <w:tcPr>
            <w:tcW w:w="142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1C2101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4B3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91" w:type="dxa"/>
            <w:vMerge w:val="continue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0D4EEF7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4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84650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957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C825A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93.8（87.5~96.1）</w:t>
            </w:r>
          </w:p>
        </w:tc>
        <w:tc>
          <w:tcPr>
            <w:tcW w:w="1195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FCF4A1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E5B03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6C5D644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1EB9E4F1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5C90BD4D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S6. Differences in accuracy rates between Self and Other perspectives within each group.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6"/>
        <w:gridCol w:w="1914"/>
        <w:gridCol w:w="3161"/>
        <w:gridCol w:w="1107"/>
        <w:gridCol w:w="1107"/>
      </w:tblGrid>
      <w:tr w14:paraId="52EF0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1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7BB255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91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1934EF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316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486E6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1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C16DF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A48E2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264EB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711BB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19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E424C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3161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076DB2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97.9（94.8~100.0）</w:t>
            </w:r>
          </w:p>
        </w:tc>
        <w:tc>
          <w:tcPr>
            <w:tcW w:w="110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AC145B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0.293</w:t>
            </w:r>
          </w:p>
        </w:tc>
        <w:tc>
          <w:tcPr>
            <w:tcW w:w="110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39BAD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0.589</w:t>
            </w:r>
          </w:p>
        </w:tc>
      </w:tr>
      <w:tr w14:paraId="6FA6A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595489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nil"/>
              <w:left w:val="nil"/>
              <w:right w:val="nil"/>
            </w:tcBorders>
            <w:vAlign w:val="center"/>
          </w:tcPr>
          <w:p w14:paraId="3B0D83B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3161" w:type="dxa"/>
            <w:tcBorders>
              <w:top w:val="nil"/>
              <w:left w:val="nil"/>
              <w:right w:val="nil"/>
            </w:tcBorders>
            <w:vAlign w:val="center"/>
          </w:tcPr>
          <w:p w14:paraId="108307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99.0（95.8~100.0）</w:t>
            </w:r>
          </w:p>
        </w:tc>
        <w:tc>
          <w:tcPr>
            <w:tcW w:w="110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DC97B6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58F907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78D5E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restart"/>
            <w:tcBorders>
              <w:left w:val="nil"/>
              <w:right w:val="nil"/>
            </w:tcBorders>
            <w:vAlign w:val="center"/>
          </w:tcPr>
          <w:p w14:paraId="6672502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1914" w:type="dxa"/>
            <w:tcBorders>
              <w:left w:val="nil"/>
              <w:right w:val="nil"/>
            </w:tcBorders>
            <w:vAlign w:val="center"/>
          </w:tcPr>
          <w:p w14:paraId="4A78BC0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3161" w:type="dxa"/>
            <w:tcBorders>
              <w:left w:val="nil"/>
              <w:right w:val="nil"/>
            </w:tcBorders>
            <w:vAlign w:val="center"/>
          </w:tcPr>
          <w:p w14:paraId="14D35C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91.1（78.6~95.8）</w:t>
            </w:r>
          </w:p>
        </w:tc>
        <w:tc>
          <w:tcPr>
            <w:tcW w:w="1107" w:type="dxa"/>
            <w:vMerge w:val="restart"/>
            <w:tcBorders>
              <w:left w:val="nil"/>
              <w:right w:val="nil"/>
            </w:tcBorders>
            <w:vAlign w:val="center"/>
          </w:tcPr>
          <w:p w14:paraId="0B9148B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1.916</w:t>
            </w:r>
          </w:p>
        </w:tc>
        <w:tc>
          <w:tcPr>
            <w:tcW w:w="1107" w:type="dxa"/>
            <w:vMerge w:val="restart"/>
            <w:tcBorders>
              <w:left w:val="nil"/>
              <w:right w:val="nil"/>
            </w:tcBorders>
            <w:vAlign w:val="center"/>
          </w:tcPr>
          <w:p w14:paraId="5F9E50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0.166</w:t>
            </w:r>
          </w:p>
        </w:tc>
      </w:tr>
      <w:tr w14:paraId="45B44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6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56857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91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F027E7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3161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DBA3A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93.8（87.5~96.1）</w:t>
            </w:r>
          </w:p>
        </w:tc>
        <w:tc>
          <w:tcPr>
            <w:tcW w:w="110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C5F4A7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EB8E19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FFB2649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50F89E94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S7. Comparison of accuracy rates between groups across Consistent and Inconsistent conditions.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5"/>
        <w:gridCol w:w="2927"/>
        <w:gridCol w:w="1183"/>
        <w:gridCol w:w="1410"/>
      </w:tblGrid>
      <w:tr w14:paraId="47144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98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CE8685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Group—Consistency</w:t>
            </w:r>
          </w:p>
        </w:tc>
        <w:tc>
          <w:tcPr>
            <w:tcW w:w="29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F86E09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1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A2163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4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03B896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69C84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6F6AF60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HC-Consistent</w:t>
            </w:r>
          </w:p>
        </w:tc>
        <w:tc>
          <w:tcPr>
            <w:tcW w:w="292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56E219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99.0（97.9~100.0）</w:t>
            </w:r>
          </w:p>
        </w:tc>
        <w:tc>
          <w:tcPr>
            <w:tcW w:w="1183" w:type="dxa"/>
            <w:vMerge w:val="restar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D0AB7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65.337</w:t>
            </w:r>
          </w:p>
        </w:tc>
        <w:tc>
          <w:tcPr>
            <w:tcW w:w="1410" w:type="dxa"/>
            <w:vMerge w:val="restar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F31850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52E5B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2C41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HC-Inconsistent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8E71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96.9（92.7~99.0）</w:t>
            </w:r>
          </w:p>
        </w:tc>
        <w:tc>
          <w:tcPr>
            <w:tcW w:w="118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04738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73E0F8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3A2A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56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BD-Consistent</w:t>
            </w:r>
          </w:p>
        </w:tc>
        <w:tc>
          <w:tcPr>
            <w:tcW w:w="2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0697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94.8（90.4~96.9）</w:t>
            </w:r>
          </w:p>
        </w:tc>
        <w:tc>
          <w:tcPr>
            <w:tcW w:w="118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E39B19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65E1D9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97BF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8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1FADB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BD-Inconsistent</w:t>
            </w:r>
          </w:p>
        </w:tc>
        <w:tc>
          <w:tcPr>
            <w:tcW w:w="292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1576FB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87.5（75.5~94.8）</w:t>
            </w:r>
          </w:p>
        </w:tc>
        <w:tc>
          <w:tcPr>
            <w:tcW w:w="118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2648DA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69BFE6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3B835EB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2CF96698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S8. Group differences in accuracy rates within Consistent and Inconsistent conditions.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9"/>
        <w:gridCol w:w="1130"/>
        <w:gridCol w:w="2924"/>
        <w:gridCol w:w="1184"/>
        <w:gridCol w:w="1408"/>
      </w:tblGrid>
      <w:tr w14:paraId="2A5E6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E1901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11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62798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92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ADD3DE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1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9BDB06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4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A2E397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67086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30B284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113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E15744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81B8A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99.0（97.9~100.0）</w:t>
            </w:r>
          </w:p>
        </w:tc>
        <w:tc>
          <w:tcPr>
            <w:tcW w:w="1184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39D9A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32.468</w:t>
            </w:r>
          </w:p>
        </w:tc>
        <w:tc>
          <w:tcPr>
            <w:tcW w:w="140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0401B9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421BC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5DBC0E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vAlign w:val="center"/>
          </w:tcPr>
          <w:p w14:paraId="0A856FB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924" w:type="dxa"/>
            <w:tcBorders>
              <w:top w:val="nil"/>
              <w:left w:val="nil"/>
              <w:right w:val="nil"/>
            </w:tcBorders>
            <w:vAlign w:val="center"/>
          </w:tcPr>
          <w:p w14:paraId="3C1A64E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94.8（90.4~96.9）</w:t>
            </w:r>
          </w:p>
        </w:tc>
        <w:tc>
          <w:tcPr>
            <w:tcW w:w="1184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B9E44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1C0F24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6B34C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9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EC5BDD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1130" w:type="dxa"/>
            <w:tcBorders>
              <w:left w:val="nil"/>
              <w:right w:val="nil"/>
            </w:tcBorders>
            <w:vAlign w:val="center"/>
          </w:tcPr>
          <w:p w14:paraId="4311630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924" w:type="dxa"/>
            <w:tcBorders>
              <w:left w:val="nil"/>
              <w:right w:val="nil"/>
            </w:tcBorders>
            <w:vAlign w:val="center"/>
          </w:tcPr>
          <w:p w14:paraId="0D10258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96.9（92.7~99.0）</w:t>
            </w:r>
          </w:p>
        </w:tc>
        <w:tc>
          <w:tcPr>
            <w:tcW w:w="1184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F7BC7A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24.367</w:t>
            </w:r>
          </w:p>
        </w:tc>
        <w:tc>
          <w:tcPr>
            <w:tcW w:w="1408" w:type="dxa"/>
            <w:vMerge w:val="restart"/>
            <w:tcBorders>
              <w:left w:val="nil"/>
              <w:right w:val="nil"/>
            </w:tcBorders>
            <w:vAlign w:val="center"/>
          </w:tcPr>
          <w:p w14:paraId="0AA6A92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48886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5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79AF63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EE384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92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9584BC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87.5（75.5~94.8）</w:t>
            </w:r>
          </w:p>
        </w:tc>
        <w:tc>
          <w:tcPr>
            <w:tcW w:w="1184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B5FF32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AFFDB3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4ADC8D4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49FE61D4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S9. Differences in accuracy rates between Consistent and Inconsistent conditions within each group.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859"/>
        <w:gridCol w:w="2924"/>
        <w:gridCol w:w="1184"/>
        <w:gridCol w:w="1408"/>
      </w:tblGrid>
      <w:tr w14:paraId="30955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1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FBE2C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8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36A65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292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B97E8C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18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DC9718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4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154F7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BBC74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D4C5EB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1859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5DA5A3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4C2B6D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99.0（97.9~100.0）</w:t>
            </w:r>
          </w:p>
        </w:tc>
        <w:tc>
          <w:tcPr>
            <w:tcW w:w="1184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CECE9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14.165</w:t>
            </w:r>
          </w:p>
        </w:tc>
        <w:tc>
          <w:tcPr>
            <w:tcW w:w="140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7CA020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721F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7D2ECC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top w:val="nil"/>
              <w:left w:val="nil"/>
              <w:right w:val="nil"/>
            </w:tcBorders>
            <w:vAlign w:val="center"/>
          </w:tcPr>
          <w:p w14:paraId="51D343A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24" w:type="dxa"/>
            <w:tcBorders>
              <w:top w:val="nil"/>
              <w:left w:val="nil"/>
              <w:right w:val="nil"/>
            </w:tcBorders>
            <w:vAlign w:val="center"/>
          </w:tcPr>
          <w:p w14:paraId="30D7F71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96.9（92.7~99.0）</w:t>
            </w:r>
          </w:p>
        </w:tc>
        <w:tc>
          <w:tcPr>
            <w:tcW w:w="1184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82F5D3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C17C65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C815A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D25186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  <w:p w14:paraId="44B141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59" w:type="dxa"/>
            <w:tcBorders>
              <w:left w:val="nil"/>
              <w:bottom w:val="nil"/>
              <w:right w:val="nil"/>
            </w:tcBorders>
            <w:vAlign w:val="center"/>
          </w:tcPr>
          <w:p w14:paraId="0326F80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24" w:type="dxa"/>
            <w:tcBorders>
              <w:left w:val="nil"/>
              <w:bottom w:val="nil"/>
              <w:right w:val="nil"/>
            </w:tcBorders>
            <w:vAlign w:val="center"/>
          </w:tcPr>
          <w:p w14:paraId="0904C8C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94.8（90.4~96.9）</w:t>
            </w:r>
          </w:p>
        </w:tc>
        <w:tc>
          <w:tcPr>
            <w:tcW w:w="1184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7975DA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8.889</w:t>
            </w:r>
          </w:p>
          <w:p w14:paraId="7F61F5C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8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4F094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  <w:p w14:paraId="2A2424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D007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3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4D8CF70"/>
        </w:tc>
        <w:tc>
          <w:tcPr>
            <w:tcW w:w="18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879B4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2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C74F0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87.5（75.5~94.8）</w:t>
            </w:r>
          </w:p>
        </w:tc>
        <w:tc>
          <w:tcPr>
            <w:tcW w:w="1184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C7BB9D1"/>
        </w:tc>
        <w:tc>
          <w:tcPr>
            <w:tcW w:w="140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FB139C5"/>
        </w:tc>
      </w:tr>
    </w:tbl>
    <w:p w14:paraId="4966C532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06A7F5D2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S10. Detailed comparison of accuracy rates across groups, perspectives, and consistency conditions.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2925"/>
        <w:gridCol w:w="2359"/>
        <w:gridCol w:w="1035"/>
        <w:gridCol w:w="1208"/>
      </w:tblGrid>
      <w:tr w14:paraId="4FF0B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7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8E26E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9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77F6F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Perspective-Consistency</w:t>
            </w:r>
          </w:p>
        </w:tc>
        <w:tc>
          <w:tcPr>
            <w:tcW w:w="235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4A234A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Accuracy (%)</w:t>
            </w:r>
          </w:p>
        </w:tc>
        <w:tc>
          <w:tcPr>
            <w:tcW w:w="10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38CB9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20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E8181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572A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022EF1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925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73C45E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Self-Consistent</w:t>
            </w:r>
          </w:p>
        </w:tc>
        <w:tc>
          <w:tcPr>
            <w:tcW w:w="2359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E51F63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99.0（98.2~100）</w:t>
            </w:r>
          </w:p>
        </w:tc>
        <w:tc>
          <w:tcPr>
            <w:tcW w:w="1035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95EC91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17.798</w:t>
            </w:r>
          </w:p>
        </w:tc>
        <w:tc>
          <w:tcPr>
            <w:tcW w:w="120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45615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260DF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B0E75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right w:val="nil"/>
            </w:tcBorders>
            <w:vAlign w:val="center"/>
          </w:tcPr>
          <w:p w14:paraId="14B7D39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Self-Inconsistent</w:t>
            </w:r>
          </w:p>
        </w:tc>
        <w:tc>
          <w:tcPr>
            <w:tcW w:w="2359" w:type="dxa"/>
            <w:tcBorders>
              <w:top w:val="nil"/>
              <w:left w:val="nil"/>
              <w:right w:val="nil"/>
            </w:tcBorders>
            <w:vAlign w:val="center"/>
          </w:tcPr>
          <w:p w14:paraId="6B3DD51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95.3（90.9~97.9）</w:t>
            </w:r>
          </w:p>
        </w:tc>
        <w:tc>
          <w:tcPr>
            <w:tcW w:w="103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E2405B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6FCA9E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5CE2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12978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right w:val="nil"/>
            </w:tcBorders>
            <w:vAlign w:val="center"/>
          </w:tcPr>
          <w:p w14:paraId="2EFC8C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Other-Consistent</w:t>
            </w:r>
          </w:p>
        </w:tc>
        <w:tc>
          <w:tcPr>
            <w:tcW w:w="2359" w:type="dxa"/>
            <w:tcBorders>
              <w:top w:val="nil"/>
              <w:left w:val="nil"/>
              <w:right w:val="nil"/>
            </w:tcBorders>
            <w:vAlign w:val="center"/>
          </w:tcPr>
          <w:p w14:paraId="29B2E46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99.0（96.9~100）</w:t>
            </w:r>
          </w:p>
        </w:tc>
        <w:tc>
          <w:tcPr>
            <w:tcW w:w="103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EF1046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F4359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F8EA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FD3F2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right w:val="nil"/>
            </w:tcBorders>
            <w:vAlign w:val="center"/>
          </w:tcPr>
          <w:p w14:paraId="310F11B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Other-Inconsistent</w:t>
            </w:r>
          </w:p>
        </w:tc>
        <w:tc>
          <w:tcPr>
            <w:tcW w:w="2359" w:type="dxa"/>
            <w:tcBorders>
              <w:top w:val="nil"/>
              <w:left w:val="nil"/>
              <w:right w:val="nil"/>
            </w:tcBorders>
            <w:vAlign w:val="center"/>
          </w:tcPr>
          <w:p w14:paraId="2A2707B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97.4（94.8~99.7）</w:t>
            </w:r>
          </w:p>
        </w:tc>
        <w:tc>
          <w:tcPr>
            <w:tcW w:w="103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6601C2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025A7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3D06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F75CC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925" w:type="dxa"/>
            <w:tcBorders>
              <w:top w:val="nil"/>
              <w:left w:val="nil"/>
              <w:right w:val="nil"/>
            </w:tcBorders>
            <w:vAlign w:val="center"/>
          </w:tcPr>
          <w:p w14:paraId="72AEA2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Self-Consistent</w:t>
            </w:r>
          </w:p>
        </w:tc>
        <w:tc>
          <w:tcPr>
            <w:tcW w:w="2359" w:type="dxa"/>
            <w:tcBorders>
              <w:top w:val="nil"/>
              <w:left w:val="nil"/>
              <w:right w:val="nil"/>
            </w:tcBorders>
            <w:vAlign w:val="center"/>
          </w:tcPr>
          <w:p w14:paraId="30940D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94.8（86.5~96.9）</w:t>
            </w:r>
          </w:p>
        </w:tc>
        <w:tc>
          <w:tcPr>
            <w:tcW w:w="1035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DAB35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11.081</w:t>
            </w:r>
          </w:p>
        </w:tc>
        <w:tc>
          <w:tcPr>
            <w:tcW w:w="1208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32028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06855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C7F27A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left w:val="nil"/>
              <w:bottom w:val="nil"/>
              <w:right w:val="nil"/>
            </w:tcBorders>
            <w:vAlign w:val="center"/>
          </w:tcPr>
          <w:p w14:paraId="15218D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Self-Inconsistent</w:t>
            </w:r>
          </w:p>
        </w:tc>
        <w:tc>
          <w:tcPr>
            <w:tcW w:w="2359" w:type="dxa"/>
            <w:tcBorders>
              <w:left w:val="nil"/>
              <w:bottom w:val="nil"/>
              <w:right w:val="nil"/>
            </w:tcBorders>
            <w:vAlign w:val="center"/>
          </w:tcPr>
          <w:p w14:paraId="43444B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83.3（69.8~93.8）</w:t>
            </w:r>
          </w:p>
        </w:tc>
        <w:tc>
          <w:tcPr>
            <w:tcW w:w="1035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2E080C0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5C2355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3B45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9F0CD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C943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Other-Consistent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8F8C8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95.8（90.6~96.9）</w:t>
            </w:r>
          </w:p>
        </w:tc>
        <w:tc>
          <w:tcPr>
            <w:tcW w:w="103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60DE80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8A88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98AB2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8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82703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9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B9B38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Other-Inconsistent</w:t>
            </w:r>
          </w:p>
        </w:tc>
        <w:tc>
          <w:tcPr>
            <w:tcW w:w="2359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E29DFB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89.6（85.4~94.8）</w:t>
            </w:r>
          </w:p>
        </w:tc>
        <w:tc>
          <w:tcPr>
            <w:tcW w:w="103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7796CC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4F69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8FF6EF6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0A50C20A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5730B7F9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S11. Comparison of reaction times across different experimental conditions (Perspective and Consistency).</w:t>
      </w:r>
    </w:p>
    <w:tbl>
      <w:tblPr>
        <w:tblStyle w:val="3"/>
        <w:tblW w:w="85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5"/>
        <w:gridCol w:w="1770"/>
        <w:gridCol w:w="3330"/>
        <w:gridCol w:w="909"/>
        <w:gridCol w:w="1000"/>
      </w:tblGrid>
      <w:tr w14:paraId="70FB6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9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0EAA18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Condition</w:t>
            </w:r>
          </w:p>
        </w:tc>
        <w:tc>
          <w:tcPr>
            <w:tcW w:w="177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A01E0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Sub-condition</w:t>
            </w:r>
          </w:p>
        </w:tc>
        <w:tc>
          <w:tcPr>
            <w:tcW w:w="333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DABEA8C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Reaction Time (ms)</w:t>
            </w:r>
          </w:p>
        </w:tc>
        <w:tc>
          <w:tcPr>
            <w:tcW w:w="9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751FA10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0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F325BC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8DEE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5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7086E8F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77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9866C3F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333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4F36FF2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758.214（637.965~895.920）</w:t>
            </w:r>
          </w:p>
        </w:tc>
        <w:tc>
          <w:tcPr>
            <w:tcW w:w="90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A1A868F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0.103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6A8E828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0.748</w:t>
            </w:r>
          </w:p>
        </w:tc>
      </w:tr>
      <w:tr w14:paraId="6B80B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B9A6260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vAlign w:val="center"/>
          </w:tcPr>
          <w:p w14:paraId="2CBCD3A5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vAlign w:val="center"/>
          </w:tcPr>
          <w:p w14:paraId="63102174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755.111（638.698~873.111）</w:t>
            </w:r>
          </w:p>
        </w:tc>
        <w:tc>
          <w:tcPr>
            <w:tcW w:w="90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CE04809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3388CDC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4AF1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5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4E1492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1770" w:type="dxa"/>
            <w:tcBorders>
              <w:top w:val="nil"/>
              <w:left w:val="nil"/>
              <w:right w:val="nil"/>
            </w:tcBorders>
            <w:vAlign w:val="center"/>
          </w:tcPr>
          <w:p w14:paraId="11BF53D4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3330" w:type="dxa"/>
            <w:tcBorders>
              <w:top w:val="nil"/>
              <w:left w:val="nil"/>
              <w:right w:val="nil"/>
            </w:tcBorders>
            <w:vAlign w:val="center"/>
          </w:tcPr>
          <w:p w14:paraId="73FFA183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710.854（613.351~836.597）</w:t>
            </w:r>
          </w:p>
        </w:tc>
        <w:tc>
          <w:tcPr>
            <w:tcW w:w="90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0E412F4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7.034</w:t>
            </w:r>
          </w:p>
        </w:tc>
        <w:tc>
          <w:tcPr>
            <w:tcW w:w="1000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B7F7ED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0.008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2CA4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5" w:type="dxa"/>
            <w:vMerge w:val="continue"/>
            <w:tcBorders>
              <w:top w:val="single" w:color="auto" w:sz="18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4D2E576B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7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5DC8355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333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7A71716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778.354（672.765~926.225）</w:t>
            </w:r>
          </w:p>
        </w:tc>
        <w:tc>
          <w:tcPr>
            <w:tcW w:w="90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02DA492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20F5F5D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477987C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4B217A9A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S12. Comparison of reaction times between Self/Other perspectives and Consistent/Inconsistent conditions.</w:t>
      </w:r>
    </w:p>
    <w:tbl>
      <w:tblPr>
        <w:tblStyle w:val="3"/>
        <w:tblW w:w="89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2"/>
        <w:gridCol w:w="1573"/>
        <w:gridCol w:w="1373"/>
        <w:gridCol w:w="2993"/>
        <w:gridCol w:w="831"/>
        <w:gridCol w:w="831"/>
      </w:tblGrid>
      <w:tr w14:paraId="6982B5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2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E69509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5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44B6BA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Sub-condition</w:t>
            </w:r>
          </w:p>
        </w:tc>
        <w:tc>
          <w:tcPr>
            <w:tcW w:w="13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C22AE3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29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81AFF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2"/>
              </w:rPr>
              <w:t>Reaction Time (ms)</w:t>
            </w:r>
          </w:p>
        </w:tc>
        <w:tc>
          <w:tcPr>
            <w:tcW w:w="8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47B37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83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CBC292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56E506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678BE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57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1378C8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1373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B17BC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93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8A020C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715.859（618.854~840.604）</w:t>
            </w:r>
          </w:p>
        </w:tc>
        <w:tc>
          <w:tcPr>
            <w:tcW w:w="83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2174D4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3.627</w:t>
            </w:r>
          </w:p>
        </w:tc>
        <w:tc>
          <w:tcPr>
            <w:tcW w:w="83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2FCCA2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0.057</w:t>
            </w:r>
          </w:p>
        </w:tc>
      </w:tr>
      <w:tr w14:paraId="60B7F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B3080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EB16ED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vAlign w:val="center"/>
          </w:tcPr>
          <w:p w14:paraId="77F65F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93" w:type="dxa"/>
            <w:tcBorders>
              <w:top w:val="nil"/>
              <w:left w:val="nil"/>
              <w:right w:val="nil"/>
            </w:tcBorders>
            <w:vAlign w:val="center"/>
          </w:tcPr>
          <w:p w14:paraId="41B629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787.843（658.564~956.651）</w:t>
            </w: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46EEA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E17C39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94A5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left w:val="nil"/>
              <w:right w:val="nil"/>
            </w:tcBorders>
            <w:vAlign w:val="center"/>
          </w:tcPr>
          <w:p w14:paraId="0D2C06C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restart"/>
            <w:tcBorders>
              <w:left w:val="nil"/>
              <w:right w:val="nil"/>
            </w:tcBorders>
            <w:vAlign w:val="center"/>
          </w:tcPr>
          <w:p w14:paraId="6D0DC0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43978EB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93" w:type="dxa"/>
            <w:tcBorders>
              <w:left w:val="nil"/>
              <w:right w:val="nil"/>
            </w:tcBorders>
            <w:vAlign w:val="center"/>
          </w:tcPr>
          <w:p w14:paraId="284B9BD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705.849（613.274~835.261）</w:t>
            </w:r>
          </w:p>
        </w:tc>
        <w:tc>
          <w:tcPr>
            <w:tcW w:w="831" w:type="dxa"/>
            <w:vMerge w:val="restart"/>
            <w:tcBorders>
              <w:left w:val="nil"/>
              <w:right w:val="nil"/>
            </w:tcBorders>
            <w:vAlign w:val="center"/>
          </w:tcPr>
          <w:p w14:paraId="77A63C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3.432</w:t>
            </w:r>
          </w:p>
        </w:tc>
        <w:tc>
          <w:tcPr>
            <w:tcW w:w="831" w:type="dxa"/>
            <w:vMerge w:val="restart"/>
            <w:tcBorders>
              <w:left w:val="nil"/>
              <w:right w:val="nil"/>
            </w:tcBorders>
            <w:vAlign w:val="center"/>
          </w:tcPr>
          <w:p w14:paraId="3F7B53C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0.064</w:t>
            </w:r>
          </w:p>
        </w:tc>
      </w:tr>
      <w:tr w14:paraId="301E55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5405E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17C93A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vAlign w:val="center"/>
          </w:tcPr>
          <w:p w14:paraId="233A074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93" w:type="dxa"/>
            <w:tcBorders>
              <w:top w:val="nil"/>
              <w:left w:val="nil"/>
              <w:right w:val="nil"/>
            </w:tcBorders>
            <w:vAlign w:val="center"/>
          </w:tcPr>
          <w:p w14:paraId="0434EC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768.865（681.135~915.774）</w:t>
            </w: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D7335A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7DE242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0F55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BFD4D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157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856312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vAlign w:val="center"/>
          </w:tcPr>
          <w:p w14:paraId="7DA94DB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993" w:type="dxa"/>
            <w:tcBorders>
              <w:top w:val="nil"/>
              <w:left w:val="nil"/>
              <w:right w:val="nil"/>
            </w:tcBorders>
            <w:vAlign w:val="center"/>
          </w:tcPr>
          <w:p w14:paraId="6317FC9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715.859（618.854~840.604）</w:t>
            </w:r>
          </w:p>
        </w:tc>
        <w:tc>
          <w:tcPr>
            <w:tcW w:w="8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A41F7D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0.128</w:t>
            </w:r>
          </w:p>
        </w:tc>
        <w:tc>
          <w:tcPr>
            <w:tcW w:w="8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FCE85F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0.720</w:t>
            </w:r>
          </w:p>
        </w:tc>
      </w:tr>
      <w:tr w14:paraId="50E60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left w:val="nil"/>
              <w:right w:val="nil"/>
            </w:tcBorders>
            <w:vAlign w:val="center"/>
          </w:tcPr>
          <w:p w14:paraId="0E6264E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FC6D1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vAlign w:val="center"/>
          </w:tcPr>
          <w:p w14:paraId="3950E00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993" w:type="dxa"/>
            <w:tcBorders>
              <w:top w:val="nil"/>
              <w:left w:val="nil"/>
              <w:right w:val="nil"/>
            </w:tcBorders>
            <w:vAlign w:val="center"/>
          </w:tcPr>
          <w:p w14:paraId="6EB084F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705.849（613.274~835.261）</w:t>
            </w: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4EA49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B0DF11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41A5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left w:val="nil"/>
              <w:right w:val="nil"/>
            </w:tcBorders>
            <w:vAlign w:val="center"/>
          </w:tcPr>
          <w:p w14:paraId="24042B7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restart"/>
            <w:tcBorders>
              <w:left w:val="nil"/>
              <w:right w:val="nil"/>
            </w:tcBorders>
            <w:vAlign w:val="center"/>
          </w:tcPr>
          <w:p w14:paraId="4F03FC5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66F3C74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993" w:type="dxa"/>
            <w:tcBorders>
              <w:left w:val="nil"/>
              <w:right w:val="nil"/>
            </w:tcBorders>
            <w:vAlign w:val="center"/>
          </w:tcPr>
          <w:p w14:paraId="3131DC4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787.843（658.564~956.651）</w:t>
            </w:r>
          </w:p>
        </w:tc>
        <w:tc>
          <w:tcPr>
            <w:tcW w:w="831" w:type="dxa"/>
            <w:vMerge w:val="restart"/>
            <w:tcBorders>
              <w:left w:val="nil"/>
              <w:right w:val="nil"/>
            </w:tcBorders>
            <w:vAlign w:val="center"/>
          </w:tcPr>
          <w:p w14:paraId="60DD04B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0.084</w:t>
            </w:r>
          </w:p>
        </w:tc>
        <w:tc>
          <w:tcPr>
            <w:tcW w:w="831" w:type="dxa"/>
            <w:vMerge w:val="restart"/>
            <w:tcBorders>
              <w:left w:val="nil"/>
              <w:right w:val="nil"/>
            </w:tcBorders>
            <w:vAlign w:val="center"/>
          </w:tcPr>
          <w:p w14:paraId="1A0B71D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0.772</w:t>
            </w:r>
          </w:p>
        </w:tc>
      </w:tr>
      <w:tr w14:paraId="21337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0985F7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7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0942FC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73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FF9B85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993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A20B8C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768.865（681.135~915.774）</w:t>
            </w:r>
          </w:p>
        </w:tc>
        <w:tc>
          <w:tcPr>
            <w:tcW w:w="83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45E14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3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84604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4EB116FF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ACC0482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S13. Comparison of overall reaction times between the HC and BD groups.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4506"/>
        <w:gridCol w:w="1273"/>
        <w:gridCol w:w="1515"/>
      </w:tblGrid>
      <w:tr w14:paraId="0C44EB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2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FD5E13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45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B2CF94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Reaction Time (ms)</w:t>
            </w:r>
          </w:p>
        </w:tc>
        <w:tc>
          <w:tcPr>
            <w:tcW w:w="127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6408F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5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B89BF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46E615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B0AE54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45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C0A26C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662.547（598.925~768.028）</w:t>
            </w:r>
          </w:p>
        </w:tc>
        <w:tc>
          <w:tcPr>
            <w:tcW w:w="1273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C7ED8F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54.944</w:t>
            </w:r>
          </w:p>
        </w:tc>
        <w:tc>
          <w:tcPr>
            <w:tcW w:w="151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95758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99A9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11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3C138D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45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6AF13C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886.129（754.712~993.029）</w:t>
            </w:r>
          </w:p>
        </w:tc>
        <w:tc>
          <w:tcPr>
            <w:tcW w:w="1273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597B56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1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171C0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AEC5CC7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58B03EF2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S14. Comparison of reaction times between groups across Consistent and Inconsistent conditions.</w:t>
      </w:r>
    </w:p>
    <w:tbl>
      <w:tblPr>
        <w:tblStyle w:val="3"/>
        <w:tblW w:w="85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4"/>
        <w:gridCol w:w="3793"/>
        <w:gridCol w:w="1042"/>
        <w:gridCol w:w="1235"/>
      </w:tblGrid>
      <w:tr w14:paraId="58C37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3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6B9F1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Group-Consistency</w:t>
            </w:r>
          </w:p>
        </w:tc>
        <w:tc>
          <w:tcPr>
            <w:tcW w:w="37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7C3BCC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Reaction Time (ms)</w:t>
            </w:r>
          </w:p>
        </w:tc>
        <w:tc>
          <w:tcPr>
            <w:tcW w:w="104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B2EF73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2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3CDC9C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7BB75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EAE16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HC-Consistent</w:t>
            </w:r>
          </w:p>
        </w:tc>
        <w:tc>
          <w:tcPr>
            <w:tcW w:w="379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7A14C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633.260（582.474~759.406）</w:t>
            </w:r>
          </w:p>
        </w:tc>
        <w:tc>
          <w:tcPr>
            <w:tcW w:w="1042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2014A0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61.981</w:t>
            </w:r>
          </w:p>
        </w:tc>
        <w:tc>
          <w:tcPr>
            <w:tcW w:w="123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680F1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7CE36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2199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HC-Inconsistent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D8FA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687.112（633.060~832.183）</w:t>
            </w:r>
          </w:p>
        </w:tc>
        <w:tc>
          <w:tcPr>
            <w:tcW w:w="1042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5FCB79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5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B1AC42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EAB1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89E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BD-Consistent</w:t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3059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823.564（713.356~968.069）</w:t>
            </w:r>
          </w:p>
        </w:tc>
        <w:tc>
          <w:tcPr>
            <w:tcW w:w="1042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DE9384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5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72056B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D75F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3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42304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BD-Inconsistent</w:t>
            </w:r>
          </w:p>
        </w:tc>
        <w:tc>
          <w:tcPr>
            <w:tcW w:w="379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43404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919.746（780.680~1040.590）</w:t>
            </w:r>
          </w:p>
        </w:tc>
        <w:tc>
          <w:tcPr>
            <w:tcW w:w="1042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105C2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5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6511F87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2D46DF6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1A8B31F0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S15. Simple effects analysis of reaction times for consistency and group factors.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9"/>
        <w:gridCol w:w="1469"/>
        <w:gridCol w:w="3418"/>
        <w:gridCol w:w="1017"/>
        <w:gridCol w:w="1133"/>
      </w:tblGrid>
      <w:tr w14:paraId="1F62A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4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907872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46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0D98BA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1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CFA2B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Reaction Time (ms)</w:t>
            </w:r>
          </w:p>
        </w:tc>
        <w:tc>
          <w:tcPr>
            <w:tcW w:w="10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CA23BE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3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E08BD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9E26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7E6F7A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1469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2B6FB1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418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0CB50C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633.260（582.474~759.406）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2E7080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28.881</w:t>
            </w:r>
          </w:p>
        </w:tc>
        <w:tc>
          <w:tcPr>
            <w:tcW w:w="113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42C130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0D54D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CA8D5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center"/>
          </w:tcPr>
          <w:p w14:paraId="0419CD4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  <w:vAlign w:val="center"/>
          </w:tcPr>
          <w:p w14:paraId="6CE3D8B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823.564（713.356~968.069）</w:t>
            </w:r>
          </w:p>
        </w:tc>
        <w:tc>
          <w:tcPr>
            <w:tcW w:w="101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BFD640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2F35D7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DA7F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restart"/>
            <w:tcBorders>
              <w:left w:val="nil"/>
              <w:right w:val="nil"/>
            </w:tcBorders>
            <w:vAlign w:val="center"/>
          </w:tcPr>
          <w:p w14:paraId="0AC232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1469" w:type="dxa"/>
            <w:tcBorders>
              <w:left w:val="nil"/>
              <w:right w:val="nil"/>
            </w:tcBorders>
            <w:vAlign w:val="center"/>
          </w:tcPr>
          <w:p w14:paraId="5718F84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418" w:type="dxa"/>
            <w:tcBorders>
              <w:left w:val="nil"/>
              <w:right w:val="nil"/>
            </w:tcBorders>
            <w:vAlign w:val="center"/>
          </w:tcPr>
          <w:p w14:paraId="73FA6F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687.112（633.060~832.183）</w:t>
            </w:r>
          </w:p>
        </w:tc>
        <w:tc>
          <w:tcPr>
            <w:tcW w:w="1017" w:type="dxa"/>
            <w:vMerge w:val="restart"/>
            <w:tcBorders>
              <w:left w:val="nil"/>
              <w:right w:val="nil"/>
            </w:tcBorders>
            <w:vAlign w:val="center"/>
          </w:tcPr>
          <w:p w14:paraId="6998215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29.634</w:t>
            </w:r>
          </w:p>
        </w:tc>
        <w:tc>
          <w:tcPr>
            <w:tcW w:w="1133" w:type="dxa"/>
            <w:vMerge w:val="restart"/>
            <w:tcBorders>
              <w:left w:val="nil"/>
              <w:right w:val="nil"/>
            </w:tcBorders>
            <w:vAlign w:val="center"/>
          </w:tcPr>
          <w:p w14:paraId="0C42E71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039D9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F815C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center"/>
          </w:tcPr>
          <w:p w14:paraId="10BD0B1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  <w:vAlign w:val="center"/>
          </w:tcPr>
          <w:p w14:paraId="3F5F7D9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919.746（780.680~1040.590）</w:t>
            </w:r>
          </w:p>
        </w:tc>
        <w:tc>
          <w:tcPr>
            <w:tcW w:w="101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D6317C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D94E18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42C8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077FFE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center"/>
          </w:tcPr>
          <w:p w14:paraId="26A20E3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  <w:vAlign w:val="center"/>
          </w:tcPr>
          <w:p w14:paraId="320791F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633.260（582.474~759.406）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777AF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6.134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5A6342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34FA0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BDB55A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center"/>
          </w:tcPr>
          <w:p w14:paraId="6870FB0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  <w:vAlign w:val="center"/>
          </w:tcPr>
          <w:p w14:paraId="515AE0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687.112（633.060~832.183）</w:t>
            </w:r>
          </w:p>
        </w:tc>
        <w:tc>
          <w:tcPr>
            <w:tcW w:w="101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662BD9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50FAA0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ED60D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6F93F3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1469" w:type="dxa"/>
            <w:tcBorders>
              <w:top w:val="nil"/>
              <w:left w:val="nil"/>
              <w:right w:val="nil"/>
            </w:tcBorders>
            <w:vAlign w:val="center"/>
          </w:tcPr>
          <w:p w14:paraId="52FA34C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3418" w:type="dxa"/>
            <w:tcBorders>
              <w:top w:val="nil"/>
              <w:left w:val="nil"/>
              <w:right w:val="nil"/>
            </w:tcBorders>
            <w:vAlign w:val="center"/>
          </w:tcPr>
          <w:p w14:paraId="63C7D1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823.564（713.356~968.069）</w:t>
            </w:r>
          </w:p>
        </w:tc>
        <w:tc>
          <w:tcPr>
            <w:tcW w:w="1017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3C748B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4.760</w:t>
            </w:r>
          </w:p>
        </w:tc>
        <w:tc>
          <w:tcPr>
            <w:tcW w:w="1133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F3E29C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0.029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75399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6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4DF9FB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9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1FE4E8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3418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41742D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919.746（780.680~1040.590）</w:t>
            </w:r>
          </w:p>
        </w:tc>
        <w:tc>
          <w:tcPr>
            <w:tcW w:w="101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B6D36D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3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7DD70B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D352008">
      <w:pPr>
        <w:pStyle w:val="5"/>
        <w:keepNext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3A1ABA3C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2E6755C8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S16. Comparison of reaction times between groups across Self and Other perspectives.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20"/>
        <w:gridCol w:w="3752"/>
        <w:gridCol w:w="1067"/>
        <w:gridCol w:w="1267"/>
      </w:tblGrid>
      <w:tr w14:paraId="029E1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2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D52A628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Group-Perspective</w:t>
            </w:r>
          </w:p>
        </w:tc>
        <w:tc>
          <w:tcPr>
            <w:tcW w:w="37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6BD37D3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Reaction Time (ms)</w:t>
            </w:r>
          </w:p>
        </w:tc>
        <w:tc>
          <w:tcPr>
            <w:tcW w:w="10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139E0D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2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FA3311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63B01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53B4A2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HC-Self</w:t>
            </w:r>
          </w:p>
        </w:tc>
        <w:tc>
          <w:tcPr>
            <w:tcW w:w="375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E97745C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658.339（609.934~776.399）</w:t>
            </w:r>
          </w:p>
        </w:tc>
        <w:tc>
          <w:tcPr>
            <w:tcW w:w="106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357C9E0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55.051</w:t>
            </w:r>
          </w:p>
        </w:tc>
        <w:tc>
          <w:tcPr>
            <w:tcW w:w="126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9E86678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6B48E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47D45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HC-Other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6AA5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671.234（596.39~765.266）</w:t>
            </w:r>
          </w:p>
        </w:tc>
        <w:tc>
          <w:tcPr>
            <w:tcW w:w="106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8F0AEC9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46E01D3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53D3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C52B5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BD-Self</w:t>
            </w:r>
          </w:p>
        </w:tc>
        <w:tc>
          <w:tcPr>
            <w:tcW w:w="3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BBC0A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886.129（773.676~998.782）</w:t>
            </w:r>
          </w:p>
        </w:tc>
        <w:tc>
          <w:tcPr>
            <w:tcW w:w="106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D09778A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7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F3BD3E7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6C20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2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9A2F2AC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BD-Other</w:t>
            </w:r>
          </w:p>
        </w:tc>
        <w:tc>
          <w:tcPr>
            <w:tcW w:w="375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B44604A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885.473（746.48~987.813）</w:t>
            </w:r>
          </w:p>
        </w:tc>
        <w:tc>
          <w:tcPr>
            <w:tcW w:w="106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92ECC61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33636262">
            <w:pPr>
              <w:keepNext/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C58AB74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50B65955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S17. Simple effects analysis of reaction times for perspective and group factors.</w:t>
      </w:r>
    </w:p>
    <w:tbl>
      <w:tblPr>
        <w:tblStyle w:val="3"/>
        <w:tblW w:w="871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92"/>
        <w:gridCol w:w="956"/>
        <w:gridCol w:w="3040"/>
        <w:gridCol w:w="941"/>
        <w:gridCol w:w="1056"/>
      </w:tblGrid>
      <w:tr w14:paraId="02C11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32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E8DE3B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39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465315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95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23361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304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6DFF05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Reaction Time (ms)</w:t>
            </w:r>
          </w:p>
        </w:tc>
        <w:tc>
          <w:tcPr>
            <w:tcW w:w="94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152D5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05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F78A78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7AD75E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42B47B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39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B6AD6C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956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CBF647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04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57E1BF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658.339（609.934~776.399）</w:t>
            </w:r>
          </w:p>
        </w:tc>
        <w:tc>
          <w:tcPr>
            <w:tcW w:w="94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202F0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26.413</w:t>
            </w:r>
          </w:p>
        </w:tc>
        <w:tc>
          <w:tcPr>
            <w:tcW w:w="1056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5C893B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4082F4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3485C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A20C9A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center"/>
          </w:tcPr>
          <w:p w14:paraId="56E6082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51D3A86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886.129（773.676~998.782）</w:t>
            </w:r>
          </w:p>
        </w:tc>
        <w:tc>
          <w:tcPr>
            <w:tcW w:w="94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FEFF79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3F95D7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F98C7DD"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AED5F2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restart"/>
            <w:tcBorders>
              <w:left w:val="nil"/>
              <w:right w:val="nil"/>
            </w:tcBorders>
            <w:vAlign w:val="center"/>
          </w:tcPr>
          <w:p w14:paraId="7F692EE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956" w:type="dxa"/>
            <w:tcBorders>
              <w:left w:val="nil"/>
              <w:right w:val="nil"/>
            </w:tcBorders>
            <w:vAlign w:val="center"/>
          </w:tcPr>
          <w:p w14:paraId="0138D04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7B99DE9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671.234（596.390~765.266）</w:t>
            </w:r>
          </w:p>
        </w:tc>
        <w:tc>
          <w:tcPr>
            <w:tcW w:w="941" w:type="dxa"/>
            <w:vMerge w:val="restart"/>
            <w:tcBorders>
              <w:left w:val="nil"/>
              <w:right w:val="nil"/>
            </w:tcBorders>
            <w:vAlign w:val="center"/>
          </w:tcPr>
          <w:p w14:paraId="58FE5C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28.416</w:t>
            </w:r>
          </w:p>
        </w:tc>
        <w:tc>
          <w:tcPr>
            <w:tcW w:w="1056" w:type="dxa"/>
            <w:vMerge w:val="restart"/>
            <w:tcBorders>
              <w:left w:val="nil"/>
              <w:right w:val="nil"/>
            </w:tcBorders>
            <w:vAlign w:val="center"/>
          </w:tcPr>
          <w:p w14:paraId="313028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0C1FC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33828E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continue"/>
            <w:tcBorders>
              <w:left w:val="nil"/>
              <w:right w:val="nil"/>
            </w:tcBorders>
            <w:vAlign w:val="center"/>
          </w:tcPr>
          <w:p w14:paraId="5C85E18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6" w:type="dxa"/>
            <w:tcBorders>
              <w:left w:val="nil"/>
              <w:right w:val="nil"/>
            </w:tcBorders>
            <w:vAlign w:val="center"/>
          </w:tcPr>
          <w:p w14:paraId="172B1B4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6BC1E44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885.473（746.480~987.813）</w:t>
            </w:r>
          </w:p>
        </w:tc>
        <w:tc>
          <w:tcPr>
            <w:tcW w:w="941" w:type="dxa"/>
            <w:vMerge w:val="continue"/>
            <w:tcBorders>
              <w:left w:val="nil"/>
              <w:right w:val="nil"/>
            </w:tcBorders>
            <w:vAlign w:val="center"/>
          </w:tcPr>
          <w:p w14:paraId="085E88A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vMerge w:val="continue"/>
            <w:tcBorders>
              <w:left w:val="nil"/>
              <w:right w:val="nil"/>
            </w:tcBorders>
            <w:vAlign w:val="center"/>
          </w:tcPr>
          <w:p w14:paraId="2DAE207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6381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91C8DD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39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77A1E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center"/>
          </w:tcPr>
          <w:p w14:paraId="42F1644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41A0C5B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658.339（609.934~776.399）</w:t>
            </w:r>
          </w:p>
        </w:tc>
        <w:tc>
          <w:tcPr>
            <w:tcW w:w="94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FCDFA1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0.104</w:t>
            </w:r>
          </w:p>
        </w:tc>
        <w:tc>
          <w:tcPr>
            <w:tcW w:w="105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BFFFA7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0.747</w:t>
            </w:r>
          </w:p>
        </w:tc>
      </w:tr>
      <w:tr w14:paraId="551DF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051DE4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FC971D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center"/>
          </w:tcPr>
          <w:p w14:paraId="4E21C8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3040" w:type="dxa"/>
            <w:tcBorders>
              <w:top w:val="nil"/>
              <w:left w:val="nil"/>
              <w:right w:val="nil"/>
            </w:tcBorders>
            <w:vAlign w:val="center"/>
          </w:tcPr>
          <w:p w14:paraId="0116055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671.234（596.390~765.266）</w:t>
            </w:r>
          </w:p>
        </w:tc>
        <w:tc>
          <w:tcPr>
            <w:tcW w:w="94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4D6789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2DE4C3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04914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98E177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B26A2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956" w:type="dxa"/>
            <w:tcBorders>
              <w:left w:val="nil"/>
              <w:right w:val="nil"/>
            </w:tcBorders>
            <w:vAlign w:val="center"/>
          </w:tcPr>
          <w:p w14:paraId="743878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3040" w:type="dxa"/>
            <w:tcBorders>
              <w:left w:val="nil"/>
              <w:right w:val="nil"/>
            </w:tcBorders>
            <w:vAlign w:val="center"/>
          </w:tcPr>
          <w:p w14:paraId="358543B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886.129（773.676~998.782）</w:t>
            </w:r>
          </w:p>
        </w:tc>
        <w:tc>
          <w:tcPr>
            <w:tcW w:w="941" w:type="dxa"/>
            <w:vMerge w:val="restart"/>
            <w:tcBorders>
              <w:left w:val="nil"/>
              <w:right w:val="nil"/>
            </w:tcBorders>
            <w:vAlign w:val="center"/>
          </w:tcPr>
          <w:p w14:paraId="5484A9D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0.132</w:t>
            </w:r>
          </w:p>
        </w:tc>
        <w:tc>
          <w:tcPr>
            <w:tcW w:w="1056" w:type="dxa"/>
            <w:vMerge w:val="restart"/>
            <w:tcBorders>
              <w:left w:val="nil"/>
              <w:right w:val="nil"/>
            </w:tcBorders>
            <w:vAlign w:val="center"/>
          </w:tcPr>
          <w:p w14:paraId="007554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0.716</w:t>
            </w:r>
          </w:p>
        </w:tc>
      </w:tr>
      <w:tr w14:paraId="1241D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27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EA034E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9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31AF2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6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BDABED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304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1D8FCD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885.473（746.480~987.813）</w:t>
            </w:r>
          </w:p>
        </w:tc>
        <w:tc>
          <w:tcPr>
            <w:tcW w:w="94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C69057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56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404ABD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40C598E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68D44738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S18. Comparison of TP450 mean amplitudes across different experimental conditions.</w:t>
      </w:r>
    </w:p>
    <w:tbl>
      <w:tblPr>
        <w:tblStyle w:val="3"/>
        <w:tblW w:w="85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1"/>
        <w:gridCol w:w="1837"/>
        <w:gridCol w:w="2735"/>
        <w:gridCol w:w="1032"/>
        <w:gridCol w:w="1179"/>
      </w:tblGrid>
      <w:tr w14:paraId="065E2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2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2BD16B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83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1E6A5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Sub-condition</w:t>
            </w:r>
          </w:p>
        </w:tc>
        <w:tc>
          <w:tcPr>
            <w:tcW w:w="27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E253F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103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BCD639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072FCE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C4E1F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51C63A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83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D2902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735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95383C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2.705（1.462~4.414）</w:t>
            </w:r>
          </w:p>
        </w:tc>
        <w:tc>
          <w:tcPr>
            <w:tcW w:w="103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3F28D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0.464</w:t>
            </w:r>
          </w:p>
        </w:tc>
        <w:tc>
          <w:tcPr>
            <w:tcW w:w="117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B2E5A6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0.496</w:t>
            </w:r>
          </w:p>
        </w:tc>
      </w:tr>
      <w:tr w14:paraId="18416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C1AFF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nil"/>
              <w:left w:val="nil"/>
              <w:right w:val="nil"/>
            </w:tcBorders>
            <w:vAlign w:val="center"/>
          </w:tcPr>
          <w:p w14:paraId="32DA5C6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735" w:type="dxa"/>
            <w:tcBorders>
              <w:top w:val="nil"/>
              <w:left w:val="nil"/>
              <w:right w:val="nil"/>
            </w:tcBorders>
            <w:vAlign w:val="center"/>
          </w:tcPr>
          <w:p w14:paraId="7E16D12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2.964（1.702~4.413）</w:t>
            </w:r>
          </w:p>
        </w:tc>
        <w:tc>
          <w:tcPr>
            <w:tcW w:w="103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C63805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03E7C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53B08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0E8CC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1837" w:type="dxa"/>
            <w:tcBorders>
              <w:top w:val="nil"/>
              <w:left w:val="nil"/>
              <w:right w:val="nil"/>
            </w:tcBorders>
            <w:vAlign w:val="center"/>
          </w:tcPr>
          <w:p w14:paraId="1DEC4C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735" w:type="dxa"/>
            <w:tcBorders>
              <w:top w:val="nil"/>
              <w:left w:val="nil"/>
              <w:right w:val="nil"/>
            </w:tcBorders>
            <w:vAlign w:val="center"/>
          </w:tcPr>
          <w:p w14:paraId="0D3834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3.307（2.001~4.780）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39C5B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14.784</w:t>
            </w:r>
          </w:p>
        </w:tc>
        <w:tc>
          <w:tcPr>
            <w:tcW w:w="117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36282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233A01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4C5BDC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nil"/>
              <w:left w:val="nil"/>
              <w:right w:val="nil"/>
            </w:tcBorders>
            <w:vAlign w:val="center"/>
          </w:tcPr>
          <w:p w14:paraId="610F7B2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735" w:type="dxa"/>
            <w:tcBorders>
              <w:top w:val="nil"/>
              <w:left w:val="nil"/>
              <w:right w:val="nil"/>
            </w:tcBorders>
            <w:vAlign w:val="center"/>
          </w:tcPr>
          <w:p w14:paraId="29F44F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2.430（1.324~3.986）</w:t>
            </w:r>
          </w:p>
        </w:tc>
        <w:tc>
          <w:tcPr>
            <w:tcW w:w="103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C9F796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D013A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5276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35C21B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837" w:type="dxa"/>
            <w:tcBorders>
              <w:top w:val="nil"/>
              <w:left w:val="nil"/>
              <w:right w:val="nil"/>
            </w:tcBorders>
            <w:vAlign w:val="center"/>
          </w:tcPr>
          <w:p w14:paraId="0086999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P3</w:t>
            </w:r>
          </w:p>
        </w:tc>
        <w:tc>
          <w:tcPr>
            <w:tcW w:w="2735" w:type="dxa"/>
            <w:tcBorders>
              <w:top w:val="nil"/>
              <w:left w:val="nil"/>
              <w:right w:val="nil"/>
            </w:tcBorders>
            <w:vAlign w:val="center"/>
          </w:tcPr>
          <w:p w14:paraId="46BDFD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2.855（1.584~4.168）</w:t>
            </w:r>
          </w:p>
        </w:tc>
        <w:tc>
          <w:tcPr>
            <w:tcW w:w="103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1B70A6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0.616</w:t>
            </w:r>
          </w:p>
        </w:tc>
        <w:tc>
          <w:tcPr>
            <w:tcW w:w="117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617410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0.432</w:t>
            </w:r>
          </w:p>
        </w:tc>
      </w:tr>
      <w:tr w14:paraId="796FE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2B0B18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nil"/>
              <w:left w:val="nil"/>
              <w:right w:val="nil"/>
            </w:tcBorders>
            <w:vAlign w:val="center"/>
          </w:tcPr>
          <w:p w14:paraId="7F96945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P4</w:t>
            </w:r>
          </w:p>
        </w:tc>
        <w:tc>
          <w:tcPr>
            <w:tcW w:w="2735" w:type="dxa"/>
            <w:tcBorders>
              <w:top w:val="nil"/>
              <w:left w:val="nil"/>
              <w:right w:val="nil"/>
            </w:tcBorders>
            <w:vAlign w:val="center"/>
          </w:tcPr>
          <w:p w14:paraId="4EC62F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2.939（1.505~4.593）</w:t>
            </w:r>
          </w:p>
        </w:tc>
        <w:tc>
          <w:tcPr>
            <w:tcW w:w="103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419A7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73438B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1022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restart"/>
            <w:tcBorders>
              <w:left w:val="nil"/>
              <w:right w:val="nil"/>
            </w:tcBorders>
            <w:vAlign w:val="center"/>
          </w:tcPr>
          <w:p w14:paraId="5594F7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837" w:type="dxa"/>
            <w:tcBorders>
              <w:left w:val="nil"/>
              <w:right w:val="nil"/>
            </w:tcBorders>
            <w:vAlign w:val="center"/>
          </w:tcPr>
          <w:p w14:paraId="4ED7270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735" w:type="dxa"/>
            <w:tcBorders>
              <w:left w:val="nil"/>
              <w:right w:val="nil"/>
            </w:tcBorders>
            <w:vAlign w:val="center"/>
          </w:tcPr>
          <w:p w14:paraId="2F005DC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3.035（1.632~5.343）</w:t>
            </w:r>
          </w:p>
        </w:tc>
        <w:tc>
          <w:tcPr>
            <w:tcW w:w="103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C1A844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10.407</w:t>
            </w:r>
          </w:p>
        </w:tc>
        <w:tc>
          <w:tcPr>
            <w:tcW w:w="1179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05110E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0F352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2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B715E3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837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7388DF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735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FAC28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2.656（1.475~3.610）</w:t>
            </w:r>
          </w:p>
        </w:tc>
        <w:tc>
          <w:tcPr>
            <w:tcW w:w="103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AA097B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7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DE9036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5E835E3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3867F14C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S19. Comparison of TP450 mean amplitudes between perspectives and electrode sites (P3/P4).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0"/>
        <w:gridCol w:w="3088"/>
        <w:gridCol w:w="979"/>
        <w:gridCol w:w="979"/>
      </w:tblGrid>
      <w:tr w14:paraId="7C7DBFA8">
        <w:trPr>
          <w:tblHeader/>
          <w:jc w:val="center"/>
        </w:trPr>
        <w:tc>
          <w:tcPr>
            <w:tcW w:w="34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6A0D46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Perspective-Lateralization</w:t>
            </w:r>
          </w:p>
        </w:tc>
        <w:tc>
          <w:tcPr>
            <w:tcW w:w="30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01BE3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EC6BA0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E9B2D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9CA6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2E980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Self-P3</w:t>
            </w:r>
          </w:p>
        </w:tc>
        <w:tc>
          <w:tcPr>
            <w:tcW w:w="308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98B121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2.708（1.478~4.152）</w:t>
            </w:r>
          </w:p>
        </w:tc>
        <w:tc>
          <w:tcPr>
            <w:tcW w:w="979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741FC8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1.173</w:t>
            </w:r>
          </w:p>
        </w:tc>
        <w:tc>
          <w:tcPr>
            <w:tcW w:w="979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982CB9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0.759</w:t>
            </w:r>
          </w:p>
        </w:tc>
      </w:tr>
      <w:tr w14:paraId="1DCFC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3E2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Self-P4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1087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2.705（1.437~4.612）</w:t>
            </w: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31DC96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8C3E25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2256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716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Other-P3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92EE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2.867（1.660~4.332）</w:t>
            </w: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4994D3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83486D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85D3FC4">
        <w:trPr>
          <w:jc w:val="center"/>
        </w:trPr>
        <w:tc>
          <w:tcPr>
            <w:tcW w:w="346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10445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Other-P4</w:t>
            </w:r>
          </w:p>
        </w:tc>
        <w:tc>
          <w:tcPr>
            <w:tcW w:w="308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BED0F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3.093（1.747~4.609）</w:t>
            </w: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0678E5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FCB613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C64124E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461EF47B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2C95EABA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S20. Differences in TP450 mean amplitudes within groups across perspectives and electrode sites.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3036"/>
        <w:gridCol w:w="2683"/>
        <w:gridCol w:w="910"/>
        <w:gridCol w:w="910"/>
      </w:tblGrid>
      <w:tr w14:paraId="764FF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5AA57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303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68A42B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Perspective-Lateralization</w:t>
            </w:r>
          </w:p>
        </w:tc>
        <w:tc>
          <w:tcPr>
            <w:tcW w:w="268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12E055A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90213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1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D580F4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186E2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5C1B83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03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3C609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Self-P3</w:t>
            </w:r>
          </w:p>
        </w:tc>
        <w:tc>
          <w:tcPr>
            <w:tcW w:w="268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F6936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2.826（1.408~4.893）</w:t>
            </w:r>
          </w:p>
        </w:tc>
        <w:tc>
          <w:tcPr>
            <w:tcW w:w="91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26707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2.662</w:t>
            </w:r>
          </w:p>
        </w:tc>
        <w:tc>
          <w:tcPr>
            <w:tcW w:w="91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5985F2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0.447</w:t>
            </w:r>
          </w:p>
        </w:tc>
      </w:tr>
      <w:tr w14:paraId="03CA2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ACA4C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AB42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Self-P4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CED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4.020（1.589~5.513）</w:t>
            </w:r>
          </w:p>
        </w:tc>
        <w:tc>
          <w:tcPr>
            <w:tcW w:w="91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98C7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E84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53B15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F37B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A20E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Other-P3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D36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2.859（1.616~4.846）</w:t>
            </w:r>
          </w:p>
        </w:tc>
        <w:tc>
          <w:tcPr>
            <w:tcW w:w="91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589D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36D94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3D08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6BB31E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right w:val="nil"/>
            </w:tcBorders>
            <w:vAlign w:val="center"/>
          </w:tcPr>
          <w:p w14:paraId="1675B97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Other-P4</w:t>
            </w:r>
          </w:p>
        </w:tc>
        <w:tc>
          <w:tcPr>
            <w:tcW w:w="2683" w:type="dxa"/>
            <w:tcBorders>
              <w:top w:val="nil"/>
              <w:left w:val="nil"/>
              <w:right w:val="nil"/>
            </w:tcBorders>
            <w:vAlign w:val="center"/>
          </w:tcPr>
          <w:p w14:paraId="3D58E89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3.508（1.846~5.677）</w:t>
            </w:r>
          </w:p>
        </w:tc>
        <w:tc>
          <w:tcPr>
            <w:tcW w:w="91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6DED07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CEFBA7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C00B7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29C398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036" w:type="dxa"/>
            <w:tcBorders>
              <w:left w:val="nil"/>
              <w:right w:val="nil"/>
            </w:tcBorders>
            <w:vAlign w:val="center"/>
          </w:tcPr>
          <w:p w14:paraId="7E5800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Self-P3</w:t>
            </w:r>
          </w:p>
        </w:tc>
        <w:tc>
          <w:tcPr>
            <w:tcW w:w="2683" w:type="dxa"/>
            <w:tcBorders>
              <w:left w:val="nil"/>
              <w:right w:val="nil"/>
            </w:tcBorders>
            <w:vAlign w:val="center"/>
          </w:tcPr>
          <w:p w14:paraId="1106F7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2.581（1.522~3.753）</w:t>
            </w:r>
          </w:p>
        </w:tc>
        <w:tc>
          <w:tcPr>
            <w:tcW w:w="910" w:type="dxa"/>
            <w:vMerge w:val="restart"/>
            <w:tcBorders>
              <w:left w:val="nil"/>
              <w:right w:val="nil"/>
            </w:tcBorders>
            <w:vAlign w:val="center"/>
          </w:tcPr>
          <w:p w14:paraId="5348F85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1.899</w:t>
            </w:r>
          </w:p>
        </w:tc>
        <w:tc>
          <w:tcPr>
            <w:tcW w:w="910" w:type="dxa"/>
            <w:vMerge w:val="restart"/>
            <w:tcBorders>
              <w:left w:val="nil"/>
              <w:right w:val="nil"/>
            </w:tcBorders>
            <w:vAlign w:val="center"/>
          </w:tcPr>
          <w:p w14:paraId="316C1F7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0.594</w:t>
            </w:r>
          </w:p>
        </w:tc>
      </w:tr>
      <w:tr w14:paraId="3DD7E3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29B18C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left w:val="nil"/>
              <w:bottom w:val="nil"/>
              <w:right w:val="nil"/>
            </w:tcBorders>
            <w:vAlign w:val="center"/>
          </w:tcPr>
          <w:p w14:paraId="7312E65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Self-P4</w:t>
            </w:r>
          </w:p>
        </w:tc>
        <w:tc>
          <w:tcPr>
            <w:tcW w:w="2683" w:type="dxa"/>
            <w:tcBorders>
              <w:left w:val="nil"/>
              <w:bottom w:val="nil"/>
              <w:right w:val="nil"/>
            </w:tcBorders>
            <w:vAlign w:val="center"/>
          </w:tcPr>
          <w:p w14:paraId="371C1D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2.439（1.314~3.361）</w:t>
            </w:r>
          </w:p>
        </w:tc>
        <w:tc>
          <w:tcPr>
            <w:tcW w:w="910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4C9B2B8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77E240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16B3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E49DBF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7DBE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Other-P3</w:t>
            </w:r>
          </w:p>
        </w:tc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B487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2.986（1.754~3.813）</w:t>
            </w:r>
          </w:p>
        </w:tc>
        <w:tc>
          <w:tcPr>
            <w:tcW w:w="91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8E6DAA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B5E72E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61070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8FE3FF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CE7E68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Other-P4</w:t>
            </w:r>
          </w:p>
        </w:tc>
        <w:tc>
          <w:tcPr>
            <w:tcW w:w="268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83AB1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2.773（1.334~3.633）</w:t>
            </w:r>
          </w:p>
        </w:tc>
        <w:tc>
          <w:tcPr>
            <w:tcW w:w="910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148BB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0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2E4FCA4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7FB1C1CB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616477F0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S21. Group differences in TP450 mean amplitudes at P3 and P4 electrodes under Self and Other perspectives.</w:t>
      </w:r>
    </w:p>
    <w:tbl>
      <w:tblPr>
        <w:tblStyle w:val="3"/>
        <w:tblW w:w="85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1447"/>
        <w:gridCol w:w="942"/>
        <w:gridCol w:w="2568"/>
        <w:gridCol w:w="887"/>
        <w:gridCol w:w="958"/>
      </w:tblGrid>
      <w:tr w14:paraId="330C10F2">
        <w:trPr>
          <w:tblHeader/>
          <w:jc w:val="center"/>
        </w:trPr>
        <w:tc>
          <w:tcPr>
            <w:tcW w:w="17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5A214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44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ABC957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94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BFA25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5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5C2E95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8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7DDE3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4C274E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2C5A2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0F2E8E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P3</w:t>
            </w:r>
          </w:p>
        </w:tc>
        <w:tc>
          <w:tcPr>
            <w:tcW w:w="144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1DCFF3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94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636D3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68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0602B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2.826（1.408~4.893）</w:t>
            </w:r>
          </w:p>
        </w:tc>
        <w:tc>
          <w:tcPr>
            <w:tcW w:w="88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460CB2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0.932</w:t>
            </w:r>
          </w:p>
        </w:tc>
        <w:tc>
          <w:tcPr>
            <w:tcW w:w="95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05F1FF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0.334</w:t>
            </w:r>
          </w:p>
        </w:tc>
      </w:tr>
      <w:tr w14:paraId="33FFF9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A4EF5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22693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right w:val="nil"/>
            </w:tcBorders>
            <w:vAlign w:val="center"/>
          </w:tcPr>
          <w:p w14:paraId="7CEC373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68" w:type="dxa"/>
            <w:tcBorders>
              <w:top w:val="nil"/>
              <w:left w:val="nil"/>
              <w:right w:val="nil"/>
            </w:tcBorders>
            <w:vAlign w:val="center"/>
          </w:tcPr>
          <w:p w14:paraId="0D0EE7E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2.581（1.522~3.753）</w:t>
            </w:r>
          </w:p>
        </w:tc>
        <w:tc>
          <w:tcPr>
            <w:tcW w:w="88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FE2BE3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8A81A2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1C99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E0BBC1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33C86C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942" w:type="dxa"/>
            <w:tcBorders>
              <w:top w:val="nil"/>
              <w:left w:val="nil"/>
              <w:right w:val="nil"/>
            </w:tcBorders>
            <w:vAlign w:val="center"/>
          </w:tcPr>
          <w:p w14:paraId="640AEC2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68" w:type="dxa"/>
            <w:tcBorders>
              <w:top w:val="nil"/>
              <w:left w:val="nil"/>
              <w:right w:val="nil"/>
            </w:tcBorders>
            <w:vAlign w:val="center"/>
          </w:tcPr>
          <w:p w14:paraId="1211D9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2.859（1.616~4.846）</w:t>
            </w:r>
          </w:p>
        </w:tc>
        <w:tc>
          <w:tcPr>
            <w:tcW w:w="88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1E0341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0.121</w:t>
            </w:r>
          </w:p>
        </w:tc>
        <w:tc>
          <w:tcPr>
            <w:tcW w:w="95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3AA4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0.728</w:t>
            </w:r>
          </w:p>
        </w:tc>
      </w:tr>
      <w:tr w14:paraId="4843F284">
        <w:trPr>
          <w:jc w:val="center"/>
        </w:trPr>
        <w:tc>
          <w:tcPr>
            <w:tcW w:w="170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CC3B3D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AD692D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2" w:type="dxa"/>
            <w:tcBorders>
              <w:top w:val="nil"/>
              <w:left w:val="nil"/>
              <w:right w:val="nil"/>
            </w:tcBorders>
            <w:vAlign w:val="center"/>
          </w:tcPr>
          <w:p w14:paraId="24CB751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68" w:type="dxa"/>
            <w:tcBorders>
              <w:top w:val="nil"/>
              <w:left w:val="nil"/>
              <w:right w:val="nil"/>
            </w:tcBorders>
            <w:vAlign w:val="center"/>
          </w:tcPr>
          <w:p w14:paraId="2C57649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2.986（1.754~3.813）</w:t>
            </w:r>
          </w:p>
        </w:tc>
        <w:tc>
          <w:tcPr>
            <w:tcW w:w="88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FBAFD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39723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15D3C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1BB83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P4</w:t>
            </w:r>
          </w:p>
        </w:tc>
        <w:tc>
          <w:tcPr>
            <w:tcW w:w="1447" w:type="dxa"/>
            <w:vMerge w:val="restart"/>
            <w:tcBorders>
              <w:left w:val="nil"/>
              <w:right w:val="nil"/>
            </w:tcBorders>
            <w:vAlign w:val="center"/>
          </w:tcPr>
          <w:p w14:paraId="41ACCA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1CF0DA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5F0137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4.02（1.589~5.513）</w:t>
            </w:r>
          </w:p>
        </w:tc>
        <w:tc>
          <w:tcPr>
            <w:tcW w:w="887" w:type="dxa"/>
            <w:vMerge w:val="restart"/>
            <w:tcBorders>
              <w:left w:val="nil"/>
              <w:right w:val="nil"/>
            </w:tcBorders>
            <w:vAlign w:val="center"/>
          </w:tcPr>
          <w:p w14:paraId="4CBEB6E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6.715</w:t>
            </w:r>
          </w:p>
        </w:tc>
        <w:tc>
          <w:tcPr>
            <w:tcW w:w="958" w:type="dxa"/>
            <w:vMerge w:val="restart"/>
            <w:tcBorders>
              <w:left w:val="nil"/>
              <w:right w:val="nil"/>
            </w:tcBorders>
            <w:vAlign w:val="center"/>
          </w:tcPr>
          <w:p w14:paraId="4B7ACED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101E6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0E7287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left w:val="nil"/>
              <w:right w:val="nil"/>
            </w:tcBorders>
            <w:vAlign w:val="center"/>
          </w:tcPr>
          <w:p w14:paraId="2F08EE0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04A1036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300C2D0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2.439（1.314~3.361）</w:t>
            </w:r>
          </w:p>
        </w:tc>
        <w:tc>
          <w:tcPr>
            <w:tcW w:w="887" w:type="dxa"/>
            <w:vMerge w:val="continue"/>
            <w:tcBorders>
              <w:left w:val="nil"/>
              <w:right w:val="nil"/>
            </w:tcBorders>
            <w:vAlign w:val="center"/>
          </w:tcPr>
          <w:p w14:paraId="5E276E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Merge w:val="continue"/>
            <w:tcBorders>
              <w:left w:val="nil"/>
              <w:right w:val="nil"/>
            </w:tcBorders>
            <w:vAlign w:val="center"/>
          </w:tcPr>
          <w:p w14:paraId="29B7ED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6554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8AA022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D22C61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942" w:type="dxa"/>
            <w:tcBorders>
              <w:left w:val="nil"/>
              <w:right w:val="nil"/>
            </w:tcBorders>
            <w:vAlign w:val="center"/>
          </w:tcPr>
          <w:p w14:paraId="2A16A53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68" w:type="dxa"/>
            <w:tcBorders>
              <w:left w:val="nil"/>
              <w:right w:val="nil"/>
            </w:tcBorders>
            <w:vAlign w:val="center"/>
          </w:tcPr>
          <w:p w14:paraId="41CC29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3.508（1.846~5.677）</w:t>
            </w:r>
          </w:p>
        </w:tc>
        <w:tc>
          <w:tcPr>
            <w:tcW w:w="887" w:type="dxa"/>
            <w:vMerge w:val="restart"/>
            <w:tcBorders>
              <w:left w:val="nil"/>
              <w:right w:val="nil"/>
            </w:tcBorders>
            <w:vAlign w:val="center"/>
          </w:tcPr>
          <w:p w14:paraId="5053D3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5.391</w:t>
            </w:r>
          </w:p>
        </w:tc>
        <w:tc>
          <w:tcPr>
            <w:tcW w:w="958" w:type="dxa"/>
            <w:vMerge w:val="restart"/>
            <w:tcBorders>
              <w:left w:val="nil"/>
              <w:right w:val="nil"/>
            </w:tcBorders>
            <w:vAlign w:val="center"/>
          </w:tcPr>
          <w:p w14:paraId="3AF8D02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0.020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43BDF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115C3B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4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B0133D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2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82EB77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68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340391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2.773（1.334~3.633）</w:t>
            </w:r>
          </w:p>
        </w:tc>
        <w:tc>
          <w:tcPr>
            <w:tcW w:w="88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1DB663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8EC7E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A6FA2E7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57C973EC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S22. Differences in TP450 mean amplitudes between perspectives within each group at P3 and P4 electrodes.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939"/>
        <w:gridCol w:w="1467"/>
        <w:gridCol w:w="2670"/>
        <w:gridCol w:w="860"/>
        <w:gridCol w:w="860"/>
      </w:tblGrid>
      <w:tr w14:paraId="549AC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671162C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93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6C9657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46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D040DA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267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54BC57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8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CA4AF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86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A9EA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3DCFA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08E333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P3</w:t>
            </w:r>
          </w:p>
        </w:tc>
        <w:tc>
          <w:tcPr>
            <w:tcW w:w="93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A50A930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146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3778436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67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B17C3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2.826（1.408~4.893）</w:t>
            </w:r>
          </w:p>
        </w:tc>
        <w:tc>
          <w:tcPr>
            <w:tcW w:w="86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9A6066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0.004</w:t>
            </w:r>
          </w:p>
        </w:tc>
        <w:tc>
          <w:tcPr>
            <w:tcW w:w="860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150A4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0.947</w:t>
            </w:r>
          </w:p>
        </w:tc>
      </w:tr>
      <w:tr w14:paraId="2CFDA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A47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0D8E4F0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6BD37405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2A16E3C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2.859（1.616~4.846）</w:t>
            </w: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B2DC5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60D082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AD58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FF3A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B33F0EB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62AE1C45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4C7F660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2.581（1.522~3.753）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E7AB22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0.363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4123DB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0.547</w:t>
            </w:r>
          </w:p>
        </w:tc>
      </w:tr>
      <w:tr w14:paraId="2ED5D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C57231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5EB3A5F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6C2B2DBE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4F86CD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2.986（1.754~3.813）</w:t>
            </w: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17575D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235A3B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32553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D79E57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P4</w:t>
            </w:r>
          </w:p>
        </w:tc>
        <w:tc>
          <w:tcPr>
            <w:tcW w:w="939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8660F0B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6E5BE951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5712BDD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4.02（1.589~5.513）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509ACD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0.140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393FE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0.709</w:t>
            </w:r>
          </w:p>
        </w:tc>
      </w:tr>
      <w:tr w14:paraId="355A2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AD60C3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09F22E5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040A9CA3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2627CCD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3.508（1.846~5.677）</w:t>
            </w: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FEA33B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6CEC4A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8C0F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E0F50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CA0F6AF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1467" w:type="dxa"/>
            <w:tcBorders>
              <w:top w:val="nil"/>
              <w:left w:val="nil"/>
              <w:right w:val="nil"/>
            </w:tcBorders>
            <w:vAlign w:val="center"/>
          </w:tcPr>
          <w:p w14:paraId="162455D8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670" w:type="dxa"/>
            <w:tcBorders>
              <w:top w:val="nil"/>
              <w:left w:val="nil"/>
              <w:right w:val="nil"/>
            </w:tcBorders>
            <w:vAlign w:val="center"/>
          </w:tcPr>
          <w:p w14:paraId="0AFDF0C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2.439（1.314~3.361）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B0AA3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0.691</w:t>
            </w:r>
          </w:p>
        </w:tc>
        <w:tc>
          <w:tcPr>
            <w:tcW w:w="860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228F8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0.406</w:t>
            </w:r>
          </w:p>
        </w:tc>
      </w:tr>
      <w:tr w14:paraId="345B5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D6E9EA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7C8E2A0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67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0AB074B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67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C4382B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2.773（1.334~3.633）</w:t>
            </w:r>
          </w:p>
        </w:tc>
        <w:tc>
          <w:tcPr>
            <w:tcW w:w="86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4F98DD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60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4C3BD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E41FD0D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3495A993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6C973BAD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S23. Comparison of TP450 mean amplitudes between consistency conditions and electrode sites.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5"/>
        <w:gridCol w:w="2938"/>
        <w:gridCol w:w="1075"/>
        <w:gridCol w:w="1117"/>
      </w:tblGrid>
      <w:tr w14:paraId="1DD43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3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0D93C6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Consistency-Lateralization</w:t>
            </w:r>
          </w:p>
        </w:tc>
        <w:tc>
          <w:tcPr>
            <w:tcW w:w="293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8F0270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10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16BE1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3876FA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A5540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14CC4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ConsistentP3</w:t>
            </w:r>
          </w:p>
        </w:tc>
        <w:tc>
          <w:tcPr>
            <w:tcW w:w="2938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90C2E5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3.307（1.719~4.583）</w:t>
            </w:r>
          </w:p>
        </w:tc>
        <w:tc>
          <w:tcPr>
            <w:tcW w:w="1075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35B934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15.573</w:t>
            </w:r>
          </w:p>
        </w:tc>
        <w:tc>
          <w:tcPr>
            <w:tcW w:w="1117" w:type="dxa"/>
            <w:vMerge w:val="restart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B2D0CE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357FD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CEE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ConsistentP4</w:t>
            </w: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02A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3.308（2.235~5.202）</w:t>
            </w:r>
          </w:p>
        </w:tc>
        <w:tc>
          <w:tcPr>
            <w:tcW w:w="10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0797F8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01D778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6262832">
        <w:trPr>
          <w:jc w:val="center"/>
        </w:trPr>
        <w:tc>
          <w:tcPr>
            <w:tcW w:w="3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E7A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InconsistentP3</w:t>
            </w:r>
          </w:p>
        </w:tc>
        <w:tc>
          <w:tcPr>
            <w:tcW w:w="29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D8A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2.377（1.401~3.472）</w:t>
            </w:r>
          </w:p>
        </w:tc>
        <w:tc>
          <w:tcPr>
            <w:tcW w:w="1075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632B1E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1DF149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7C43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37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0E0CE3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InconsistentP4</w:t>
            </w:r>
          </w:p>
        </w:tc>
        <w:tc>
          <w:tcPr>
            <w:tcW w:w="293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5516A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2.461（1.271~4.191）</w:t>
            </w:r>
          </w:p>
        </w:tc>
        <w:tc>
          <w:tcPr>
            <w:tcW w:w="107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A5422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7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8BF239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D0E211A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5218D3BC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S24. Differences in TP450 mean amplitudes between Consistent and Inconsistent conditions at P3 and P4 electrodes.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658"/>
        <w:gridCol w:w="2924"/>
        <w:gridCol w:w="933"/>
        <w:gridCol w:w="1111"/>
      </w:tblGrid>
      <w:tr w14:paraId="4384A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879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D7FC5B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65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9D0BEF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92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3B007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3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8EB7C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1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2DAE4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122E72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3BC93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P3</w:t>
            </w:r>
          </w:p>
        </w:tc>
        <w:tc>
          <w:tcPr>
            <w:tcW w:w="1658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46CBD0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2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A9D9D1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3.307（1.719~4.583）</w:t>
            </w:r>
          </w:p>
        </w:tc>
        <w:tc>
          <w:tcPr>
            <w:tcW w:w="93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BA1A2B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6.078</w:t>
            </w:r>
          </w:p>
        </w:tc>
        <w:tc>
          <w:tcPr>
            <w:tcW w:w="1111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2EB913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2468B7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9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AED4BF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8" w:type="dxa"/>
            <w:tcBorders>
              <w:top w:val="nil"/>
              <w:left w:val="nil"/>
              <w:right w:val="nil"/>
            </w:tcBorders>
            <w:vAlign w:val="center"/>
          </w:tcPr>
          <w:p w14:paraId="1C87F3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24" w:type="dxa"/>
            <w:tcBorders>
              <w:top w:val="nil"/>
              <w:left w:val="nil"/>
              <w:right w:val="nil"/>
            </w:tcBorders>
            <w:vAlign w:val="center"/>
          </w:tcPr>
          <w:p w14:paraId="26A125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2.377（1.401~3.472）</w:t>
            </w:r>
          </w:p>
        </w:tc>
        <w:tc>
          <w:tcPr>
            <w:tcW w:w="93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F17C0F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D536C2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B287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9" w:type="dxa"/>
            <w:vMerge w:val="restart"/>
            <w:tcBorders>
              <w:left w:val="nil"/>
              <w:right w:val="nil"/>
            </w:tcBorders>
            <w:vAlign w:val="center"/>
          </w:tcPr>
          <w:p w14:paraId="6047731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P4</w:t>
            </w:r>
          </w:p>
        </w:tc>
        <w:tc>
          <w:tcPr>
            <w:tcW w:w="1658" w:type="dxa"/>
            <w:tcBorders>
              <w:left w:val="nil"/>
              <w:right w:val="nil"/>
            </w:tcBorders>
            <w:vAlign w:val="center"/>
          </w:tcPr>
          <w:p w14:paraId="30161E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24" w:type="dxa"/>
            <w:tcBorders>
              <w:left w:val="nil"/>
              <w:right w:val="nil"/>
            </w:tcBorders>
            <w:vAlign w:val="center"/>
          </w:tcPr>
          <w:p w14:paraId="5B9C1D3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3.308（2.235~5.202）</w:t>
            </w:r>
          </w:p>
        </w:tc>
        <w:tc>
          <w:tcPr>
            <w:tcW w:w="933" w:type="dxa"/>
            <w:vMerge w:val="restart"/>
            <w:tcBorders>
              <w:left w:val="nil"/>
              <w:right w:val="nil"/>
            </w:tcBorders>
            <w:vAlign w:val="center"/>
          </w:tcPr>
          <w:p w14:paraId="0F199A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8.697</w:t>
            </w:r>
          </w:p>
        </w:tc>
        <w:tc>
          <w:tcPr>
            <w:tcW w:w="1111" w:type="dxa"/>
            <w:vMerge w:val="restart"/>
            <w:tcBorders>
              <w:left w:val="nil"/>
              <w:right w:val="nil"/>
            </w:tcBorders>
            <w:vAlign w:val="center"/>
          </w:tcPr>
          <w:p w14:paraId="643E755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03ED1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79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A2BDDD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658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FEB0FA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2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7C50FA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2.461（1.271~4.191）</w:t>
            </w:r>
          </w:p>
        </w:tc>
        <w:tc>
          <w:tcPr>
            <w:tcW w:w="93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DF64F2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11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D47BB6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A164161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02D6FE6F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S25. Differences in TP450 mean amplitudes across consistency conditions and electrode sites within each group.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3006"/>
        <w:gridCol w:w="2587"/>
        <w:gridCol w:w="1007"/>
        <w:gridCol w:w="968"/>
      </w:tblGrid>
      <w:tr w14:paraId="043E0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93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CEB93C9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300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49146F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Consistency-Lateralization</w:t>
            </w:r>
          </w:p>
        </w:tc>
        <w:tc>
          <w:tcPr>
            <w:tcW w:w="25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45D0E8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100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103053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BEB12D2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7C63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A120C2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00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169D45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Consistent-P3</w:t>
            </w:r>
          </w:p>
        </w:tc>
        <w:tc>
          <w:tcPr>
            <w:tcW w:w="258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403FE1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3.366（1.742~5.466）</w:t>
            </w:r>
          </w:p>
        </w:tc>
        <w:tc>
          <w:tcPr>
            <w:tcW w:w="1007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836EB0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9.698</w:t>
            </w:r>
          </w:p>
        </w:tc>
        <w:tc>
          <w:tcPr>
            <w:tcW w:w="968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DE365D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0.021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18819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67B7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BCE5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Consistent-P4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6A8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4.322（2.399~5.928）</w:t>
            </w:r>
          </w:p>
        </w:tc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A533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771B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561A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6C5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43F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Inconsistent-P3</w:t>
            </w: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051B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2.597（1.435~4.408）</w:t>
            </w:r>
          </w:p>
        </w:tc>
        <w:tc>
          <w:tcPr>
            <w:tcW w:w="1007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ACAE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673B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5E63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EA8611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nil"/>
              <w:left w:val="nil"/>
              <w:right w:val="nil"/>
            </w:tcBorders>
            <w:vAlign w:val="center"/>
          </w:tcPr>
          <w:p w14:paraId="7CA2583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Inconsistent-P4</w:t>
            </w:r>
          </w:p>
        </w:tc>
        <w:tc>
          <w:tcPr>
            <w:tcW w:w="2587" w:type="dxa"/>
            <w:tcBorders>
              <w:top w:val="nil"/>
              <w:left w:val="nil"/>
              <w:right w:val="nil"/>
            </w:tcBorders>
            <w:vAlign w:val="center"/>
          </w:tcPr>
          <w:p w14:paraId="7B1F4F8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3.178（1.286~5.153）</w:t>
            </w:r>
          </w:p>
        </w:tc>
        <w:tc>
          <w:tcPr>
            <w:tcW w:w="100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B3A0F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D6279C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1E84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AEE68D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006" w:type="dxa"/>
            <w:tcBorders>
              <w:left w:val="nil"/>
              <w:right w:val="nil"/>
            </w:tcBorders>
            <w:vAlign w:val="center"/>
          </w:tcPr>
          <w:p w14:paraId="17386A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Consistent-P3</w:t>
            </w:r>
          </w:p>
        </w:tc>
        <w:tc>
          <w:tcPr>
            <w:tcW w:w="2587" w:type="dxa"/>
            <w:tcBorders>
              <w:left w:val="nil"/>
              <w:right w:val="nil"/>
            </w:tcBorders>
            <w:vAlign w:val="center"/>
          </w:tcPr>
          <w:p w14:paraId="6A500B6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3.291（1.719~4.205）</w:t>
            </w:r>
          </w:p>
        </w:tc>
        <w:tc>
          <w:tcPr>
            <w:tcW w:w="1007" w:type="dxa"/>
            <w:vMerge w:val="restart"/>
            <w:tcBorders>
              <w:left w:val="nil"/>
              <w:right w:val="nil"/>
            </w:tcBorders>
            <w:vAlign w:val="center"/>
          </w:tcPr>
          <w:p w14:paraId="1BD29AE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10.860</w:t>
            </w:r>
          </w:p>
        </w:tc>
        <w:tc>
          <w:tcPr>
            <w:tcW w:w="968" w:type="dxa"/>
            <w:vMerge w:val="restart"/>
            <w:tcBorders>
              <w:left w:val="nil"/>
              <w:right w:val="nil"/>
            </w:tcBorders>
            <w:vAlign w:val="center"/>
          </w:tcPr>
          <w:p w14:paraId="798D6F0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0.013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6F7600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5EFC48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left w:val="nil"/>
              <w:right w:val="nil"/>
            </w:tcBorders>
            <w:vAlign w:val="center"/>
          </w:tcPr>
          <w:p w14:paraId="5A53CA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Consistent-P4</w:t>
            </w:r>
          </w:p>
        </w:tc>
        <w:tc>
          <w:tcPr>
            <w:tcW w:w="2587" w:type="dxa"/>
            <w:tcBorders>
              <w:left w:val="nil"/>
              <w:right w:val="nil"/>
            </w:tcBorders>
            <w:vAlign w:val="center"/>
          </w:tcPr>
          <w:p w14:paraId="5B8F97E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3.129（1.969~3.750）</w:t>
            </w:r>
          </w:p>
        </w:tc>
        <w:tc>
          <w:tcPr>
            <w:tcW w:w="1007" w:type="dxa"/>
            <w:vMerge w:val="continue"/>
            <w:tcBorders>
              <w:left w:val="nil"/>
              <w:right w:val="nil"/>
            </w:tcBorders>
            <w:vAlign w:val="center"/>
          </w:tcPr>
          <w:p w14:paraId="2EC3A10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left w:val="nil"/>
              <w:right w:val="nil"/>
            </w:tcBorders>
            <w:vAlign w:val="center"/>
          </w:tcPr>
          <w:p w14:paraId="2206870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1FE6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D0ECD4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left w:val="nil"/>
              <w:bottom w:val="nil"/>
              <w:right w:val="nil"/>
            </w:tcBorders>
            <w:vAlign w:val="center"/>
          </w:tcPr>
          <w:p w14:paraId="5BE611C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Inconsistent-P3</w:t>
            </w:r>
          </w:p>
        </w:tc>
        <w:tc>
          <w:tcPr>
            <w:tcW w:w="2587" w:type="dxa"/>
            <w:tcBorders>
              <w:left w:val="nil"/>
              <w:bottom w:val="nil"/>
              <w:right w:val="nil"/>
            </w:tcBorders>
            <w:vAlign w:val="center"/>
          </w:tcPr>
          <w:p w14:paraId="244407B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2.294（1.305~3.330）</w:t>
            </w:r>
          </w:p>
        </w:tc>
        <w:tc>
          <w:tcPr>
            <w:tcW w:w="1007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60E8887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left w:val="nil"/>
              <w:bottom w:val="single" w:color="000000" w:sz="4" w:space="0"/>
              <w:right w:val="nil"/>
            </w:tcBorders>
            <w:vAlign w:val="center"/>
          </w:tcPr>
          <w:p w14:paraId="53C9062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72965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8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7716DD1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0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32D75F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Inconsistent-P4</w:t>
            </w:r>
          </w:p>
        </w:tc>
        <w:tc>
          <w:tcPr>
            <w:tcW w:w="25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13ECE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2.285（1.229~2.881）</w:t>
            </w:r>
          </w:p>
        </w:tc>
        <w:tc>
          <w:tcPr>
            <w:tcW w:w="1007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117562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68" w:type="dxa"/>
            <w:vMerge w:val="continue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vAlign w:val="center"/>
          </w:tcPr>
          <w:p w14:paraId="5F637F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A2FB2FC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72F24C67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S26. Group differences in TP450 mean amplitudes under Consistent and Inconsistent conditions at P3 and P4 electrodes.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1498"/>
        <w:gridCol w:w="935"/>
        <w:gridCol w:w="2544"/>
        <w:gridCol w:w="882"/>
        <w:gridCol w:w="953"/>
      </w:tblGrid>
      <w:tr w14:paraId="44492D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9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46A09F9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49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0D675C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93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42D5F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54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318332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88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26EA998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5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A6D0AE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7F7B74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66BBCF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P3</w:t>
            </w:r>
          </w:p>
        </w:tc>
        <w:tc>
          <w:tcPr>
            <w:tcW w:w="149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E3E2B4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20DFA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4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D61788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3.366（1.742~5.466）</w:t>
            </w:r>
          </w:p>
        </w:tc>
        <w:tc>
          <w:tcPr>
            <w:tcW w:w="88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6F5884C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0.586</w:t>
            </w:r>
          </w:p>
        </w:tc>
        <w:tc>
          <w:tcPr>
            <w:tcW w:w="95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1EA2AD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0.444</w:t>
            </w:r>
          </w:p>
        </w:tc>
      </w:tr>
      <w:tr w14:paraId="4A8B37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E33CA6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3E972D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center"/>
          </w:tcPr>
          <w:p w14:paraId="0DE87C2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44" w:type="dxa"/>
            <w:tcBorders>
              <w:top w:val="nil"/>
              <w:left w:val="nil"/>
              <w:right w:val="nil"/>
            </w:tcBorders>
            <w:vAlign w:val="center"/>
          </w:tcPr>
          <w:p w14:paraId="2AEEAA6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3.291（1.719~4.205）</w:t>
            </w:r>
          </w:p>
        </w:tc>
        <w:tc>
          <w:tcPr>
            <w:tcW w:w="8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10CC01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130DC9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AE95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9EAFD2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6FF1E6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center"/>
          </w:tcPr>
          <w:p w14:paraId="243F4A9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44" w:type="dxa"/>
            <w:tcBorders>
              <w:top w:val="nil"/>
              <w:left w:val="nil"/>
              <w:right w:val="nil"/>
            </w:tcBorders>
            <w:vAlign w:val="center"/>
          </w:tcPr>
          <w:p w14:paraId="2B1C3F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2.597（1.435~4.408）</w:t>
            </w:r>
          </w:p>
        </w:tc>
        <w:tc>
          <w:tcPr>
            <w:tcW w:w="88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5C3564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0.281</w:t>
            </w:r>
          </w:p>
        </w:tc>
        <w:tc>
          <w:tcPr>
            <w:tcW w:w="95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1D2468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0.596</w:t>
            </w:r>
          </w:p>
        </w:tc>
      </w:tr>
      <w:tr w14:paraId="7E6C5F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4DB3A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955B79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top w:val="nil"/>
              <w:left w:val="nil"/>
              <w:right w:val="nil"/>
            </w:tcBorders>
            <w:vAlign w:val="center"/>
          </w:tcPr>
          <w:p w14:paraId="5870BA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44" w:type="dxa"/>
            <w:tcBorders>
              <w:top w:val="nil"/>
              <w:left w:val="nil"/>
              <w:right w:val="nil"/>
            </w:tcBorders>
            <w:vAlign w:val="center"/>
          </w:tcPr>
          <w:p w14:paraId="77A705E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2.294（1.305~3.33）</w:t>
            </w:r>
          </w:p>
        </w:tc>
        <w:tc>
          <w:tcPr>
            <w:tcW w:w="8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D99DC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2A6A74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70AC0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restart"/>
            <w:tcBorders>
              <w:left w:val="nil"/>
              <w:right w:val="nil"/>
            </w:tcBorders>
            <w:vAlign w:val="center"/>
          </w:tcPr>
          <w:p w14:paraId="1E94E22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P4</w:t>
            </w:r>
          </w:p>
        </w:tc>
        <w:tc>
          <w:tcPr>
            <w:tcW w:w="1498" w:type="dxa"/>
            <w:vMerge w:val="restart"/>
            <w:tcBorders>
              <w:left w:val="nil"/>
              <w:right w:val="nil"/>
            </w:tcBorders>
            <w:vAlign w:val="center"/>
          </w:tcPr>
          <w:p w14:paraId="50B42B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935" w:type="dxa"/>
            <w:tcBorders>
              <w:left w:val="nil"/>
              <w:right w:val="nil"/>
            </w:tcBorders>
            <w:vAlign w:val="center"/>
          </w:tcPr>
          <w:p w14:paraId="2B074EA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 w14:paraId="5260ADF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4.322（2.399~5.928）</w:t>
            </w:r>
          </w:p>
        </w:tc>
        <w:tc>
          <w:tcPr>
            <w:tcW w:w="882" w:type="dxa"/>
            <w:vMerge w:val="restart"/>
            <w:tcBorders>
              <w:left w:val="nil"/>
              <w:right w:val="nil"/>
            </w:tcBorders>
            <w:vAlign w:val="center"/>
          </w:tcPr>
          <w:p w14:paraId="61FF968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6.715</w:t>
            </w:r>
          </w:p>
        </w:tc>
        <w:tc>
          <w:tcPr>
            <w:tcW w:w="953" w:type="dxa"/>
            <w:vMerge w:val="restart"/>
            <w:tcBorders>
              <w:left w:val="nil"/>
              <w:right w:val="nil"/>
            </w:tcBorders>
            <w:vAlign w:val="center"/>
          </w:tcPr>
          <w:p w14:paraId="253EAE2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0.010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0162D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left w:val="nil"/>
              <w:right w:val="nil"/>
            </w:tcBorders>
            <w:vAlign w:val="center"/>
          </w:tcPr>
          <w:p w14:paraId="13234A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continue"/>
            <w:tcBorders>
              <w:left w:val="nil"/>
              <w:right w:val="nil"/>
            </w:tcBorders>
            <w:vAlign w:val="center"/>
          </w:tcPr>
          <w:p w14:paraId="4BEEB3E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nil"/>
              <w:right w:val="nil"/>
            </w:tcBorders>
            <w:vAlign w:val="center"/>
          </w:tcPr>
          <w:p w14:paraId="1F78416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 w14:paraId="6371741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3.129（1.969~3.75）</w:t>
            </w:r>
          </w:p>
        </w:tc>
        <w:tc>
          <w:tcPr>
            <w:tcW w:w="882" w:type="dxa"/>
            <w:vMerge w:val="continue"/>
            <w:tcBorders>
              <w:left w:val="nil"/>
              <w:right w:val="nil"/>
            </w:tcBorders>
            <w:vAlign w:val="center"/>
          </w:tcPr>
          <w:p w14:paraId="127E88B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 w:val="continue"/>
            <w:tcBorders>
              <w:left w:val="nil"/>
              <w:right w:val="nil"/>
            </w:tcBorders>
            <w:vAlign w:val="center"/>
          </w:tcPr>
          <w:p w14:paraId="1B50AF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2FD4A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left w:val="nil"/>
              <w:right w:val="nil"/>
            </w:tcBorders>
            <w:vAlign w:val="center"/>
          </w:tcPr>
          <w:p w14:paraId="47B3BA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restart"/>
            <w:tcBorders>
              <w:left w:val="nil"/>
              <w:right w:val="nil"/>
            </w:tcBorders>
            <w:vAlign w:val="center"/>
          </w:tcPr>
          <w:p w14:paraId="54FC4AB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935" w:type="dxa"/>
            <w:tcBorders>
              <w:left w:val="nil"/>
              <w:right w:val="nil"/>
            </w:tcBorders>
            <w:vAlign w:val="center"/>
          </w:tcPr>
          <w:p w14:paraId="6DCA44C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544" w:type="dxa"/>
            <w:tcBorders>
              <w:left w:val="nil"/>
              <w:right w:val="nil"/>
            </w:tcBorders>
            <w:vAlign w:val="center"/>
          </w:tcPr>
          <w:p w14:paraId="03BCCC3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3.178（1.286~5.153）</w:t>
            </w:r>
          </w:p>
        </w:tc>
        <w:tc>
          <w:tcPr>
            <w:tcW w:w="88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CF389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4.917</w:t>
            </w:r>
          </w:p>
        </w:tc>
        <w:tc>
          <w:tcPr>
            <w:tcW w:w="953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5EA7D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0.027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</w:t>
            </w:r>
          </w:p>
        </w:tc>
      </w:tr>
      <w:tr w14:paraId="67AB7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BED16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9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17BDA8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35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77B9D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54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C58E82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2.285（1.229~2.881）</w:t>
            </w:r>
          </w:p>
        </w:tc>
        <w:tc>
          <w:tcPr>
            <w:tcW w:w="88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9CEA1D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5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722A89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3852EEFC">
      <w:pPr>
        <w:pStyle w:val="5"/>
        <w:jc w:val="both"/>
        <w:rPr>
          <w:rFonts w:hint="default" w:ascii="Times New Roman" w:hAnsi="Times New Roman" w:eastAsia="宋体" w:cs="Times New Roman"/>
          <w:b w:val="0"/>
          <w:sz w:val="22"/>
          <w:szCs w:val="22"/>
        </w:rPr>
      </w:pPr>
    </w:p>
    <w:p w14:paraId="60A70705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02C543FB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S27. Comparison of LFSW mean amplitudes across different experimental conditions.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780"/>
        <w:gridCol w:w="2742"/>
        <w:gridCol w:w="1052"/>
        <w:gridCol w:w="1188"/>
      </w:tblGrid>
      <w:tr w14:paraId="768A0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74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CD9CA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78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EFF431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  <w:t>Sub-condition</w:t>
            </w:r>
          </w:p>
        </w:tc>
        <w:tc>
          <w:tcPr>
            <w:tcW w:w="274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1BD3EA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105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18F46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8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C647FD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bCs/>
                <w:i/>
                <w:iCs/>
                <w:sz w:val="22"/>
                <w:szCs w:val="22"/>
              </w:rPr>
              <w:t>p</w:t>
            </w:r>
          </w:p>
        </w:tc>
      </w:tr>
      <w:tr w14:paraId="17A9A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8E6A7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1780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3AE05E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74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62628B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1.954（1.133~3.751）</w:t>
            </w:r>
          </w:p>
        </w:tc>
        <w:tc>
          <w:tcPr>
            <w:tcW w:w="105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0F4E99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13.089</w:t>
            </w:r>
          </w:p>
        </w:tc>
        <w:tc>
          <w:tcPr>
            <w:tcW w:w="118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EB242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113E3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2431CD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vAlign w:val="center"/>
          </w:tcPr>
          <w:p w14:paraId="43B5AB9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center"/>
          </w:tcPr>
          <w:p w14:paraId="2B855B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1.416（0.873~2.661）</w:t>
            </w:r>
          </w:p>
        </w:tc>
        <w:tc>
          <w:tcPr>
            <w:tcW w:w="105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607056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667A5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562564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AE899C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vAlign w:val="center"/>
          </w:tcPr>
          <w:p w14:paraId="685FC73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center"/>
          </w:tcPr>
          <w:p w14:paraId="3D6AB97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1.705（1.059~3.337）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258CE7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1.150</w:t>
            </w:r>
          </w:p>
        </w:tc>
        <w:tc>
          <w:tcPr>
            <w:tcW w:w="118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3F5575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0.284</w:t>
            </w:r>
          </w:p>
        </w:tc>
      </w:tr>
      <w:tr w14:paraId="67633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37E00B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vAlign w:val="center"/>
          </w:tcPr>
          <w:p w14:paraId="43EDC9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center"/>
          </w:tcPr>
          <w:p w14:paraId="144F017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1.55（0.935~3.265）</w:t>
            </w:r>
          </w:p>
        </w:tc>
        <w:tc>
          <w:tcPr>
            <w:tcW w:w="105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5F7B1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A609C9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7AC24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4E2C2C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vAlign w:val="center"/>
          </w:tcPr>
          <w:p w14:paraId="6A584A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center"/>
          </w:tcPr>
          <w:p w14:paraId="58265FC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1.809（1.089~3.399）</w:t>
            </w:r>
          </w:p>
        </w:tc>
        <w:tc>
          <w:tcPr>
            <w:tcW w:w="105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3355B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1.673</w:t>
            </w:r>
          </w:p>
        </w:tc>
        <w:tc>
          <w:tcPr>
            <w:tcW w:w="118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0FB10D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0.196</w:t>
            </w:r>
          </w:p>
        </w:tc>
      </w:tr>
      <w:tr w14:paraId="3771A7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AA43EB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vAlign w:val="center"/>
          </w:tcPr>
          <w:p w14:paraId="5A05FBD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742" w:type="dxa"/>
            <w:tcBorders>
              <w:top w:val="nil"/>
              <w:left w:val="nil"/>
              <w:right w:val="nil"/>
            </w:tcBorders>
            <w:vAlign w:val="center"/>
          </w:tcPr>
          <w:p w14:paraId="329C5F3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1.562（0.963~3.225）</w:t>
            </w:r>
          </w:p>
        </w:tc>
        <w:tc>
          <w:tcPr>
            <w:tcW w:w="105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3FEC76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035B5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  <w:tr w14:paraId="089D6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restart"/>
            <w:tcBorders>
              <w:left w:val="nil"/>
              <w:right w:val="nil"/>
            </w:tcBorders>
            <w:vAlign w:val="center"/>
          </w:tcPr>
          <w:p w14:paraId="1E243F3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780" w:type="dxa"/>
            <w:tcBorders>
              <w:left w:val="nil"/>
              <w:right w:val="nil"/>
            </w:tcBorders>
            <w:vAlign w:val="center"/>
          </w:tcPr>
          <w:p w14:paraId="6F996E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2742" w:type="dxa"/>
            <w:tcBorders>
              <w:left w:val="nil"/>
              <w:right w:val="nil"/>
            </w:tcBorders>
            <w:vAlign w:val="center"/>
          </w:tcPr>
          <w:p w14:paraId="6C330E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1.699（0.941~3.445）</w:t>
            </w:r>
          </w:p>
        </w:tc>
        <w:tc>
          <w:tcPr>
            <w:tcW w:w="105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DAF329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0.175</w:t>
            </w:r>
          </w:p>
        </w:tc>
        <w:tc>
          <w:tcPr>
            <w:tcW w:w="1188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53475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0.676</w:t>
            </w:r>
          </w:p>
        </w:tc>
      </w:tr>
      <w:tr w14:paraId="25F3D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4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8F00AB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80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BD86E7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F4</w:t>
            </w:r>
          </w:p>
        </w:tc>
        <w:tc>
          <w:tcPr>
            <w:tcW w:w="2742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911BBF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  <w:t>1.676（1.014~2.868）</w:t>
            </w:r>
          </w:p>
        </w:tc>
        <w:tc>
          <w:tcPr>
            <w:tcW w:w="105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864E78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8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213A02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Cs/>
                <w:color w:val="000000"/>
                <w:kern w:val="0"/>
                <w:sz w:val="22"/>
                <w:szCs w:val="22"/>
              </w:rPr>
            </w:pPr>
          </w:p>
        </w:tc>
      </w:tr>
    </w:tbl>
    <w:p w14:paraId="179E1373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</w:p>
    <w:p w14:paraId="265CECBC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55F2A67D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S28. Group differences in LFSW mean amplitudes at F3 and F4 electrodes.</w:t>
      </w:r>
    </w:p>
    <w:tbl>
      <w:tblPr>
        <w:tblStyle w:val="3"/>
        <w:tblW w:w="850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125"/>
        <w:gridCol w:w="3226"/>
        <w:gridCol w:w="1177"/>
        <w:gridCol w:w="1401"/>
      </w:tblGrid>
      <w:tr w14:paraId="258A74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57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8E9DA1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Condition</w:t>
            </w:r>
          </w:p>
        </w:tc>
        <w:tc>
          <w:tcPr>
            <w:tcW w:w="112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E612FB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322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16FC377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11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7AA731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401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10EF2EE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46219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AA6A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8290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B2C5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2.603（1.285~4.115）</w:t>
            </w:r>
          </w:p>
        </w:tc>
        <w:tc>
          <w:tcPr>
            <w:tcW w:w="117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40D90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19.009</w:t>
            </w:r>
          </w:p>
        </w:tc>
        <w:tc>
          <w:tcPr>
            <w:tcW w:w="1401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1B53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74CC5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155B76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right w:val="nil"/>
            </w:tcBorders>
            <w:vAlign w:val="center"/>
          </w:tcPr>
          <w:p w14:paraId="20693F0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226" w:type="dxa"/>
            <w:tcBorders>
              <w:top w:val="nil"/>
              <w:left w:val="nil"/>
              <w:right w:val="nil"/>
            </w:tcBorders>
            <w:vAlign w:val="center"/>
          </w:tcPr>
          <w:p w14:paraId="00A40F9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1.242（0.749~2.273）</w:t>
            </w:r>
          </w:p>
        </w:tc>
        <w:tc>
          <w:tcPr>
            <w:tcW w:w="117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0F6ED1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BF298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020E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DBFAA9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0BE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22A9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1.752（1.038~2.823）</w:t>
            </w:r>
          </w:p>
        </w:tc>
        <w:tc>
          <w:tcPr>
            <w:tcW w:w="1177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279357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0.400</w:t>
            </w:r>
          </w:p>
        </w:tc>
        <w:tc>
          <w:tcPr>
            <w:tcW w:w="1401" w:type="dxa"/>
            <w:vMerge w:val="restar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F0579D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0.527</w:t>
            </w:r>
          </w:p>
        </w:tc>
      </w:tr>
      <w:tr w14:paraId="2C08A2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75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93301F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DE20D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32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89EAAF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1.454（0.992~2.979）</w:t>
            </w:r>
          </w:p>
        </w:tc>
        <w:tc>
          <w:tcPr>
            <w:tcW w:w="1177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A120E9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01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1C7760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624DB5F3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5A4A1BBE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S29. Group differences in LFSW mean amplitudes across perspectives at F3 and F4 electrodes.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1413"/>
        <w:gridCol w:w="903"/>
        <w:gridCol w:w="2455"/>
        <w:gridCol w:w="962"/>
        <w:gridCol w:w="1104"/>
      </w:tblGrid>
      <w:tr w14:paraId="715E2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68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8173A83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41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E2CA268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Perspective</w:t>
            </w:r>
          </w:p>
        </w:tc>
        <w:tc>
          <w:tcPr>
            <w:tcW w:w="903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5F626B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45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34F9FA0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6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ABA799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110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44976C4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21C52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3811D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1413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B4F038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903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3147D82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55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C3BC57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2.717（1.275~4.156）</w:t>
            </w:r>
          </w:p>
        </w:tc>
        <w:tc>
          <w:tcPr>
            <w:tcW w:w="96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C12CDF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7.314</w:t>
            </w:r>
          </w:p>
        </w:tc>
        <w:tc>
          <w:tcPr>
            <w:tcW w:w="1104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873E92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0.007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7D33D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47067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0731946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vAlign w:val="center"/>
          </w:tcPr>
          <w:p w14:paraId="1417732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55" w:type="dxa"/>
            <w:tcBorders>
              <w:top w:val="nil"/>
              <w:left w:val="nil"/>
              <w:right w:val="nil"/>
            </w:tcBorders>
            <w:vAlign w:val="center"/>
          </w:tcPr>
          <w:p w14:paraId="62A9BEC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1.462（0.852~2.222）</w:t>
            </w:r>
          </w:p>
        </w:tc>
        <w:tc>
          <w:tcPr>
            <w:tcW w:w="96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5083A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7CC21A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19BC0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88F23D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65FC5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vAlign w:val="center"/>
          </w:tcPr>
          <w:p w14:paraId="133808F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55" w:type="dxa"/>
            <w:tcBorders>
              <w:top w:val="nil"/>
              <w:left w:val="nil"/>
              <w:right w:val="nil"/>
            </w:tcBorders>
            <w:vAlign w:val="center"/>
          </w:tcPr>
          <w:p w14:paraId="67BD6BC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2.534（1.285~4.086）</w:t>
            </w:r>
          </w:p>
        </w:tc>
        <w:tc>
          <w:tcPr>
            <w:tcW w:w="96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8DBE4D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12.342</w:t>
            </w:r>
          </w:p>
        </w:tc>
        <w:tc>
          <w:tcPr>
            <w:tcW w:w="1104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6E7E7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&lt;0.001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682B1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DB951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971C3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right w:val="nil"/>
            </w:tcBorders>
            <w:vAlign w:val="center"/>
          </w:tcPr>
          <w:p w14:paraId="0C6BCA1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55" w:type="dxa"/>
            <w:tcBorders>
              <w:top w:val="nil"/>
              <w:left w:val="nil"/>
              <w:right w:val="nil"/>
            </w:tcBorders>
            <w:vAlign w:val="center"/>
          </w:tcPr>
          <w:p w14:paraId="1E34A7D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1.084（0.672~2.588）</w:t>
            </w:r>
          </w:p>
        </w:tc>
        <w:tc>
          <w:tcPr>
            <w:tcW w:w="96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51730D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5B9136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693BA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restart"/>
            <w:tcBorders>
              <w:left w:val="nil"/>
              <w:right w:val="nil"/>
            </w:tcBorders>
            <w:vAlign w:val="center"/>
          </w:tcPr>
          <w:p w14:paraId="5745212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F4</w:t>
            </w:r>
          </w:p>
        </w:tc>
        <w:tc>
          <w:tcPr>
            <w:tcW w:w="1413" w:type="dxa"/>
            <w:vMerge w:val="restart"/>
            <w:tcBorders>
              <w:left w:val="nil"/>
              <w:right w:val="nil"/>
            </w:tcBorders>
            <w:vAlign w:val="center"/>
          </w:tcPr>
          <w:p w14:paraId="1215BA4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Self</w:t>
            </w:r>
          </w:p>
        </w:tc>
        <w:tc>
          <w:tcPr>
            <w:tcW w:w="903" w:type="dxa"/>
            <w:tcBorders>
              <w:left w:val="nil"/>
              <w:right w:val="nil"/>
            </w:tcBorders>
            <w:vAlign w:val="center"/>
          </w:tcPr>
          <w:p w14:paraId="6696DD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55" w:type="dxa"/>
            <w:tcBorders>
              <w:left w:val="nil"/>
              <w:right w:val="nil"/>
            </w:tcBorders>
            <w:vAlign w:val="center"/>
          </w:tcPr>
          <w:p w14:paraId="44CF7B0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1.892（1.194~3.107）</w:t>
            </w:r>
          </w:p>
        </w:tc>
        <w:tc>
          <w:tcPr>
            <w:tcW w:w="962" w:type="dxa"/>
            <w:vMerge w:val="restart"/>
            <w:tcBorders>
              <w:left w:val="nil"/>
              <w:right w:val="nil"/>
            </w:tcBorders>
            <w:vAlign w:val="center"/>
          </w:tcPr>
          <w:p w14:paraId="66B035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1.440</w:t>
            </w:r>
          </w:p>
        </w:tc>
        <w:tc>
          <w:tcPr>
            <w:tcW w:w="1104" w:type="dxa"/>
            <w:vMerge w:val="restart"/>
            <w:tcBorders>
              <w:left w:val="nil"/>
              <w:right w:val="nil"/>
            </w:tcBorders>
            <w:vAlign w:val="center"/>
          </w:tcPr>
          <w:p w14:paraId="10F02EA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0.230</w:t>
            </w:r>
          </w:p>
        </w:tc>
      </w:tr>
      <w:tr w14:paraId="57E98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left w:val="nil"/>
              <w:right w:val="nil"/>
            </w:tcBorders>
            <w:vAlign w:val="center"/>
          </w:tcPr>
          <w:p w14:paraId="3055569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continue"/>
            <w:tcBorders>
              <w:left w:val="nil"/>
              <w:right w:val="nil"/>
            </w:tcBorders>
            <w:vAlign w:val="center"/>
          </w:tcPr>
          <w:p w14:paraId="54E8790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tcBorders>
              <w:left w:val="nil"/>
              <w:right w:val="nil"/>
            </w:tcBorders>
            <w:vAlign w:val="center"/>
          </w:tcPr>
          <w:p w14:paraId="75782A5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55" w:type="dxa"/>
            <w:tcBorders>
              <w:left w:val="nil"/>
              <w:right w:val="nil"/>
            </w:tcBorders>
            <w:vAlign w:val="center"/>
          </w:tcPr>
          <w:p w14:paraId="1DFDC7F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1.580（0.948~3.461）</w:t>
            </w:r>
          </w:p>
        </w:tc>
        <w:tc>
          <w:tcPr>
            <w:tcW w:w="962" w:type="dxa"/>
            <w:vMerge w:val="continue"/>
            <w:tcBorders>
              <w:left w:val="nil"/>
              <w:right w:val="nil"/>
            </w:tcBorders>
            <w:vAlign w:val="center"/>
          </w:tcPr>
          <w:p w14:paraId="2BED1F9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 w:val="continue"/>
            <w:tcBorders>
              <w:left w:val="nil"/>
              <w:right w:val="nil"/>
            </w:tcBorders>
            <w:vAlign w:val="center"/>
          </w:tcPr>
          <w:p w14:paraId="42E14A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4FBFF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left w:val="nil"/>
              <w:right w:val="nil"/>
            </w:tcBorders>
            <w:vAlign w:val="center"/>
          </w:tcPr>
          <w:p w14:paraId="36117E1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restart"/>
            <w:tcBorders>
              <w:left w:val="nil"/>
              <w:right w:val="nil"/>
            </w:tcBorders>
            <w:vAlign w:val="center"/>
          </w:tcPr>
          <w:p w14:paraId="5820379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Other</w:t>
            </w:r>
          </w:p>
        </w:tc>
        <w:tc>
          <w:tcPr>
            <w:tcW w:w="903" w:type="dxa"/>
            <w:tcBorders>
              <w:left w:val="nil"/>
              <w:right w:val="nil"/>
            </w:tcBorders>
            <w:vAlign w:val="center"/>
          </w:tcPr>
          <w:p w14:paraId="67025F6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55" w:type="dxa"/>
            <w:tcBorders>
              <w:left w:val="nil"/>
              <w:right w:val="nil"/>
            </w:tcBorders>
            <w:vAlign w:val="center"/>
          </w:tcPr>
          <w:p w14:paraId="61128BF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1.526（0.929~2.733）</w:t>
            </w:r>
          </w:p>
        </w:tc>
        <w:tc>
          <w:tcPr>
            <w:tcW w:w="96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F90809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0.167</w:t>
            </w:r>
          </w:p>
        </w:tc>
        <w:tc>
          <w:tcPr>
            <w:tcW w:w="1104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5A2C0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0.683</w:t>
            </w:r>
          </w:p>
        </w:tc>
      </w:tr>
      <w:tr w14:paraId="1B9FB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8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309CBF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3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9E348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03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1F5C962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55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DF9BCD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1.438（1.019~2.831）</w:t>
            </w:r>
          </w:p>
        </w:tc>
        <w:tc>
          <w:tcPr>
            <w:tcW w:w="96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0CF9B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104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7845AE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982EC0B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0EA636F8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S30. Comparison of LFSW mean amplitudes between Consistent and Inconsistent conditions at F3 and F4 electrodes.</w:t>
      </w:r>
    </w:p>
    <w:tbl>
      <w:tblPr>
        <w:tblStyle w:val="3"/>
        <w:tblW w:w="8505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714"/>
        <w:gridCol w:w="2982"/>
        <w:gridCol w:w="947"/>
        <w:gridCol w:w="947"/>
      </w:tblGrid>
      <w:tr w14:paraId="08960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15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9977AD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714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634FA301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298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12D399B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4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F07936D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4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0AF8535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2679F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5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DC7042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1714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56F7E66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8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F4FA05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1.761（1.114~3.754）</w:t>
            </w:r>
          </w:p>
        </w:tc>
        <w:tc>
          <w:tcPr>
            <w:tcW w:w="94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CC7F58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1.654</w:t>
            </w:r>
          </w:p>
        </w:tc>
        <w:tc>
          <w:tcPr>
            <w:tcW w:w="94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E237C6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0.198</w:t>
            </w:r>
          </w:p>
        </w:tc>
      </w:tr>
      <w:tr w14:paraId="09D9F4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5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C6C6FB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top w:val="nil"/>
              <w:left w:val="nil"/>
              <w:right w:val="nil"/>
            </w:tcBorders>
            <w:vAlign w:val="center"/>
          </w:tcPr>
          <w:p w14:paraId="4707CE6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82" w:type="dxa"/>
            <w:tcBorders>
              <w:top w:val="nil"/>
              <w:left w:val="nil"/>
              <w:right w:val="nil"/>
            </w:tcBorders>
            <w:vAlign w:val="center"/>
          </w:tcPr>
          <w:p w14:paraId="118611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1.602（0.814~3.394）</w:t>
            </w:r>
          </w:p>
        </w:tc>
        <w:tc>
          <w:tcPr>
            <w:tcW w:w="94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F6D2F8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7AC59B0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7EEAA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5" w:type="dxa"/>
            <w:vMerge w:val="restart"/>
            <w:tcBorders>
              <w:left w:val="nil"/>
              <w:right w:val="nil"/>
            </w:tcBorders>
            <w:vAlign w:val="center"/>
          </w:tcPr>
          <w:p w14:paraId="0972795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F4</w:t>
            </w:r>
          </w:p>
        </w:tc>
        <w:tc>
          <w:tcPr>
            <w:tcW w:w="1714" w:type="dxa"/>
            <w:tcBorders>
              <w:left w:val="nil"/>
              <w:right w:val="nil"/>
            </w:tcBorders>
            <w:vAlign w:val="center"/>
          </w:tcPr>
          <w:p w14:paraId="07A5FA8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2982" w:type="dxa"/>
            <w:tcBorders>
              <w:left w:val="nil"/>
              <w:right w:val="nil"/>
            </w:tcBorders>
            <w:vAlign w:val="center"/>
          </w:tcPr>
          <w:p w14:paraId="0589443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1.817（1.015~2.906）</w:t>
            </w:r>
          </w:p>
        </w:tc>
        <w:tc>
          <w:tcPr>
            <w:tcW w:w="947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E0BDCA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0.311</w:t>
            </w:r>
          </w:p>
        </w:tc>
        <w:tc>
          <w:tcPr>
            <w:tcW w:w="947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81C121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0.577</w:t>
            </w:r>
          </w:p>
        </w:tc>
      </w:tr>
      <w:tr w14:paraId="18718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15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7A18D8D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14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643BB8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2982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F7EC5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1.503（1.000~2.839）</w:t>
            </w:r>
          </w:p>
        </w:tc>
        <w:tc>
          <w:tcPr>
            <w:tcW w:w="94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D5A39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4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957CD7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6BE3D7A">
      <w:pPr>
        <w:pStyle w:val="5"/>
        <w:jc w:val="both"/>
        <w:rPr>
          <w:rFonts w:hint="default" w:ascii="Times New Roman" w:hAnsi="Times New Roman" w:cs="Times New Roman"/>
          <w:b w:val="0"/>
          <w:sz w:val="22"/>
          <w:szCs w:val="22"/>
        </w:rPr>
      </w:pPr>
    </w:p>
    <w:p w14:paraId="5B494A09">
      <w:pPr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br w:type="page"/>
      </w:r>
    </w:p>
    <w:p w14:paraId="25AA1782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S31. Group differences in LFSW mean amplitudes under Consistent and Inconsistent conditions at F3 and F4 electrodes.</w:t>
      </w:r>
    </w:p>
    <w:tbl>
      <w:tblPr>
        <w:tblStyle w:val="3"/>
        <w:tblW w:w="85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2"/>
        <w:gridCol w:w="1476"/>
        <w:gridCol w:w="912"/>
        <w:gridCol w:w="2487"/>
        <w:gridCol w:w="977"/>
        <w:gridCol w:w="982"/>
      </w:tblGrid>
      <w:tr w14:paraId="5962E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67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954A0B5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Lateralization</w:t>
            </w:r>
          </w:p>
        </w:tc>
        <w:tc>
          <w:tcPr>
            <w:tcW w:w="1476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0EA6085D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Consistency</w:t>
            </w:r>
          </w:p>
        </w:tc>
        <w:tc>
          <w:tcPr>
            <w:tcW w:w="91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29B8BA3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Group</w:t>
            </w:r>
          </w:p>
        </w:tc>
        <w:tc>
          <w:tcPr>
            <w:tcW w:w="248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48BA5D">
            <w:pPr>
              <w:widowControl/>
              <w:snapToGrid w:val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2"/>
                <w:szCs w:val="22"/>
              </w:rPr>
              <w:t>Mean Amplitude (µV)</w:t>
            </w:r>
          </w:p>
        </w:tc>
        <w:tc>
          <w:tcPr>
            <w:tcW w:w="977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5226CEF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2"/>
                <w:szCs w:val="22"/>
              </w:rPr>
              <w:t>H</w:t>
            </w:r>
          </w:p>
        </w:tc>
        <w:tc>
          <w:tcPr>
            <w:tcW w:w="98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4B9DD13">
            <w:pPr>
              <w:widowControl/>
              <w:snapToGrid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2"/>
                <w:szCs w:val="22"/>
              </w:rPr>
              <w:t>p</w:t>
            </w:r>
          </w:p>
        </w:tc>
      </w:tr>
      <w:tr w14:paraId="0A3E3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2B7385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F3</w:t>
            </w:r>
          </w:p>
        </w:tc>
        <w:tc>
          <w:tcPr>
            <w:tcW w:w="1476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09F972F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912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41BC564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87" w:type="dxa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7145E45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2.903（1.382~4.361）</w:t>
            </w:r>
          </w:p>
        </w:tc>
        <w:tc>
          <w:tcPr>
            <w:tcW w:w="977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21569B1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11.151</w:t>
            </w:r>
          </w:p>
        </w:tc>
        <w:tc>
          <w:tcPr>
            <w:tcW w:w="982" w:type="dxa"/>
            <w:vMerge w:val="restart"/>
            <w:tcBorders>
              <w:top w:val="single" w:color="auto" w:sz="4" w:space="0"/>
              <w:left w:val="nil"/>
              <w:right w:val="nil"/>
            </w:tcBorders>
            <w:vAlign w:val="center"/>
          </w:tcPr>
          <w:p w14:paraId="128819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0.001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597E81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10712B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576613F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vAlign w:val="center"/>
          </w:tcPr>
          <w:p w14:paraId="021956A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87" w:type="dxa"/>
            <w:tcBorders>
              <w:top w:val="nil"/>
              <w:left w:val="nil"/>
              <w:right w:val="nil"/>
            </w:tcBorders>
            <w:vAlign w:val="center"/>
          </w:tcPr>
          <w:p w14:paraId="211F2A8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1.410（0.864~2.727）</w:t>
            </w:r>
          </w:p>
        </w:tc>
        <w:tc>
          <w:tcPr>
            <w:tcW w:w="97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3AF444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35DC24D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B4DBF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6543C8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62B5F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vAlign w:val="center"/>
          </w:tcPr>
          <w:p w14:paraId="09EAD1B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87" w:type="dxa"/>
            <w:tcBorders>
              <w:top w:val="nil"/>
              <w:left w:val="nil"/>
              <w:right w:val="nil"/>
            </w:tcBorders>
            <w:vAlign w:val="center"/>
          </w:tcPr>
          <w:p w14:paraId="107C3A5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2.183（1.066~4.052）</w:t>
            </w:r>
          </w:p>
        </w:tc>
        <w:tc>
          <w:tcPr>
            <w:tcW w:w="977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8D7D6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8.335</w:t>
            </w:r>
          </w:p>
        </w:tc>
        <w:tc>
          <w:tcPr>
            <w:tcW w:w="982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B4543F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0.004</w:t>
            </w: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  <w:vertAlign w:val="superscript"/>
              </w:rPr>
              <w:t>**</w:t>
            </w:r>
          </w:p>
        </w:tc>
      </w:tr>
      <w:tr w14:paraId="7FD5D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0AF47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F50412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vAlign w:val="center"/>
          </w:tcPr>
          <w:p w14:paraId="64DF39C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87" w:type="dxa"/>
            <w:tcBorders>
              <w:top w:val="nil"/>
              <w:left w:val="nil"/>
              <w:right w:val="nil"/>
            </w:tcBorders>
            <w:vAlign w:val="center"/>
          </w:tcPr>
          <w:p w14:paraId="62B82F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1.089（0.686~2.140）</w:t>
            </w:r>
          </w:p>
        </w:tc>
        <w:tc>
          <w:tcPr>
            <w:tcW w:w="977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4F129BF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2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17F7286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0D1C7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restart"/>
            <w:tcBorders>
              <w:left w:val="nil"/>
              <w:right w:val="nil"/>
            </w:tcBorders>
            <w:vAlign w:val="center"/>
          </w:tcPr>
          <w:p w14:paraId="4A67900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F4</w:t>
            </w:r>
          </w:p>
        </w:tc>
        <w:tc>
          <w:tcPr>
            <w:tcW w:w="1476" w:type="dxa"/>
            <w:vMerge w:val="restart"/>
            <w:tcBorders>
              <w:left w:val="nil"/>
              <w:right w:val="nil"/>
            </w:tcBorders>
            <w:vAlign w:val="center"/>
          </w:tcPr>
          <w:p w14:paraId="020D24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Consistent</w:t>
            </w:r>
          </w:p>
        </w:tc>
        <w:tc>
          <w:tcPr>
            <w:tcW w:w="912" w:type="dxa"/>
            <w:tcBorders>
              <w:left w:val="nil"/>
              <w:right w:val="nil"/>
            </w:tcBorders>
            <w:vAlign w:val="center"/>
          </w:tcPr>
          <w:p w14:paraId="4D2EBED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87" w:type="dxa"/>
            <w:tcBorders>
              <w:left w:val="nil"/>
              <w:right w:val="nil"/>
            </w:tcBorders>
            <w:vAlign w:val="center"/>
          </w:tcPr>
          <w:p w14:paraId="155BAC8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1.926（1.048~3.087）</w:t>
            </w:r>
          </w:p>
        </w:tc>
        <w:tc>
          <w:tcPr>
            <w:tcW w:w="977" w:type="dxa"/>
            <w:vMerge w:val="restart"/>
            <w:tcBorders>
              <w:left w:val="nil"/>
              <w:right w:val="nil"/>
            </w:tcBorders>
            <w:vAlign w:val="center"/>
          </w:tcPr>
          <w:p w14:paraId="78F5810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0.403</w:t>
            </w:r>
          </w:p>
        </w:tc>
        <w:tc>
          <w:tcPr>
            <w:tcW w:w="982" w:type="dxa"/>
            <w:vMerge w:val="restart"/>
            <w:tcBorders>
              <w:left w:val="nil"/>
              <w:right w:val="nil"/>
            </w:tcBorders>
            <w:vAlign w:val="center"/>
          </w:tcPr>
          <w:p w14:paraId="7D6454F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0.526</w:t>
            </w:r>
          </w:p>
        </w:tc>
      </w:tr>
      <w:tr w14:paraId="3C007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left w:val="nil"/>
              <w:right w:val="nil"/>
            </w:tcBorders>
            <w:vAlign w:val="center"/>
          </w:tcPr>
          <w:p w14:paraId="18F9C03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continue"/>
            <w:tcBorders>
              <w:left w:val="nil"/>
              <w:right w:val="nil"/>
            </w:tcBorders>
            <w:vAlign w:val="center"/>
          </w:tcPr>
          <w:p w14:paraId="404F0A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vAlign w:val="center"/>
          </w:tcPr>
          <w:p w14:paraId="3344E7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87" w:type="dxa"/>
            <w:tcBorders>
              <w:left w:val="nil"/>
              <w:right w:val="nil"/>
            </w:tcBorders>
            <w:vAlign w:val="center"/>
          </w:tcPr>
          <w:p w14:paraId="75839CE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1.536（1.015~2.906）</w:t>
            </w:r>
          </w:p>
        </w:tc>
        <w:tc>
          <w:tcPr>
            <w:tcW w:w="977" w:type="dxa"/>
            <w:vMerge w:val="continue"/>
            <w:tcBorders>
              <w:left w:val="nil"/>
              <w:right w:val="nil"/>
            </w:tcBorders>
            <w:vAlign w:val="center"/>
          </w:tcPr>
          <w:p w14:paraId="552686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2" w:type="dxa"/>
            <w:vMerge w:val="continue"/>
            <w:tcBorders>
              <w:left w:val="nil"/>
              <w:right w:val="nil"/>
            </w:tcBorders>
            <w:vAlign w:val="center"/>
          </w:tcPr>
          <w:p w14:paraId="41F3AB5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  <w:tr w14:paraId="5FC31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left w:val="nil"/>
              <w:right w:val="nil"/>
            </w:tcBorders>
            <w:vAlign w:val="center"/>
          </w:tcPr>
          <w:p w14:paraId="77D9BD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restart"/>
            <w:tcBorders>
              <w:left w:val="nil"/>
              <w:right w:val="nil"/>
            </w:tcBorders>
            <w:vAlign w:val="center"/>
          </w:tcPr>
          <w:p w14:paraId="774DCDE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Inconsistent</w:t>
            </w:r>
          </w:p>
        </w:tc>
        <w:tc>
          <w:tcPr>
            <w:tcW w:w="912" w:type="dxa"/>
            <w:tcBorders>
              <w:left w:val="nil"/>
              <w:right w:val="nil"/>
            </w:tcBorders>
            <w:vAlign w:val="center"/>
          </w:tcPr>
          <w:p w14:paraId="7EE17BD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HC</w:t>
            </w:r>
          </w:p>
        </w:tc>
        <w:tc>
          <w:tcPr>
            <w:tcW w:w="2487" w:type="dxa"/>
            <w:tcBorders>
              <w:left w:val="nil"/>
              <w:right w:val="nil"/>
            </w:tcBorders>
            <w:vAlign w:val="center"/>
          </w:tcPr>
          <w:p w14:paraId="2B58243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1.546（1.038~2.702）</w:t>
            </w:r>
          </w:p>
        </w:tc>
        <w:tc>
          <w:tcPr>
            <w:tcW w:w="977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F71643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0.093</w:t>
            </w:r>
          </w:p>
        </w:tc>
        <w:tc>
          <w:tcPr>
            <w:tcW w:w="982" w:type="dxa"/>
            <w:vMerge w:val="restart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6C1E417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0.761</w:t>
            </w:r>
          </w:p>
        </w:tc>
      </w:tr>
      <w:tr w14:paraId="7EFD3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7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599D4A5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76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23A17C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12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09AF89F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BD</w:t>
            </w:r>
          </w:p>
        </w:tc>
        <w:tc>
          <w:tcPr>
            <w:tcW w:w="2487" w:type="dxa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2E4C533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  <w:t>1.452（0.974~3.431）</w:t>
            </w:r>
          </w:p>
        </w:tc>
        <w:tc>
          <w:tcPr>
            <w:tcW w:w="977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41218C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82" w:type="dxa"/>
            <w:vMerge w:val="continue"/>
            <w:tcBorders>
              <w:left w:val="nil"/>
              <w:bottom w:val="single" w:color="auto" w:sz="12" w:space="0"/>
              <w:right w:val="nil"/>
            </w:tcBorders>
            <w:vAlign w:val="center"/>
          </w:tcPr>
          <w:p w14:paraId="3F1E0D9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5414DBA7">
      <w:pPr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E24FF05">
      <w:pPr>
        <w:pStyle w:val="5"/>
        <w:jc w:val="both"/>
        <w:rPr>
          <w:rFonts w:hint="default" w:ascii="Times New Roman" w:hAnsi="Times New Roman" w:cs="Times New Roman" w:eastAsiaTheme="minorEastAsia"/>
          <w:b w:val="0"/>
          <w:sz w:val="22"/>
          <w:szCs w:val="22"/>
        </w:rPr>
      </w:pPr>
      <w:r>
        <w:rPr>
          <w:rFonts w:hint="default" w:ascii="Times New Roman" w:hAnsi="Times New Roman" w:cs="Times New Roman" w:eastAsiaTheme="minorEastAsia"/>
          <w:b w:val="0"/>
          <w:sz w:val="22"/>
          <w:szCs w:val="22"/>
        </w:rPr>
        <w:t>Table S32. Individual medication regimens and daily doses in patients with bipolar disorder during manic episodes.</w:t>
      </w:r>
    </w:p>
    <w:tbl>
      <w:tblPr>
        <w:tblStyle w:val="3"/>
        <w:tblW w:w="848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250"/>
        <w:gridCol w:w="1750"/>
        <w:gridCol w:w="1150"/>
        <w:gridCol w:w="3485"/>
      </w:tblGrid>
      <w:tr w14:paraId="72692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8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0525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Participant ID</w:t>
            </w:r>
          </w:p>
        </w:tc>
        <w:tc>
          <w:tcPr>
            <w:tcW w:w="12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CC3F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Lithium carbonate</w:t>
            </w:r>
          </w:p>
        </w:tc>
        <w:tc>
          <w:tcPr>
            <w:tcW w:w="17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DFAF4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Extended-release sodium valproate</w:t>
            </w:r>
          </w:p>
        </w:tc>
        <w:tc>
          <w:tcPr>
            <w:tcW w:w="11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FDAC1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Quetiapine</w:t>
            </w:r>
          </w:p>
        </w:tc>
        <w:tc>
          <w:tcPr>
            <w:tcW w:w="3485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3953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Other antipsychotic(s)</w:t>
            </w:r>
            <w:bookmarkStart w:id="0" w:name="_GoBack"/>
            <w:bookmarkEnd w:id="0"/>
          </w:p>
        </w:tc>
      </w:tr>
      <w:tr w14:paraId="493305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68D32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P01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A5A4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7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A3A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FEFAB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348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84A25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Olanzapine 10 mg/day</w:t>
            </w:r>
          </w:p>
        </w:tc>
      </w:tr>
      <w:tr w14:paraId="2A8D5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6638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72F1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141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18E5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D496B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0B035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632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AFDE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5A341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750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F8852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641BC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Aripiprazole 20 mg/day</w:t>
            </w:r>
          </w:p>
        </w:tc>
      </w:tr>
      <w:tr w14:paraId="6CCFB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932EE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D8D8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66E18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99BC2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19C17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Risperidone 4 mg/day; Olanzapine 20 mg/day</w:t>
            </w:r>
          </w:p>
        </w:tc>
      </w:tr>
      <w:tr w14:paraId="4BEE2F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B2AD6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5596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4057E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305C6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B41BE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Risperidone 8 mg/day</w:t>
            </w:r>
          </w:p>
        </w:tc>
      </w:tr>
      <w:tr w14:paraId="4D71C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FCE1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4EBB0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4E091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F3E5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572D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Extended-release paliperidone 9 mg/day</w:t>
            </w:r>
          </w:p>
        </w:tc>
      </w:tr>
      <w:tr w14:paraId="2573E6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C102A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DDF2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E285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3EDBD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98C3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54CB6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AC341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2CAED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00314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D81CC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700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4F9C4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6BC50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013C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P09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E35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00A54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BAB89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400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37DB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2C10C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2338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P10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DD90B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1EC06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D51EE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7B7E9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2DA15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40674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P11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937C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3BA8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02D8C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700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3B07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1B983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26A4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P12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692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7A06A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64CC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300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352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6CE8E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68E3A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P13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7D39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1200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3FDE0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E5BF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C94A1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0E63C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0C7E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P14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B25D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900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90808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5E9556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700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6548A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Olanzapine 20 mg/day</w:t>
            </w:r>
          </w:p>
        </w:tc>
      </w:tr>
      <w:tr w14:paraId="54D3B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1F3A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P15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487B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B29CA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50D29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F1C8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Risperidone 4 mg/day</w:t>
            </w:r>
          </w:p>
        </w:tc>
      </w:tr>
      <w:tr w14:paraId="501F02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C0766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P16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F754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7233B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257F44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FB21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2E5098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665CF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P17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8729D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E09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A70B7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1ACC93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Risperidone 4 mg/day</w:t>
            </w:r>
          </w:p>
        </w:tc>
      </w:tr>
      <w:tr w14:paraId="2F3764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EA155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P18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D515BA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600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CC4D0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B15AC8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800</w:t>
            </w:r>
          </w:p>
        </w:tc>
        <w:tc>
          <w:tcPr>
            <w:tcW w:w="34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F84562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  <w:tr w14:paraId="469BF6A5">
        <w:tc>
          <w:tcPr>
            <w:tcW w:w="8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FB817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P19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BD68C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7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5FDFE1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F644D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500</w:t>
            </w:r>
          </w:p>
        </w:tc>
        <w:tc>
          <w:tcPr>
            <w:tcW w:w="3485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CB4E0">
            <w:pPr>
              <w:widowControl/>
              <w:snapToGrid w:val="0"/>
              <w:jc w:val="both"/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color w:val="000000"/>
                <w:kern w:val="0"/>
                <w:sz w:val="22"/>
                <w:szCs w:val="22"/>
              </w:rPr>
              <w:t>-</w:t>
            </w:r>
          </w:p>
        </w:tc>
      </w:tr>
    </w:tbl>
    <w:p w14:paraId="3EC1C83A">
      <w:pPr>
        <w:spacing w:before="80" w:after="0"/>
        <w:jc w:val="both"/>
        <w:rPr>
          <w:rFonts w:hint="default" w:ascii="Times New Roman" w:hAnsi="Times New Roman" w:cs="Times New Roman" w:eastAsiaTheme="minorEastAsia"/>
          <w:b w:val="0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 w:val="0"/>
          <w:kern w:val="0"/>
          <w:sz w:val="22"/>
          <w:szCs w:val="22"/>
          <w:lang w:val="en-US" w:eastAsia="zh-CN" w:bidi="ar"/>
        </w:rPr>
        <w:t>Note: All doses are total daily doses in mg/day. A dash indicates that the medication was not used. Medication categories are not mutually exclusive because combination therapy was common.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997783"/>
    <w:rsid w:val="0A997783"/>
    <w:rsid w:val="258E3CEA"/>
    <w:rsid w:val="276B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customStyle="1" w:styleId="5">
    <w:name w:val="图表名称"/>
    <w:basedOn w:val="2"/>
    <w:qFormat/>
    <w:uiPriority w:val="0"/>
    <w:pPr>
      <w:jc w:val="center"/>
    </w:pPr>
    <w:rPr>
      <w:rFonts w:ascii="仿宋" w:hAnsi="仿宋" w:eastAsia="仿宋"/>
      <w:b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1946</Words>
  <Characters>10614</Characters>
  <Lines>0</Lines>
  <Paragraphs>0</Paragraphs>
  <TotalTime>1</TotalTime>
  <ScaleCrop>false</ScaleCrop>
  <LinksUpToDate>false</LinksUpToDate>
  <CharactersWithSpaces>11181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2026-05-02T16:52:00Z</dcterms:created>
  <dc:creator>李一凡</dc:creator>
  <cp:lastModifiedBy>李一凡</cp:lastModifiedBy>
  <dcterms:modified xsi:type="dcterms:W3CDTF">2026-08-09T15:29:57Z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0C43B5F184B04DDF9D8B67DE73403A3E_11</vt:lpwstr>
  </property>
  <property fmtid="{D5CDD505-2E9C-101B-9397-08002B2CF9AE}" pid="4" name="KSOTemplateDocerSaveRecord">
    <vt:lpwstr>eyJoZGlkIjoiNDIzOWU0NjViYjgxYzBiMjVjM2RmODVhNjc0MTNiZGIiLCJ1c2VySWQiOiIxNzY0ODM4NzU4In0=</vt:lpwstr>
  </property>
</Properties>
</file>