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D187F">
      <w:pPr>
        <w:keepNext/>
        <w:spacing w:after="100"/>
        <w:jc w:val="center"/>
      </w:pPr>
      <w:r>
        <w:rPr>
          <w:rFonts w:ascii="Times New Roman" w:hAnsi="Times New Roman" w:eastAsia="Times New Roman"/>
          <w:b/>
          <w:sz w:val="21"/>
        </w:rPr>
        <w:t>Supplementary Table S</w:t>
      </w:r>
      <w:r>
        <w:rPr>
          <w:rFonts w:hint="eastAsia" w:eastAsia="宋体"/>
          <w:b/>
          <w:sz w:val="21"/>
          <w:lang w:val="en-US" w:eastAsia="zh-CN"/>
        </w:rPr>
        <w:t>3</w:t>
      </w:r>
      <w:r>
        <w:rPr>
          <w:rFonts w:ascii="Times New Roman" w:hAnsi="Times New Roman" w:eastAsia="Times New Roman"/>
          <w:b/>
          <w:sz w:val="21"/>
        </w:rPr>
        <w:t>. Pairwise comparisons of AUROC among the eight candidate algorithms</w:t>
      </w:r>
    </w:p>
    <w:p w14:paraId="6F78829E">
      <w:pPr>
        <w:keepNext/>
        <w:spacing w:before="80" w:after="60"/>
        <w:rPr>
          <w:rFonts w:ascii="Times New Roman" w:hAnsi="Times New Roman"/>
          <w:b/>
          <w:sz w:val="18"/>
        </w:rPr>
      </w:pPr>
      <w:r>
        <w:rPr>
          <w:rFonts w:hint="eastAsia" w:ascii="Times New Roman" w:hAnsi="Times New Roman"/>
          <w:b/>
          <w:sz w:val="18"/>
          <w:lang w:val="en-US" w:eastAsia="zh-CN"/>
        </w:rPr>
        <w:t>(</w:t>
      </w:r>
      <w:r>
        <w:rPr>
          <w:rFonts w:ascii="Times New Roman" w:hAnsi="Times New Roman"/>
          <w:b/>
          <w:sz w:val="18"/>
        </w:rPr>
        <w:t>A</w:t>
      </w:r>
      <w:r>
        <w:rPr>
          <w:rFonts w:hint="eastAsia" w:ascii="Times New Roman" w:hAnsi="Times New Roman"/>
          <w:b/>
          <w:sz w:val="18"/>
          <w:lang w:val="en-US" w:eastAsia="zh-CN"/>
        </w:rPr>
        <w:t>)</w:t>
      </w:r>
      <w:r>
        <w:rPr>
          <w:rFonts w:ascii="Times New Roman" w:hAnsi="Times New Roman"/>
          <w:b/>
          <w:sz w:val="18"/>
        </w:rPr>
        <w:t>. Internal algorithm-selection hold-out dataset</w:t>
      </w:r>
    </w:p>
    <w:tbl>
      <w:tblPr>
        <w:tblStyle w:val="32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9"/>
        <w:gridCol w:w="2400"/>
        <w:gridCol w:w="1348"/>
        <w:gridCol w:w="1348"/>
        <w:gridCol w:w="3569"/>
        <w:gridCol w:w="1242"/>
        <w:gridCol w:w="1313"/>
        <w:gridCol w:w="2417"/>
      </w:tblGrid>
      <w:tr w14:paraId="67673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48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EE65FB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Model 1</w:t>
            </w:r>
          </w:p>
        </w:tc>
        <w:tc>
          <w:tcPr>
            <w:tcW w:w="748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D25CCE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Model 2</w:t>
            </w:r>
          </w:p>
        </w:tc>
        <w:tc>
          <w:tcPr>
            <w:tcW w:w="420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5EB3AB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AUC 1</w:t>
            </w:r>
          </w:p>
        </w:tc>
        <w:tc>
          <w:tcPr>
            <w:tcW w:w="420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EE6A4C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AUC 2</w:t>
            </w:r>
          </w:p>
        </w:tc>
        <w:tc>
          <w:tcPr>
            <w:tcW w:w="1112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DAFC76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ΔAUC (95% CI)</w:t>
            </w:r>
          </w:p>
        </w:tc>
        <w:tc>
          <w:tcPr>
            <w:tcW w:w="387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E43B82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Z</w:t>
            </w:r>
          </w:p>
        </w:tc>
        <w:tc>
          <w:tcPr>
            <w:tcW w:w="409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FA282D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 xml:space="preserve">Raw </w:t>
            </w:r>
            <w:r>
              <w:rPr>
                <w:rFonts w:ascii="Times New Roman" w:hAnsi="Times New Roman" w:eastAsia="Times New Roman"/>
                <w:b/>
                <w:i/>
                <w:iCs/>
                <w:sz w:val="16"/>
                <w:szCs w:val="28"/>
              </w:rPr>
              <w:t>P</w:t>
            </w:r>
          </w:p>
        </w:tc>
        <w:tc>
          <w:tcPr>
            <w:tcW w:w="753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167226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 xml:space="preserve">BH-adjusted </w:t>
            </w:r>
            <w:r>
              <w:rPr>
                <w:rFonts w:ascii="Times New Roman" w:hAnsi="Times New Roman" w:eastAsia="Times New Roman"/>
                <w:b/>
                <w:i/>
                <w:iCs/>
                <w:sz w:val="16"/>
                <w:szCs w:val="28"/>
              </w:rPr>
              <w:t>P</w:t>
            </w:r>
          </w:p>
        </w:tc>
      </w:tr>
      <w:tr w14:paraId="06816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995490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LR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CBDC4D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SVM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942831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0.923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C0FFE6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0.942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31827A6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-0.019 (-0.053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0.015)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27412E0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-1.083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3883308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0.279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591F2E5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0.459</w:t>
            </w:r>
          </w:p>
        </w:tc>
      </w:tr>
      <w:tr w14:paraId="60092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E42D9A0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76D295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87D688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0.923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38A296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27A4F88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-0.031 (-0.059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-0.003)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0BB5A36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-2.162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6FC5E51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0.031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3D0CCF5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0.086</w:t>
            </w:r>
          </w:p>
        </w:tc>
      </w:tr>
      <w:tr w14:paraId="4380D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64AAC36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BCD9E1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Neural network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367A9C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0.923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CF092E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0.935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789956E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-0.011 (-0.028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0.006)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DAF490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-1.291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747ECDE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0.197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6A7ED76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0.344</w:t>
            </w:r>
          </w:p>
        </w:tc>
      </w:tr>
      <w:tr w14:paraId="0F524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606677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A80C15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RF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A3FEF7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0.923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32AF74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0.953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19F20CD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-0.029 (-0.056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-0.003)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260320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-2.166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029CED9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0.030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5761476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0.086</w:t>
            </w:r>
          </w:p>
        </w:tc>
      </w:tr>
      <w:tr w14:paraId="21369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A6D145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319E2C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4C942B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0.923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58C319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0.956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6F8F8FD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-0.033 (-0.062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-0.004)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823ADA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-2.208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6AB2217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0.027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7544549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0.086</w:t>
            </w:r>
          </w:p>
        </w:tc>
      </w:tr>
      <w:tr w14:paraId="636F5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5DF47BEF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E8C019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A9D196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0.923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D96E27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0.853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208D4A5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0.070 (0.003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0.138)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700110D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2.048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632308F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028F66B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0.103</w:t>
            </w:r>
          </w:p>
        </w:tc>
      </w:tr>
      <w:tr w14:paraId="6059D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AE39B28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16562F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310717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0.923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719187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208997C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-0.031 (-0.054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-0.007)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744064A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-2.571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1C9A6A0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0.010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E03A01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0.047</w:t>
            </w:r>
          </w:p>
        </w:tc>
      </w:tr>
      <w:tr w14:paraId="5EB6E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CB37568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SVM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5662641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3A82A0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0.942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BE3580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690C252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-0.012 (-0.045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0.022)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559422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-0.695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7F328F3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0.487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009F068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0.650</w:t>
            </w:r>
          </w:p>
        </w:tc>
      </w:tr>
      <w:tr w14:paraId="61970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A831F81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A7DA28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Neural network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393ED2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0.942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BE7D30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0.935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39FB3B4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0.008 (-0.024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0.040)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42BC577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0.473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346D875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0.636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0EFF30F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0.810</w:t>
            </w:r>
          </w:p>
        </w:tc>
      </w:tr>
      <w:tr w14:paraId="679CC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982ABBE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7E118C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RF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D2E3E1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0.942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1E0E9E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0.953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51AD569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-0.010 (-0.033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0.012)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2D803A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-0.921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6907CA1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0.357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30FC33F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0.501</w:t>
            </w:r>
          </w:p>
        </w:tc>
      </w:tr>
      <w:tr w14:paraId="6E677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0F670D8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64C7EF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8758DE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0.942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0C015CE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0.956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3872D25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-0.014 (-0.043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0.015)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09A52F5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-0.932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25BBAA5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0.351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0C42D13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0.501</w:t>
            </w:r>
          </w:p>
        </w:tc>
      </w:tr>
      <w:tr w14:paraId="5CC25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3E796B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DE50D1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687FC8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0.942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E01E76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0.853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31554E9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0.089 (0.024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0.155)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6BFFE0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2.662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2F65C2B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0.008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35537F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0.044</w:t>
            </w:r>
          </w:p>
        </w:tc>
      </w:tr>
      <w:tr w14:paraId="6D576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DEA4EA6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5E313F7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B2E763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0.942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4F08A2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0335513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-0.012 (-0.037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0.013)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615C840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-0.919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740F0D2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0.358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652BB83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0.501</w:t>
            </w:r>
          </w:p>
        </w:tc>
      </w:tr>
      <w:tr w14:paraId="03121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D6FB79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GBM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0AF70E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Neural network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426B22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D627E2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0.935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5C6654C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0.020 (-0.005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0.045)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A20FAC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1.537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4CD40D4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0.124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5650F21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0.263</w:t>
            </w:r>
          </w:p>
        </w:tc>
      </w:tr>
      <w:tr w14:paraId="5FD54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E4D421A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80DA0D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RF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A11582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59CC88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0.953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5DF2288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0.001 (-0.023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0.026)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7322C94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0.117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597CAFD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0.907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05B0836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0.940</w:t>
            </w:r>
          </w:p>
        </w:tc>
      </w:tr>
      <w:tr w14:paraId="3F9E16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A48AF27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C6EBD2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AACE6A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74C52B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0.956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57EC843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-0.002 (-0.015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0.011)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6C4949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-0.293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49D52A4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0.769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79C70C7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0.862</w:t>
            </w:r>
          </w:p>
        </w:tc>
      </w:tr>
      <w:tr w14:paraId="2C8B7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8E2CC7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538198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82FF9A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890D13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0.853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6C91B3D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0.101 (0.034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0.169)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0195FB3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2.939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01BBB1E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0.003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07F2A05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0.023</w:t>
            </w:r>
          </w:p>
        </w:tc>
      </w:tr>
      <w:tr w14:paraId="13EFF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6726518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AE7567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E6619A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8A474A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0EAA1BF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0.000 (-0.014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0.014)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2972255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0.000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1FD02A5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1.000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63DCB77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1.000</w:t>
            </w:r>
          </w:p>
        </w:tc>
      </w:tr>
      <w:tr w14:paraId="58FAB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3FE868A4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Neural network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DB9B57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RF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A7874B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47CE57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0.953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15667B3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-0.018 (-0.042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0.006)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6ADB3B3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-1.471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6FC9091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0.141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8BE037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0.264</w:t>
            </w:r>
          </w:p>
        </w:tc>
      </w:tr>
      <w:tr w14:paraId="45D23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4755831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3989A69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A15A98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03B53C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0.956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45FA722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-0.022 (-0.049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0.006)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04A803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-1.509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7778D99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0.131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5CE9B9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0.263</w:t>
            </w:r>
          </w:p>
        </w:tc>
      </w:tr>
      <w:tr w14:paraId="343796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3E61057C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5F6EF60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0ECF55B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7A6E0F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0.853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76D87AD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0.082 (0.016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0.147)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23590AA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2.433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147B5BD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0.015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9E6031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0.060</w:t>
            </w:r>
          </w:p>
        </w:tc>
      </w:tr>
      <w:tr w14:paraId="6949E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6174225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5A6DA53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0A72829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04E25EF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1616117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-0.020 (-0.040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0.001)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713F6DC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-1.895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3C3CDB2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0.058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5D2332E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0.135</w:t>
            </w:r>
          </w:p>
        </w:tc>
      </w:tr>
      <w:tr w14:paraId="5D81C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CF209EA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RF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38E69F6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23C8D2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0.953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D6B9BF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0.956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43A5631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-0.003 (-0.024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0.018)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AC5D03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-0.315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0B956A5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0.752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FAE216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0.862</w:t>
            </w:r>
          </w:p>
        </w:tc>
      </w:tr>
      <w:tr w14:paraId="3875A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A3808BC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960948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3F1D5D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0.953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831761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0.853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6466D94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0.100 (0.033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0.166)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D5FDCF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2.944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3A90EAA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0.003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20AC33F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0.023</w:t>
            </w:r>
          </w:p>
        </w:tc>
      </w:tr>
      <w:tr w14:paraId="4C069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FA49476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F5075A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DB0AA2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0.953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5B3FE4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7083379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-0.001 (-0.018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0.015)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245502B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-0.174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40C6B99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0.862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C0C7DA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0.928</w:t>
            </w:r>
          </w:p>
        </w:tc>
      </w:tr>
      <w:tr w14:paraId="06002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9DE2017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5CDE08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79F901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0.956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BC7A92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0.853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78BFAF3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0.103 (0.040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0.166)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0686709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3.218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63FBF2D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63BCAAE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0.023</w:t>
            </w:r>
          </w:p>
        </w:tc>
      </w:tr>
      <w:tr w14:paraId="37E4D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AE2EAFF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36A72D7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52F085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0.956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F8C99B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1112" w:type="pct"/>
            <w:tcBorders>
              <w:left w:val="nil"/>
              <w:right w:val="nil"/>
            </w:tcBorders>
            <w:vAlign w:val="center"/>
          </w:tcPr>
          <w:p w14:paraId="5295E4E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0.002 (-0.010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0.014)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7BB9A79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0.313</w:t>
            </w:r>
          </w:p>
        </w:tc>
        <w:tc>
          <w:tcPr>
            <w:tcW w:w="409" w:type="pct"/>
            <w:tcBorders>
              <w:left w:val="nil"/>
              <w:right w:val="nil"/>
            </w:tcBorders>
            <w:vAlign w:val="center"/>
          </w:tcPr>
          <w:p w14:paraId="054CC37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0.754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7833033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0.862</w:t>
            </w:r>
          </w:p>
        </w:tc>
      </w:tr>
      <w:tr w14:paraId="05FF8B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16120DF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748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642A941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0DCB293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0.853</w:t>
            </w:r>
          </w:p>
        </w:tc>
        <w:tc>
          <w:tcPr>
            <w:tcW w:w="420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386D335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0.954</w:t>
            </w:r>
          </w:p>
        </w:tc>
        <w:tc>
          <w:tcPr>
            <w:tcW w:w="1112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4190D82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-0.101 (-0.165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-0.037)</w:t>
            </w:r>
          </w:p>
        </w:tc>
        <w:tc>
          <w:tcPr>
            <w:tcW w:w="387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3B2A9BD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-3.112</w:t>
            </w:r>
          </w:p>
        </w:tc>
        <w:tc>
          <w:tcPr>
            <w:tcW w:w="409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5717527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0.002</w:t>
            </w:r>
          </w:p>
        </w:tc>
        <w:tc>
          <w:tcPr>
            <w:tcW w:w="753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64B0E21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0.023</w:t>
            </w:r>
          </w:p>
        </w:tc>
      </w:tr>
    </w:tbl>
    <w:p w14:paraId="198CCEB0">
      <w:pPr>
        <w:keepNext/>
        <w:spacing w:before="80" w:after="60"/>
        <w:rPr>
          <w:rFonts w:hint="eastAsia" w:ascii="Times New Roman" w:hAnsi="Times New Roman"/>
          <w:b/>
          <w:sz w:val="18"/>
          <w:lang w:val="en-US" w:eastAsia="zh-CN"/>
        </w:rPr>
      </w:pPr>
      <w:r>
        <w:rPr>
          <w:rFonts w:hint="eastAsia" w:ascii="Times New Roman" w:hAnsi="Times New Roman"/>
          <w:b/>
          <w:sz w:val="18"/>
          <w:lang w:val="en-US" w:eastAsia="zh-CN"/>
        </w:rPr>
        <w:t>(B). Independent external-validation dataset</w:t>
      </w:r>
    </w:p>
    <w:tbl>
      <w:tblPr>
        <w:tblStyle w:val="3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1"/>
        <w:gridCol w:w="2401"/>
        <w:gridCol w:w="1348"/>
        <w:gridCol w:w="1348"/>
        <w:gridCol w:w="3566"/>
        <w:gridCol w:w="1242"/>
        <w:gridCol w:w="1316"/>
        <w:gridCol w:w="2417"/>
      </w:tblGrid>
      <w:tr w14:paraId="5B3E8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48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60E50F6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Model 1</w:t>
            </w:r>
          </w:p>
        </w:tc>
        <w:tc>
          <w:tcPr>
            <w:tcW w:w="748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45E9BE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Model 2</w:t>
            </w:r>
          </w:p>
        </w:tc>
        <w:tc>
          <w:tcPr>
            <w:tcW w:w="420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DD24BD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AUC 1</w:t>
            </w:r>
          </w:p>
        </w:tc>
        <w:tc>
          <w:tcPr>
            <w:tcW w:w="420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E0DDEA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AUC 2</w:t>
            </w:r>
          </w:p>
        </w:tc>
        <w:tc>
          <w:tcPr>
            <w:tcW w:w="1111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2BB8932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ΔAUC (95% CI)</w:t>
            </w:r>
          </w:p>
        </w:tc>
        <w:tc>
          <w:tcPr>
            <w:tcW w:w="387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A4FB8C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>Z</w:t>
            </w:r>
          </w:p>
        </w:tc>
        <w:tc>
          <w:tcPr>
            <w:tcW w:w="410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DB475F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 xml:space="preserve">Raw </w:t>
            </w:r>
            <w:r>
              <w:rPr>
                <w:rFonts w:ascii="Times New Roman" w:hAnsi="Times New Roman" w:eastAsia="Times New Roman"/>
                <w:b/>
                <w:i/>
                <w:iCs/>
                <w:sz w:val="16"/>
                <w:szCs w:val="28"/>
              </w:rPr>
              <w:t>P</w:t>
            </w:r>
          </w:p>
        </w:tc>
        <w:tc>
          <w:tcPr>
            <w:tcW w:w="753" w:type="pct"/>
            <w:tcBorders>
              <w:top w:val="single" w:color="000000" w:sz="10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C5EB71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16"/>
                <w:szCs w:val="28"/>
              </w:rPr>
              <w:t xml:space="preserve">BH-adjusted </w:t>
            </w:r>
            <w:r>
              <w:rPr>
                <w:rFonts w:ascii="Times New Roman" w:hAnsi="Times New Roman" w:eastAsia="Times New Roman"/>
                <w:b/>
                <w:i/>
                <w:iCs/>
                <w:sz w:val="16"/>
                <w:szCs w:val="28"/>
              </w:rPr>
              <w:t>P</w:t>
            </w:r>
          </w:p>
        </w:tc>
      </w:tr>
      <w:tr w14:paraId="0D68F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B65495E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LR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54B4CC0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SVM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1D6833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0.905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BAF604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0.934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23BF20E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-0.029 (-0.053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-0.005)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1A10B6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-2.403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2577A16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0.016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0914421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0.041</w:t>
            </w:r>
          </w:p>
        </w:tc>
      </w:tr>
      <w:tr w14:paraId="00008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4EB3065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E5FCCE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322161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0.905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67C1A2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0.945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66CBA97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-0.039 (-0.066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-0.012)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4E910BD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-2.861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3D5EB4F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0.004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7E007E8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0.015</w:t>
            </w:r>
          </w:p>
        </w:tc>
      </w:tr>
      <w:tr w14:paraId="0EBEB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099A93F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535F8B8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Neural network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FD700C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0.905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22CAC1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0.920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6B67083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-0.014 (-0.026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-0.002)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E30464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-2.333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37BDAAB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0.020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0B7C5F0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0.043</w:t>
            </w:r>
          </w:p>
        </w:tc>
      </w:tr>
      <w:tr w14:paraId="70277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68988F6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89893C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RF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0882F45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0.905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8EC5E0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0.957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4451AF9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-0.052 (-0.078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-0.025)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9ED1C3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-3.781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4B10914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&lt;0.001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5503F9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0.004</w:t>
            </w:r>
          </w:p>
        </w:tc>
      </w:tr>
      <w:tr w14:paraId="075B5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629561A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108C84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B2CB2B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0.905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E5A3DA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0.951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6F56ED4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-0.045 (-0.073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-0.018)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1678C9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-3.239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7037B84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5432E5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0.008</w:t>
            </w:r>
          </w:p>
        </w:tc>
      </w:tr>
      <w:tr w14:paraId="430BE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D099F4A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2BF94B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2D1994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0.905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B8B456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0.962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4211A58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</w:t>
            </w:r>
            <w:bookmarkStart w:id="0" w:name="_GoBack"/>
            <w:bookmarkEnd w:id="0"/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056 (-0.090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-0.023)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19D574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-3.302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1D5ACFD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&lt;0.001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2B221A4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0.008</w:t>
            </w:r>
          </w:p>
        </w:tc>
      </w:tr>
      <w:tr w14:paraId="7E3C8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9748B12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91EDD2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C60591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0.905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00548B8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0.948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7141894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-0.042 (-0.069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-0.016)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90CB46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-3.087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7596B68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0.002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7322199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0.011</w:t>
            </w:r>
          </w:p>
        </w:tc>
      </w:tr>
      <w:tr w14:paraId="2E809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EA9B044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SVM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58D8DE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E4CB81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E001B3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0.945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7490C42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-0.010 (-0.031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0.011)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352DFAC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-0.950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05EB339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0.342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463469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0.368</w:t>
            </w:r>
          </w:p>
        </w:tc>
      </w:tr>
      <w:tr w14:paraId="06F29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19A4169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92241C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Neural network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55E615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0C4434D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0.920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737E7CE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0.015 (-0.003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0.033)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28A54C6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1.602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1904856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0.109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64048E5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0.153</w:t>
            </w:r>
          </w:p>
        </w:tc>
      </w:tr>
      <w:tr w14:paraId="0D52D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4C18D75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7896F6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RF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CBC020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DA6CBA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0.957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17A2159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-0.023 (-0.042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-0.003)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F14EAC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-2.233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7545090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0.026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5F92127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0.048</w:t>
            </w:r>
          </w:p>
        </w:tc>
      </w:tr>
      <w:tr w14:paraId="0E1BA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D6C737A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52E4BE0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F09B2D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C098FA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0.951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34011FA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-0.016 (-0.037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0.005)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38CBD7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-1.524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6A9D5E3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0.128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B7E840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0.170</w:t>
            </w:r>
          </w:p>
        </w:tc>
      </w:tr>
      <w:tr w14:paraId="3FE5E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AC9E7B0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E792DB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B33373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C0569E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0.962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097C4B9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-0.027 (-0.052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-0.002)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434ADE8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-2.134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238913F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0.033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1B2D5DD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0.057</w:t>
            </w:r>
          </w:p>
        </w:tc>
      </w:tr>
      <w:tr w14:paraId="141F6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5F57454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282BFB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49D963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0.934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8647E1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0.948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51156EB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-0.014 (-0.034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0.007)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2F1CCF9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-1.273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6E9718F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0.203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2E69734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0.237</w:t>
            </w:r>
          </w:p>
        </w:tc>
      </w:tr>
      <w:tr w14:paraId="4DE2B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3C292E04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GBM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72A8BD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Neural network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B04A34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A52D5F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0.920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0E94675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0.025 (0.005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0.045)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381AD61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2.490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1AA5719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0.013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E346F7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0.036</w:t>
            </w:r>
          </w:p>
        </w:tc>
      </w:tr>
      <w:tr w14:paraId="1849F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A11E4F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B2ACE5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RF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2E24EA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789724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0.957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70FA597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-0.012 (-0.023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-0.002)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3C2668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-2.323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3B54203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0.020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0866133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0.043</w:t>
            </w:r>
          </w:p>
        </w:tc>
      </w:tr>
      <w:tr w14:paraId="7DAFF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F782C27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21E3F8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A93C4D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59A05B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0.951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442D211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-0.006 (-0.012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0.000)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78E7EE1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-1.822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1D88A1A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0.068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149F4C6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0.107</w:t>
            </w:r>
          </w:p>
        </w:tc>
      </w:tr>
      <w:tr w14:paraId="43E02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D4F5E1C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1E66E9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567B7F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BC0896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0.962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3C2DBB5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-0.017 (-0.035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0.001)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6C7900E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-1.845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08EA050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0.065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264E039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0.107</w:t>
            </w:r>
          </w:p>
        </w:tc>
      </w:tr>
      <w:tr w14:paraId="7370C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35A5B9FB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389EBFE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94EE99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0.945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5F8F80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0.948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28CCBF1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-0.003 (-0.011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0.004)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49E09FF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-0.830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1176872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0.407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5DBF11E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0.422</w:t>
            </w:r>
          </w:p>
        </w:tc>
      </w:tr>
      <w:tr w14:paraId="7C04B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BB487FE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Neural network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9BE720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RF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118415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0.920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3F6B54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0.957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3FAD553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-0.037 (-0.058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-0.017)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3345415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-3.620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3CCE6C6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&lt;0.001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60C70F9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0.004</w:t>
            </w:r>
          </w:p>
        </w:tc>
      </w:tr>
      <w:tr w14:paraId="02DD0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D131D2C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3A1441F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1CBDD5E0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0.920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117CD0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0.951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17334F3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-0.031 (-0.052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-0.010)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4B97645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-2.950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30DF12C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0.003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700F82C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0.013</w:t>
            </w:r>
          </w:p>
        </w:tc>
      </w:tr>
      <w:tr w14:paraId="37775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852713C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D00CD0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5BB4DF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0.920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5AFDE1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0.962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52DF80F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-0.042 (-0.070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-0.014)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00E4955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-2.988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2C8D211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0.003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756A57A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0.013</w:t>
            </w:r>
          </w:p>
        </w:tc>
      </w:tr>
      <w:tr w14:paraId="0D84E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5BDAC47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0800C2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7A5CC4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0.920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CB2AEAF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0.948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0ED8DE7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-0.028 (-0.049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-0.008)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2AF51DA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-2.741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4DBBC4D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0.006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2BB4ADD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0.019</w:t>
            </w:r>
          </w:p>
        </w:tc>
      </w:tr>
      <w:tr w14:paraId="471BD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5BF0438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RF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70A68F6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0F82AC1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0.957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7936B1E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0.951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3D02465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0.006 (-0.001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0.013)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B43534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1.782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699210A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0.075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07CF0E5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0.110</w:t>
            </w:r>
          </w:p>
        </w:tc>
      </w:tr>
      <w:tr w14:paraId="28524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E00DFA0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262B75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6C1ADD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0.957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AA4AA58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0.962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327761C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-0.005 (-0.022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0.012)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FD354A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-0.538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2719205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0.591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657D078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0.591</w:t>
            </w:r>
          </w:p>
        </w:tc>
      </w:tr>
      <w:tr w14:paraId="43E0A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1AC5341A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3D87B51A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3323DD69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0.957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4CD20DE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0.948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1C1965B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0.009 (0.001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0.017)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5D5FA6AE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2.266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70915E6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0.023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471DB8F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0.047</w:t>
            </w:r>
          </w:p>
        </w:tc>
      </w:tr>
      <w:tr w14:paraId="020CF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42DEB8E0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XGBoost</w:t>
            </w: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6E1A246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251C89E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0.951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686D77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0.962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24E898D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-0.011 (-0.027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0.005)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12D747D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-1.324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6F54C124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0.186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13825FF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0.226</w:t>
            </w:r>
          </w:p>
        </w:tc>
      </w:tr>
      <w:tr w14:paraId="0A2F3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23DE7D96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</w:p>
        </w:tc>
        <w:tc>
          <w:tcPr>
            <w:tcW w:w="748" w:type="pct"/>
            <w:tcBorders>
              <w:left w:val="nil"/>
              <w:right w:val="nil"/>
            </w:tcBorders>
            <w:vAlign w:val="center"/>
          </w:tcPr>
          <w:p w14:paraId="0F81149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6D73CC75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0.951</w:t>
            </w:r>
          </w:p>
        </w:tc>
        <w:tc>
          <w:tcPr>
            <w:tcW w:w="420" w:type="pct"/>
            <w:tcBorders>
              <w:left w:val="nil"/>
              <w:right w:val="nil"/>
            </w:tcBorders>
            <w:vAlign w:val="center"/>
          </w:tcPr>
          <w:p w14:paraId="5039F99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0.948</w:t>
            </w:r>
          </w:p>
        </w:tc>
        <w:tc>
          <w:tcPr>
            <w:tcW w:w="1111" w:type="pct"/>
            <w:tcBorders>
              <w:left w:val="nil"/>
              <w:right w:val="nil"/>
            </w:tcBorders>
            <w:vAlign w:val="center"/>
          </w:tcPr>
          <w:p w14:paraId="3F5E674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0.003 (-0.003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0.008)</w:t>
            </w:r>
          </w:p>
        </w:tc>
        <w:tc>
          <w:tcPr>
            <w:tcW w:w="387" w:type="pct"/>
            <w:tcBorders>
              <w:left w:val="nil"/>
              <w:right w:val="nil"/>
            </w:tcBorders>
            <w:vAlign w:val="center"/>
          </w:tcPr>
          <w:p w14:paraId="0BCA1CD2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1.010</w:t>
            </w:r>
          </w:p>
        </w:tc>
        <w:tc>
          <w:tcPr>
            <w:tcW w:w="410" w:type="pct"/>
            <w:tcBorders>
              <w:left w:val="nil"/>
              <w:right w:val="nil"/>
            </w:tcBorders>
            <w:vAlign w:val="center"/>
          </w:tcPr>
          <w:p w14:paraId="148F02E1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0.313</w:t>
            </w:r>
          </w:p>
        </w:tc>
        <w:tc>
          <w:tcPr>
            <w:tcW w:w="753" w:type="pct"/>
            <w:tcBorders>
              <w:left w:val="nil"/>
              <w:right w:val="nil"/>
            </w:tcBorders>
            <w:vAlign w:val="center"/>
          </w:tcPr>
          <w:p w14:paraId="7578B8D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0.350</w:t>
            </w:r>
          </w:p>
        </w:tc>
      </w:tr>
      <w:tr w14:paraId="40E9F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8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6F063C75">
            <w:pPr>
              <w:spacing w:before="0" w:after="0" w:line="240" w:lineRule="auto"/>
              <w:jc w:val="left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KNN</w:t>
            </w:r>
          </w:p>
        </w:tc>
        <w:tc>
          <w:tcPr>
            <w:tcW w:w="748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772D7447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LightGBM</w:t>
            </w:r>
          </w:p>
        </w:tc>
        <w:tc>
          <w:tcPr>
            <w:tcW w:w="420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769D094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0.962</w:t>
            </w:r>
          </w:p>
        </w:tc>
        <w:tc>
          <w:tcPr>
            <w:tcW w:w="420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01A2DF83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0.948</w:t>
            </w:r>
          </w:p>
        </w:tc>
        <w:tc>
          <w:tcPr>
            <w:tcW w:w="1111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6AF4BD4C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0.014 (-0.005</w:t>
            </w:r>
            <w:r>
              <w:rPr>
                <w:rFonts w:hint="eastAsia" w:eastAsia="宋体"/>
                <w:b w:val="0"/>
                <w:sz w:val="16"/>
                <w:szCs w:val="28"/>
                <w:lang w:eastAsia="zh-CN"/>
              </w:rPr>
              <w:t xml:space="preserve"> to </w:t>
            </w: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0.033)</w:t>
            </w:r>
          </w:p>
        </w:tc>
        <w:tc>
          <w:tcPr>
            <w:tcW w:w="387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51324B3D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1.407</w:t>
            </w:r>
          </w:p>
        </w:tc>
        <w:tc>
          <w:tcPr>
            <w:tcW w:w="410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4546792B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0.159</w:t>
            </w:r>
          </w:p>
        </w:tc>
        <w:tc>
          <w:tcPr>
            <w:tcW w:w="753" w:type="pct"/>
            <w:tcBorders>
              <w:left w:val="nil"/>
              <w:bottom w:val="single" w:color="000000" w:sz="10" w:space="0"/>
              <w:right w:val="nil"/>
            </w:tcBorders>
            <w:vAlign w:val="center"/>
          </w:tcPr>
          <w:p w14:paraId="2DBAFF86">
            <w:pPr>
              <w:spacing w:before="0" w:after="0" w:line="240" w:lineRule="auto"/>
              <w:jc w:val="center"/>
              <w:rPr>
                <w:sz w:val="20"/>
                <w:szCs w:val="28"/>
              </w:rPr>
            </w:pPr>
            <w:r>
              <w:rPr>
                <w:rFonts w:ascii="Times New Roman" w:hAnsi="Times New Roman" w:eastAsia="Times New Roman"/>
                <w:b w:val="0"/>
                <w:sz w:val="16"/>
                <w:szCs w:val="28"/>
              </w:rPr>
              <w:t>0.203</w:t>
            </w:r>
          </w:p>
        </w:tc>
      </w:tr>
    </w:tbl>
    <w:p w14:paraId="3A1D3B0C">
      <w:pPr>
        <w:spacing w:before="80" w:after="0"/>
      </w:pPr>
      <w:r>
        <w:rPr>
          <w:sz w:val="16"/>
          <w:szCs w:val="22"/>
          <w:highlight w:val="none"/>
        </w:rPr>
        <w:t>Note. All 28 paired comparisons were performed separately in each displayed dataset using the paired DeLong method. Delta AUC is AUC of Model 1 minus AUC of Model 2. P values were adjusted within each dataset using the Benjamini-Hochberg procedure. These pairwise tests were exploratory only and did not drive algorithm selection, which followed the prespecified hierarchy prioritizing PR-AUC and Brier score, with DCA as a secondary clinical-utility criterion. The internal hold-out was used for algorithm selection and is not an independent validation dataset.</w:t>
      </w:r>
    </w:p>
    <w:sectPr>
      <w:pgSz w:w="16834" w:h="11909" w:orient="landscape"/>
      <w:pgMar w:top="504" w:right="504" w:bottom="504" w:left="50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6860C99"/>
    <w:rsid w:val="3C6C0EB6"/>
    <w:rsid w:val="481360B0"/>
    <w:rsid w:val="690D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7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607</Words>
  <Characters>3693</Characters>
  <Lines>0</Lines>
  <Paragraphs>0</Paragraphs>
  <TotalTime>3</TotalTime>
  <ScaleCrop>false</ScaleCrop>
  <LinksUpToDate>false</LinksUpToDate>
  <CharactersWithSpaces>3874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2026-08-28T07:57:54Z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4D7F408D2C6D4AD786311BC7698D68E4_12</vt:lpwstr>
  </property>
</Properties>
</file>