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1EB9A9" w14:textId="173DB54D" w:rsidR="00702F65" w:rsidRPr="006C2950" w:rsidRDefault="00834CD7">
      <w:pPr>
        <w:rPr>
          <w:rFonts w:ascii="Calibri" w:eastAsia="Calibri" w:hAnsi="Calibri" w:cs="Calibri"/>
          <w:bCs/>
        </w:rPr>
      </w:pPr>
      <w:r>
        <w:rPr>
          <w:rFonts w:ascii="Calibri" w:eastAsia="Calibri" w:hAnsi="Calibri" w:cs="Calibri"/>
          <w:b/>
          <w:color w:val="000000"/>
        </w:rPr>
        <w:t>SPIRIT 2025 checklist of items to address in a randomized trial protocol</w:t>
      </w:r>
      <w:r w:rsidR="006C2950" w:rsidRPr="00DB2CA8">
        <w:rPr>
          <w:rFonts w:ascii="Calibri" w:eastAsia="Calibri" w:hAnsi="Calibri" w:cs="Calibri"/>
          <w:bCs/>
          <w:color w:val="000000"/>
        </w:rPr>
        <w:t>*</w:t>
      </w:r>
    </w:p>
    <w:tbl>
      <w:tblPr>
        <w:tblStyle w:val="a0"/>
        <w:tblW w:w="129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05"/>
        <w:gridCol w:w="567"/>
        <w:gridCol w:w="8723"/>
        <w:gridCol w:w="1260"/>
      </w:tblGrid>
      <w:tr w:rsidR="009F67E7" w14:paraId="14F2E775" w14:textId="0C205F3F" w:rsidTr="00E94F88">
        <w:trPr>
          <w:trHeight w:val="276"/>
        </w:trPr>
        <w:tc>
          <w:tcPr>
            <w:tcW w:w="2405" w:type="dxa"/>
            <w:shd w:val="clear" w:color="auto" w:fill="BFBFBF"/>
            <w:vAlign w:val="center"/>
          </w:tcPr>
          <w:p w14:paraId="7A04EC6C"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Section / Topic</w:t>
            </w:r>
          </w:p>
        </w:tc>
        <w:tc>
          <w:tcPr>
            <w:tcW w:w="567" w:type="dxa"/>
            <w:shd w:val="clear" w:color="auto" w:fill="BFBFBF"/>
            <w:vAlign w:val="center"/>
          </w:tcPr>
          <w:p w14:paraId="29EED868"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No</w:t>
            </w:r>
          </w:p>
        </w:tc>
        <w:tc>
          <w:tcPr>
            <w:tcW w:w="8723" w:type="dxa"/>
            <w:shd w:val="clear" w:color="auto" w:fill="BFBFBF"/>
            <w:vAlign w:val="center"/>
          </w:tcPr>
          <w:p w14:paraId="4AF0DA48" w14:textId="3C96A954" w:rsidR="009F67E7" w:rsidRDefault="009F67E7" w:rsidP="009F67E7">
            <w:pPr>
              <w:rPr>
                <w:rFonts w:ascii="Calibri" w:eastAsia="Calibri" w:hAnsi="Calibri" w:cs="Calibri"/>
                <w:b/>
                <w:sz w:val="20"/>
                <w:szCs w:val="20"/>
              </w:rPr>
            </w:pPr>
            <w:r>
              <w:rPr>
                <w:rFonts w:ascii="Calibri" w:eastAsia="Calibri" w:hAnsi="Calibri" w:cs="Calibri"/>
                <w:b/>
                <w:sz w:val="20"/>
                <w:szCs w:val="20"/>
              </w:rPr>
              <w:t>SPIRIT 2025 checklist item description</w:t>
            </w:r>
          </w:p>
        </w:tc>
        <w:tc>
          <w:tcPr>
            <w:tcW w:w="1260" w:type="dxa"/>
            <w:shd w:val="clear" w:color="auto" w:fill="BFBFBF"/>
            <w:vAlign w:val="center"/>
          </w:tcPr>
          <w:p w14:paraId="50F2A890" w14:textId="45E148B9" w:rsidR="009F67E7" w:rsidRDefault="009F67E7" w:rsidP="009F67E7">
            <w:pPr>
              <w:rPr>
                <w:rFonts w:ascii="Calibri" w:eastAsia="Calibri" w:hAnsi="Calibri" w:cs="Calibri"/>
                <w:b/>
                <w:sz w:val="20"/>
                <w:szCs w:val="20"/>
              </w:rPr>
            </w:pPr>
            <w:r w:rsidRPr="009F67E7">
              <w:rPr>
                <w:rFonts w:ascii="Calibri" w:eastAsia="Calibri" w:hAnsi="Calibri" w:cs="Calibri"/>
                <w:b/>
                <w:sz w:val="20"/>
                <w:szCs w:val="20"/>
              </w:rPr>
              <w:t>Reported on page no.</w:t>
            </w:r>
          </w:p>
        </w:tc>
      </w:tr>
      <w:tr w:rsidR="009F67E7" w14:paraId="12D3359E" w14:textId="08396A64" w:rsidTr="00E94F88">
        <w:trPr>
          <w:trHeight w:val="268"/>
        </w:trPr>
        <w:tc>
          <w:tcPr>
            <w:tcW w:w="11695" w:type="dxa"/>
            <w:gridSpan w:val="3"/>
            <w:shd w:val="clear" w:color="auto" w:fill="B4C6E7"/>
          </w:tcPr>
          <w:p w14:paraId="45A62B2D"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Administrative information</w:t>
            </w:r>
          </w:p>
        </w:tc>
        <w:tc>
          <w:tcPr>
            <w:tcW w:w="1260" w:type="dxa"/>
            <w:shd w:val="clear" w:color="auto" w:fill="B4C6E7"/>
          </w:tcPr>
          <w:p w14:paraId="1DB33C25" w14:textId="77777777" w:rsidR="009F67E7" w:rsidRDefault="009F67E7" w:rsidP="009F67E7">
            <w:pPr>
              <w:rPr>
                <w:rFonts w:ascii="Calibri" w:eastAsia="Calibri" w:hAnsi="Calibri" w:cs="Calibri"/>
                <w:b/>
                <w:sz w:val="20"/>
                <w:szCs w:val="20"/>
              </w:rPr>
            </w:pPr>
          </w:p>
        </w:tc>
      </w:tr>
      <w:tr w:rsidR="009F67E7" w14:paraId="6CC70222" w14:textId="00172BAA" w:rsidTr="00E94F88">
        <w:trPr>
          <w:trHeight w:val="276"/>
        </w:trPr>
        <w:tc>
          <w:tcPr>
            <w:tcW w:w="2405" w:type="dxa"/>
            <w:vMerge w:val="restart"/>
            <w:shd w:val="clear" w:color="auto" w:fill="auto"/>
          </w:tcPr>
          <w:p w14:paraId="4BBCA0D3"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Title and structured summary</w:t>
            </w:r>
          </w:p>
        </w:tc>
        <w:tc>
          <w:tcPr>
            <w:tcW w:w="567" w:type="dxa"/>
            <w:shd w:val="clear" w:color="auto" w:fill="auto"/>
          </w:tcPr>
          <w:p w14:paraId="1E72A1DC"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1a</w:t>
            </w:r>
          </w:p>
        </w:tc>
        <w:tc>
          <w:tcPr>
            <w:tcW w:w="8723" w:type="dxa"/>
            <w:shd w:val="clear" w:color="auto" w:fill="auto"/>
          </w:tcPr>
          <w:p w14:paraId="2EB83B48" w14:textId="7AEADA72" w:rsidR="009F67E7" w:rsidRDefault="009F67E7" w:rsidP="009F67E7">
            <w:pPr>
              <w:rPr>
                <w:rFonts w:ascii="Calibri" w:eastAsia="Calibri" w:hAnsi="Calibri" w:cs="Calibri"/>
                <w:sz w:val="20"/>
                <w:szCs w:val="20"/>
              </w:rPr>
            </w:pPr>
            <w:r>
              <w:rPr>
                <w:rFonts w:ascii="Calibri" w:eastAsia="Calibri" w:hAnsi="Calibri" w:cs="Calibri"/>
                <w:sz w:val="20"/>
                <w:szCs w:val="20"/>
              </w:rPr>
              <w:t>Title stating the trial design, population, and interventions, with identification as a protocol</w:t>
            </w:r>
          </w:p>
        </w:tc>
        <w:tc>
          <w:tcPr>
            <w:tcW w:w="1260" w:type="dxa"/>
          </w:tcPr>
          <w:p w14:paraId="13F2D288" w14:textId="0A358FE0" w:rsidR="000970B6" w:rsidRDefault="000970B6" w:rsidP="003559B1">
            <w:pPr>
              <w:rPr>
                <w:rFonts w:ascii="Calibri" w:eastAsia="Calibri" w:hAnsi="Calibri" w:cs="Calibri"/>
                <w:sz w:val="20"/>
                <w:szCs w:val="20"/>
              </w:rPr>
            </w:pPr>
            <w:r>
              <w:rPr>
                <w:rFonts w:ascii="Calibri" w:eastAsia="Calibri" w:hAnsi="Calibri" w:cs="Calibri"/>
                <w:sz w:val="20"/>
                <w:szCs w:val="20"/>
              </w:rPr>
              <w:t>1</w:t>
            </w:r>
            <w:r w:rsidR="002A1C9F">
              <w:rPr>
                <w:rFonts w:ascii="Calibri" w:eastAsia="Calibri" w:hAnsi="Calibri" w:cs="Calibri"/>
                <w:sz w:val="20"/>
                <w:szCs w:val="20"/>
              </w:rPr>
              <w:t xml:space="preserve"> </w:t>
            </w:r>
            <w:r w:rsidR="00F55408">
              <w:rPr>
                <w:rFonts w:ascii="Calibri" w:eastAsia="Calibri" w:hAnsi="Calibri" w:cs="Calibri"/>
                <w:sz w:val="20"/>
                <w:szCs w:val="20"/>
              </w:rPr>
              <w:t>to</w:t>
            </w:r>
            <w:r w:rsidR="002A1C9F">
              <w:rPr>
                <w:rFonts w:ascii="Calibri" w:eastAsia="Calibri" w:hAnsi="Calibri" w:cs="Calibri"/>
                <w:sz w:val="20"/>
                <w:szCs w:val="20"/>
              </w:rPr>
              <w:t xml:space="preserve"> 3</w:t>
            </w:r>
          </w:p>
        </w:tc>
      </w:tr>
      <w:tr w:rsidR="009F67E7" w14:paraId="69C889BF" w14:textId="6583609B" w:rsidTr="00E94F88">
        <w:trPr>
          <w:trHeight w:val="262"/>
        </w:trPr>
        <w:tc>
          <w:tcPr>
            <w:tcW w:w="2405" w:type="dxa"/>
            <w:vMerge/>
            <w:shd w:val="clear" w:color="auto" w:fill="auto"/>
          </w:tcPr>
          <w:p w14:paraId="29A9CF69"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shd w:val="clear" w:color="auto" w:fill="auto"/>
            <w:vAlign w:val="center"/>
          </w:tcPr>
          <w:p w14:paraId="7286A8C3"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1b</w:t>
            </w:r>
          </w:p>
        </w:tc>
        <w:tc>
          <w:tcPr>
            <w:tcW w:w="8723" w:type="dxa"/>
            <w:shd w:val="clear" w:color="auto" w:fill="auto"/>
            <w:vAlign w:val="center"/>
          </w:tcPr>
          <w:p w14:paraId="330534D4" w14:textId="77777777" w:rsidR="009F67E7" w:rsidRPr="0082200C" w:rsidRDefault="009F67E7" w:rsidP="009F67E7">
            <w:pPr>
              <w:rPr>
                <w:rFonts w:ascii="Calibri" w:eastAsia="Calibri" w:hAnsi="Calibri" w:cs="Calibri"/>
                <w:sz w:val="20"/>
                <w:szCs w:val="20"/>
              </w:rPr>
            </w:pPr>
            <w:r w:rsidRPr="0082200C">
              <w:rPr>
                <w:rFonts w:ascii="Calibri" w:eastAsia="Calibri" w:hAnsi="Calibri" w:cs="Calibri"/>
                <w:sz w:val="20"/>
                <w:szCs w:val="20"/>
              </w:rPr>
              <w:t>Structured summary of trial design and methods, including items from the World Health Organization Trial Registration Data Set</w:t>
            </w:r>
          </w:p>
        </w:tc>
        <w:tc>
          <w:tcPr>
            <w:tcW w:w="1260" w:type="dxa"/>
          </w:tcPr>
          <w:p w14:paraId="31A55CD0" w14:textId="17E8610D" w:rsidR="00777C91" w:rsidRPr="0082200C" w:rsidRDefault="00777C91" w:rsidP="00777C91">
            <w:pPr>
              <w:rPr>
                <w:rFonts w:ascii="Calibri" w:eastAsia="Calibri" w:hAnsi="Calibri" w:cs="Calibri"/>
                <w:sz w:val="20"/>
                <w:szCs w:val="20"/>
              </w:rPr>
            </w:pPr>
            <w:r w:rsidRPr="0082200C">
              <w:rPr>
                <w:rFonts w:ascii="Calibri" w:eastAsia="Calibri" w:hAnsi="Calibri" w:cs="Calibri"/>
                <w:sz w:val="20"/>
                <w:szCs w:val="20"/>
              </w:rPr>
              <w:t xml:space="preserve">52 </w:t>
            </w:r>
            <w:r w:rsidR="00F55408">
              <w:rPr>
                <w:rFonts w:ascii="Calibri" w:eastAsia="Calibri" w:hAnsi="Calibri" w:cs="Calibri"/>
                <w:sz w:val="20"/>
                <w:szCs w:val="20"/>
              </w:rPr>
              <w:t>to</w:t>
            </w:r>
            <w:r w:rsidRPr="0082200C">
              <w:rPr>
                <w:rFonts w:ascii="Calibri" w:eastAsia="Calibri" w:hAnsi="Calibri" w:cs="Calibri"/>
                <w:sz w:val="20"/>
                <w:szCs w:val="20"/>
              </w:rPr>
              <w:t xml:space="preserve"> 107</w:t>
            </w:r>
          </w:p>
          <w:p w14:paraId="7C1E0074" w14:textId="72F8C172" w:rsidR="00923C55" w:rsidRPr="0082200C" w:rsidRDefault="00923C55" w:rsidP="00777C91">
            <w:pPr>
              <w:rPr>
                <w:rFonts w:ascii="Calibri" w:eastAsia="Calibri" w:hAnsi="Calibri" w:cs="Calibri"/>
                <w:sz w:val="20"/>
                <w:szCs w:val="20"/>
              </w:rPr>
            </w:pPr>
            <w:r w:rsidRPr="0082200C">
              <w:rPr>
                <w:rFonts w:ascii="Calibri" w:eastAsia="Calibri" w:hAnsi="Calibri" w:cs="Calibri"/>
                <w:sz w:val="20"/>
                <w:szCs w:val="20"/>
              </w:rPr>
              <w:t>975-977</w:t>
            </w:r>
          </w:p>
        </w:tc>
      </w:tr>
      <w:tr w:rsidR="009F67E7" w14:paraId="5C5AA670" w14:textId="26044A38" w:rsidTr="00E94F88">
        <w:trPr>
          <w:trHeight w:val="280"/>
        </w:trPr>
        <w:tc>
          <w:tcPr>
            <w:tcW w:w="2405" w:type="dxa"/>
            <w:shd w:val="clear" w:color="auto" w:fill="auto"/>
          </w:tcPr>
          <w:p w14:paraId="4D59515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Protocol version</w:t>
            </w:r>
          </w:p>
        </w:tc>
        <w:tc>
          <w:tcPr>
            <w:tcW w:w="567" w:type="dxa"/>
            <w:shd w:val="clear" w:color="auto" w:fill="auto"/>
          </w:tcPr>
          <w:p w14:paraId="769207C3"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2</w:t>
            </w:r>
          </w:p>
        </w:tc>
        <w:tc>
          <w:tcPr>
            <w:tcW w:w="8723" w:type="dxa"/>
            <w:shd w:val="clear" w:color="auto" w:fill="auto"/>
          </w:tcPr>
          <w:p w14:paraId="5B40B488" w14:textId="78536109"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Version </w:t>
            </w:r>
            <w:r>
              <w:rPr>
                <w:rFonts w:ascii="Calibri" w:eastAsia="Calibri" w:hAnsi="Calibri" w:cs="Calibri"/>
                <w:color w:val="000000"/>
                <w:sz w:val="20"/>
                <w:szCs w:val="20"/>
              </w:rPr>
              <w:t>date and</w:t>
            </w:r>
            <w:r w:rsidRPr="00A451BE">
              <w:rPr>
                <w:rFonts w:ascii="Calibri" w:eastAsia="Calibri" w:hAnsi="Calibri" w:cs="Calibri"/>
                <w:sz w:val="20"/>
                <w:szCs w:val="20"/>
              </w:rPr>
              <w:t xml:space="preserve"> identifier</w:t>
            </w:r>
          </w:p>
        </w:tc>
        <w:tc>
          <w:tcPr>
            <w:tcW w:w="1260" w:type="dxa"/>
          </w:tcPr>
          <w:p w14:paraId="0DA0055D" w14:textId="2598717C" w:rsidR="000970B6" w:rsidRDefault="002A1C9F" w:rsidP="009F67E7">
            <w:pPr>
              <w:rPr>
                <w:rFonts w:ascii="Calibri" w:eastAsia="Calibri" w:hAnsi="Calibri" w:cs="Calibri"/>
                <w:sz w:val="20"/>
                <w:szCs w:val="20"/>
              </w:rPr>
            </w:pPr>
            <w:r>
              <w:rPr>
                <w:rFonts w:ascii="Calibri" w:eastAsia="Calibri" w:hAnsi="Calibri" w:cs="Calibri"/>
                <w:sz w:val="20"/>
                <w:szCs w:val="20"/>
              </w:rPr>
              <w:t>86/87</w:t>
            </w:r>
          </w:p>
        </w:tc>
      </w:tr>
      <w:tr w:rsidR="009F67E7" w14:paraId="4C5EBD59" w14:textId="4EFA6B0B" w:rsidTr="00E94F88">
        <w:trPr>
          <w:trHeight w:val="124"/>
        </w:trPr>
        <w:tc>
          <w:tcPr>
            <w:tcW w:w="2405" w:type="dxa"/>
            <w:vMerge w:val="restart"/>
            <w:tcBorders>
              <w:top w:val="single" w:sz="4" w:space="0" w:color="000000"/>
              <w:left w:val="single" w:sz="4" w:space="0" w:color="000000"/>
              <w:right w:val="single" w:sz="4" w:space="0" w:color="000000"/>
            </w:tcBorders>
            <w:shd w:val="clear" w:color="auto" w:fill="auto"/>
          </w:tcPr>
          <w:p w14:paraId="1CAFF92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Roles and responsibilities</w:t>
            </w:r>
          </w:p>
          <w:p w14:paraId="25F5CDD8" w14:textId="77777777" w:rsidR="009F67E7" w:rsidRDefault="009F67E7" w:rsidP="009F67E7">
            <w:pPr>
              <w:rPr>
                <w:rFonts w:ascii="Calibri" w:eastAsia="Calibri" w:hAnsi="Calibri" w:cs="Calibri"/>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61E6A34B"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3a</w:t>
            </w:r>
          </w:p>
        </w:tc>
        <w:tc>
          <w:tcPr>
            <w:tcW w:w="8723" w:type="dxa"/>
            <w:tcBorders>
              <w:top w:val="single" w:sz="4" w:space="0" w:color="000000"/>
              <w:left w:val="single" w:sz="4" w:space="0" w:color="000000"/>
              <w:right w:val="single" w:sz="4" w:space="0" w:color="000000"/>
            </w:tcBorders>
            <w:shd w:val="clear" w:color="auto" w:fill="auto"/>
          </w:tcPr>
          <w:p w14:paraId="68136D8E"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Names, affiliations, and roles of protocol contributors</w:t>
            </w:r>
          </w:p>
        </w:tc>
        <w:tc>
          <w:tcPr>
            <w:tcW w:w="1260" w:type="dxa"/>
            <w:tcBorders>
              <w:top w:val="single" w:sz="4" w:space="0" w:color="000000"/>
              <w:left w:val="single" w:sz="4" w:space="0" w:color="000000"/>
              <w:right w:val="single" w:sz="4" w:space="0" w:color="000000"/>
            </w:tcBorders>
          </w:tcPr>
          <w:p w14:paraId="77E96FEA" w14:textId="53A56476" w:rsidR="000970B6" w:rsidRDefault="000970B6" w:rsidP="009F67E7">
            <w:pPr>
              <w:rPr>
                <w:rFonts w:ascii="Calibri" w:eastAsia="Calibri" w:hAnsi="Calibri" w:cs="Calibri"/>
                <w:sz w:val="20"/>
                <w:szCs w:val="20"/>
              </w:rPr>
            </w:pPr>
            <w:r>
              <w:rPr>
                <w:rFonts w:ascii="Calibri" w:eastAsia="Calibri" w:hAnsi="Calibri" w:cs="Calibri"/>
                <w:sz w:val="20"/>
                <w:szCs w:val="20"/>
              </w:rPr>
              <w:t xml:space="preserve">4 </w:t>
            </w:r>
            <w:r w:rsidR="00F55408">
              <w:rPr>
                <w:rFonts w:ascii="Calibri" w:eastAsia="Calibri" w:hAnsi="Calibri" w:cs="Calibri"/>
                <w:sz w:val="20"/>
                <w:szCs w:val="20"/>
              </w:rPr>
              <w:t>to</w:t>
            </w:r>
            <w:r>
              <w:rPr>
                <w:rFonts w:ascii="Calibri" w:eastAsia="Calibri" w:hAnsi="Calibri" w:cs="Calibri"/>
                <w:sz w:val="20"/>
                <w:szCs w:val="20"/>
              </w:rPr>
              <w:t xml:space="preserve"> </w:t>
            </w:r>
            <w:r w:rsidR="002A1C9F">
              <w:rPr>
                <w:rFonts w:ascii="Calibri" w:eastAsia="Calibri" w:hAnsi="Calibri" w:cs="Calibri"/>
                <w:sz w:val="20"/>
                <w:szCs w:val="20"/>
              </w:rPr>
              <w:t>50</w:t>
            </w:r>
          </w:p>
        </w:tc>
      </w:tr>
      <w:tr w:rsidR="009F67E7" w14:paraId="554D2C13" w14:textId="51776BED" w:rsidTr="00E94F88">
        <w:trPr>
          <w:trHeight w:val="122"/>
        </w:trPr>
        <w:tc>
          <w:tcPr>
            <w:tcW w:w="2405" w:type="dxa"/>
            <w:vMerge/>
            <w:tcBorders>
              <w:top w:val="single" w:sz="4" w:space="0" w:color="000000"/>
              <w:left w:val="single" w:sz="4" w:space="0" w:color="000000"/>
              <w:right w:val="single" w:sz="4" w:space="0" w:color="000000"/>
            </w:tcBorders>
            <w:shd w:val="clear" w:color="auto" w:fill="auto"/>
          </w:tcPr>
          <w:p w14:paraId="6992D439"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40E48731"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3b</w:t>
            </w:r>
          </w:p>
        </w:tc>
        <w:tc>
          <w:tcPr>
            <w:tcW w:w="8723" w:type="dxa"/>
            <w:tcBorders>
              <w:left w:val="single" w:sz="4" w:space="0" w:color="000000"/>
              <w:right w:val="single" w:sz="4" w:space="0" w:color="000000"/>
            </w:tcBorders>
            <w:shd w:val="clear" w:color="auto" w:fill="auto"/>
          </w:tcPr>
          <w:p w14:paraId="1A233FA4"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Name and contact information for the trial sponsor</w:t>
            </w:r>
          </w:p>
        </w:tc>
        <w:tc>
          <w:tcPr>
            <w:tcW w:w="1260" w:type="dxa"/>
            <w:tcBorders>
              <w:left w:val="single" w:sz="4" w:space="0" w:color="000000"/>
              <w:right w:val="single" w:sz="4" w:space="0" w:color="000000"/>
            </w:tcBorders>
          </w:tcPr>
          <w:p w14:paraId="6D74501E" w14:textId="61FC3377" w:rsidR="000970B6" w:rsidRDefault="002A1C9F" w:rsidP="009F67E7">
            <w:pPr>
              <w:rPr>
                <w:rFonts w:ascii="Calibri" w:eastAsia="Calibri" w:hAnsi="Calibri" w:cs="Calibri"/>
                <w:sz w:val="20"/>
                <w:szCs w:val="20"/>
              </w:rPr>
            </w:pPr>
            <w:r>
              <w:rPr>
                <w:rFonts w:ascii="Calibri" w:eastAsia="Calibri" w:hAnsi="Calibri" w:cs="Calibri"/>
                <w:sz w:val="20"/>
                <w:szCs w:val="20"/>
              </w:rPr>
              <w:t xml:space="preserve">94 </w:t>
            </w:r>
            <w:r w:rsidR="00F55408">
              <w:rPr>
                <w:rFonts w:ascii="Calibri" w:eastAsia="Calibri" w:hAnsi="Calibri" w:cs="Calibri"/>
                <w:sz w:val="20"/>
                <w:szCs w:val="20"/>
              </w:rPr>
              <w:t>to</w:t>
            </w:r>
            <w:r>
              <w:rPr>
                <w:rFonts w:ascii="Calibri" w:eastAsia="Calibri" w:hAnsi="Calibri" w:cs="Calibri"/>
                <w:sz w:val="20"/>
                <w:szCs w:val="20"/>
              </w:rPr>
              <w:t xml:space="preserve"> 97</w:t>
            </w:r>
          </w:p>
        </w:tc>
      </w:tr>
      <w:tr w:rsidR="009F67E7" w14:paraId="1BF5FD18" w14:textId="223273C1" w:rsidTr="00E94F88">
        <w:trPr>
          <w:trHeight w:val="122"/>
        </w:trPr>
        <w:tc>
          <w:tcPr>
            <w:tcW w:w="2405" w:type="dxa"/>
            <w:vMerge/>
            <w:tcBorders>
              <w:top w:val="single" w:sz="4" w:space="0" w:color="000000"/>
              <w:left w:val="single" w:sz="4" w:space="0" w:color="000000"/>
              <w:right w:val="single" w:sz="4" w:space="0" w:color="000000"/>
            </w:tcBorders>
            <w:shd w:val="clear" w:color="auto" w:fill="auto"/>
          </w:tcPr>
          <w:p w14:paraId="0CA0C945"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0F5612EB"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3c</w:t>
            </w:r>
          </w:p>
        </w:tc>
        <w:tc>
          <w:tcPr>
            <w:tcW w:w="8723" w:type="dxa"/>
            <w:tcBorders>
              <w:left w:val="single" w:sz="4" w:space="0" w:color="000000"/>
              <w:right w:val="single" w:sz="4" w:space="0" w:color="000000"/>
            </w:tcBorders>
            <w:shd w:val="clear" w:color="auto" w:fill="auto"/>
          </w:tcPr>
          <w:p w14:paraId="74207358"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Role of trial sponsor and funders in design, conduct, analysis, and reporting of trial; including any authority over these activities</w:t>
            </w:r>
          </w:p>
        </w:tc>
        <w:tc>
          <w:tcPr>
            <w:tcW w:w="1260" w:type="dxa"/>
            <w:tcBorders>
              <w:left w:val="single" w:sz="4" w:space="0" w:color="000000"/>
              <w:right w:val="single" w:sz="4" w:space="0" w:color="000000"/>
            </w:tcBorders>
          </w:tcPr>
          <w:p w14:paraId="2DE955B7" w14:textId="34F912C0" w:rsidR="000970B6" w:rsidRDefault="002A1C9F" w:rsidP="009F67E7">
            <w:pPr>
              <w:rPr>
                <w:rFonts w:ascii="Calibri" w:eastAsia="Calibri" w:hAnsi="Calibri" w:cs="Calibri"/>
                <w:sz w:val="20"/>
                <w:szCs w:val="20"/>
              </w:rPr>
            </w:pPr>
            <w:r>
              <w:rPr>
                <w:rFonts w:ascii="Calibri" w:eastAsia="Calibri" w:hAnsi="Calibri" w:cs="Calibri"/>
                <w:sz w:val="20"/>
                <w:szCs w:val="20"/>
              </w:rPr>
              <w:t xml:space="preserve">89 </w:t>
            </w:r>
            <w:r w:rsidR="00F55408">
              <w:rPr>
                <w:rFonts w:ascii="Calibri" w:eastAsia="Calibri" w:hAnsi="Calibri" w:cs="Calibri"/>
                <w:sz w:val="20"/>
                <w:szCs w:val="20"/>
              </w:rPr>
              <w:t>to</w:t>
            </w:r>
            <w:r>
              <w:rPr>
                <w:rFonts w:ascii="Calibri" w:eastAsia="Calibri" w:hAnsi="Calibri" w:cs="Calibri"/>
                <w:sz w:val="20"/>
                <w:szCs w:val="20"/>
              </w:rPr>
              <w:t xml:space="preserve"> 101</w:t>
            </w:r>
          </w:p>
          <w:p w14:paraId="048F797A" w14:textId="3D259221" w:rsidR="00923C55" w:rsidRDefault="00923C55" w:rsidP="009F67E7">
            <w:pPr>
              <w:rPr>
                <w:rFonts w:ascii="Calibri" w:eastAsia="Calibri" w:hAnsi="Calibri" w:cs="Calibri"/>
                <w:sz w:val="20"/>
                <w:szCs w:val="20"/>
              </w:rPr>
            </w:pPr>
          </w:p>
        </w:tc>
      </w:tr>
      <w:tr w:rsidR="009F67E7" w14:paraId="1850E42E" w14:textId="0F33DFF1" w:rsidTr="00E94F88">
        <w:trPr>
          <w:trHeight w:val="122"/>
        </w:trPr>
        <w:tc>
          <w:tcPr>
            <w:tcW w:w="2405" w:type="dxa"/>
            <w:vMerge/>
            <w:tcBorders>
              <w:top w:val="single" w:sz="4" w:space="0" w:color="000000"/>
              <w:left w:val="single" w:sz="4" w:space="0" w:color="000000"/>
              <w:right w:val="single" w:sz="4" w:space="0" w:color="000000"/>
            </w:tcBorders>
            <w:shd w:val="clear" w:color="auto" w:fill="auto"/>
          </w:tcPr>
          <w:p w14:paraId="46FB3A97"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2F038787"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3d</w:t>
            </w:r>
          </w:p>
        </w:tc>
        <w:tc>
          <w:tcPr>
            <w:tcW w:w="8723" w:type="dxa"/>
            <w:tcBorders>
              <w:left w:val="single" w:sz="4" w:space="0" w:color="000000"/>
              <w:bottom w:val="single" w:sz="4" w:space="0" w:color="000000"/>
              <w:right w:val="single" w:sz="4" w:space="0" w:color="000000"/>
            </w:tcBorders>
            <w:shd w:val="clear" w:color="auto" w:fill="auto"/>
          </w:tcPr>
          <w:p w14:paraId="35730343"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Composition, roles, and responsibilities of the coordinating site, steering committee, endpoint adjudication committee, data management team, and other individuals or groups overseeing the trial, if applicable</w:t>
            </w:r>
          </w:p>
        </w:tc>
        <w:tc>
          <w:tcPr>
            <w:tcW w:w="1260" w:type="dxa"/>
            <w:tcBorders>
              <w:left w:val="single" w:sz="4" w:space="0" w:color="000000"/>
              <w:bottom w:val="single" w:sz="4" w:space="0" w:color="000000"/>
              <w:right w:val="single" w:sz="4" w:space="0" w:color="000000"/>
            </w:tcBorders>
          </w:tcPr>
          <w:p w14:paraId="4D6D2B07" w14:textId="0C34545F" w:rsidR="00923C55" w:rsidRDefault="002A1C9F" w:rsidP="009F67E7">
            <w:pPr>
              <w:rPr>
                <w:rFonts w:ascii="Calibri" w:eastAsia="Calibri" w:hAnsi="Calibri" w:cs="Calibri"/>
                <w:sz w:val="20"/>
                <w:szCs w:val="20"/>
              </w:rPr>
            </w:pPr>
            <w:r w:rsidRPr="00777C91">
              <w:rPr>
                <w:rFonts w:ascii="Calibri" w:eastAsia="Calibri" w:hAnsi="Calibri" w:cs="Calibri"/>
                <w:sz w:val="20"/>
                <w:szCs w:val="20"/>
              </w:rPr>
              <w:t xml:space="preserve">103 </w:t>
            </w:r>
            <w:r w:rsidR="00F55408">
              <w:rPr>
                <w:rFonts w:ascii="Calibri" w:eastAsia="Calibri" w:hAnsi="Calibri" w:cs="Calibri"/>
                <w:sz w:val="20"/>
                <w:szCs w:val="20"/>
              </w:rPr>
              <w:t>to</w:t>
            </w:r>
            <w:r w:rsidRPr="00777C91">
              <w:rPr>
                <w:rFonts w:ascii="Calibri" w:eastAsia="Calibri" w:hAnsi="Calibri" w:cs="Calibri"/>
                <w:sz w:val="20"/>
                <w:szCs w:val="20"/>
              </w:rPr>
              <w:t xml:space="preserve"> 107</w:t>
            </w:r>
          </w:p>
          <w:p w14:paraId="5422D0E1" w14:textId="109C1E56" w:rsidR="008546A9" w:rsidRDefault="008546A9" w:rsidP="009F67E7">
            <w:pPr>
              <w:rPr>
                <w:rFonts w:ascii="Calibri" w:eastAsia="Calibri" w:hAnsi="Calibri" w:cs="Calibri"/>
                <w:sz w:val="20"/>
                <w:szCs w:val="20"/>
              </w:rPr>
            </w:pPr>
          </w:p>
        </w:tc>
      </w:tr>
      <w:tr w:rsidR="009F67E7" w14:paraId="45BBBD8F" w14:textId="56B427A5" w:rsidTr="00E94F88">
        <w:trPr>
          <w:trHeight w:val="276"/>
        </w:trPr>
        <w:tc>
          <w:tcPr>
            <w:tcW w:w="11695" w:type="dxa"/>
            <w:gridSpan w:val="3"/>
            <w:shd w:val="clear" w:color="auto" w:fill="B4C6E7"/>
            <w:vAlign w:val="bottom"/>
          </w:tcPr>
          <w:p w14:paraId="724E6D15"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Open science</w:t>
            </w:r>
          </w:p>
        </w:tc>
        <w:tc>
          <w:tcPr>
            <w:tcW w:w="1260" w:type="dxa"/>
            <w:shd w:val="clear" w:color="auto" w:fill="B4C6E7"/>
          </w:tcPr>
          <w:p w14:paraId="5861D1F6" w14:textId="77777777" w:rsidR="009F67E7" w:rsidRDefault="009F67E7" w:rsidP="009F67E7">
            <w:pPr>
              <w:rPr>
                <w:rFonts w:ascii="Calibri" w:eastAsia="Calibri" w:hAnsi="Calibri" w:cs="Calibri"/>
                <w:b/>
                <w:sz w:val="20"/>
                <w:szCs w:val="20"/>
              </w:rPr>
            </w:pPr>
          </w:p>
        </w:tc>
      </w:tr>
      <w:tr w:rsidR="009F67E7" w14:paraId="6B6D20B9" w14:textId="3BC0AF39" w:rsidTr="00E94F88">
        <w:trPr>
          <w:trHeight w:val="440"/>
        </w:trPr>
        <w:tc>
          <w:tcPr>
            <w:tcW w:w="2405" w:type="dxa"/>
            <w:shd w:val="clear" w:color="auto" w:fill="auto"/>
          </w:tcPr>
          <w:p w14:paraId="4E63E56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Trial registration</w:t>
            </w:r>
          </w:p>
        </w:tc>
        <w:tc>
          <w:tcPr>
            <w:tcW w:w="567" w:type="dxa"/>
            <w:shd w:val="clear" w:color="auto" w:fill="auto"/>
          </w:tcPr>
          <w:p w14:paraId="69645AB6"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4</w:t>
            </w:r>
          </w:p>
        </w:tc>
        <w:tc>
          <w:tcPr>
            <w:tcW w:w="8723" w:type="dxa"/>
            <w:shd w:val="clear" w:color="auto" w:fill="auto"/>
          </w:tcPr>
          <w:p w14:paraId="49F8DE18" w14:textId="77777777" w:rsidR="009F67E7" w:rsidRDefault="009F67E7" w:rsidP="009F67E7">
            <w:pPr>
              <w:rPr>
                <w:rFonts w:ascii="Calibri" w:eastAsia="Calibri" w:hAnsi="Calibri" w:cs="Calibri"/>
                <w:sz w:val="20"/>
                <w:szCs w:val="20"/>
              </w:rPr>
            </w:pPr>
            <w:r>
              <w:rPr>
                <w:rFonts w:ascii="Calibri" w:eastAsia="Calibri" w:hAnsi="Calibri" w:cs="Calibri"/>
                <w:color w:val="000000"/>
                <w:sz w:val="20"/>
                <w:szCs w:val="20"/>
              </w:rPr>
              <w:t>Name of trial registry, identifying number (with URL), and date of registration. If not yet registered, name of intended registry</w:t>
            </w:r>
          </w:p>
        </w:tc>
        <w:tc>
          <w:tcPr>
            <w:tcW w:w="1260" w:type="dxa"/>
          </w:tcPr>
          <w:p w14:paraId="6A0EE3EA" w14:textId="3A4ED5E4" w:rsidR="000104EC" w:rsidRDefault="002A1C9F" w:rsidP="009F67E7">
            <w:pPr>
              <w:rPr>
                <w:rFonts w:ascii="Calibri" w:eastAsia="Calibri" w:hAnsi="Calibri" w:cs="Calibri"/>
                <w:color w:val="000000"/>
                <w:sz w:val="20"/>
                <w:szCs w:val="20"/>
              </w:rPr>
            </w:pPr>
            <w:r>
              <w:rPr>
                <w:rFonts w:ascii="Calibri" w:eastAsia="Calibri" w:hAnsi="Calibri" w:cs="Calibri"/>
                <w:color w:val="000000"/>
                <w:sz w:val="20"/>
                <w:szCs w:val="20"/>
              </w:rPr>
              <w:t>81</w:t>
            </w:r>
          </w:p>
        </w:tc>
      </w:tr>
      <w:tr w:rsidR="009F67E7" w14:paraId="3B69018E" w14:textId="584A696A" w:rsidTr="00E94F88">
        <w:trPr>
          <w:trHeight w:val="227"/>
        </w:trPr>
        <w:tc>
          <w:tcPr>
            <w:tcW w:w="2405" w:type="dxa"/>
            <w:shd w:val="clear" w:color="auto" w:fill="auto"/>
          </w:tcPr>
          <w:p w14:paraId="548D498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Protocol and statistical analysis plan</w:t>
            </w:r>
          </w:p>
        </w:tc>
        <w:tc>
          <w:tcPr>
            <w:tcW w:w="567" w:type="dxa"/>
            <w:shd w:val="clear" w:color="auto" w:fill="auto"/>
          </w:tcPr>
          <w:p w14:paraId="4B4A7E4F"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5</w:t>
            </w:r>
          </w:p>
        </w:tc>
        <w:tc>
          <w:tcPr>
            <w:tcW w:w="8723" w:type="dxa"/>
            <w:shd w:val="clear" w:color="auto" w:fill="auto"/>
          </w:tcPr>
          <w:p w14:paraId="03DC745F" w14:textId="77777777" w:rsidR="009F67E7" w:rsidRPr="004C15E9" w:rsidRDefault="009F67E7" w:rsidP="009F67E7">
            <w:pPr>
              <w:rPr>
                <w:rFonts w:ascii="Calibri" w:eastAsia="Calibri" w:hAnsi="Calibri" w:cs="Calibri"/>
                <w:sz w:val="20"/>
                <w:szCs w:val="20"/>
              </w:rPr>
            </w:pPr>
            <w:r w:rsidRPr="004C15E9">
              <w:rPr>
                <w:rFonts w:ascii="Calibri" w:eastAsia="Calibri" w:hAnsi="Calibri" w:cs="Calibri"/>
                <w:color w:val="000000"/>
                <w:sz w:val="20"/>
                <w:szCs w:val="20"/>
              </w:rPr>
              <w:t>Where the trial protocol and statistical analysis plan can be accessed</w:t>
            </w:r>
          </w:p>
        </w:tc>
        <w:tc>
          <w:tcPr>
            <w:tcW w:w="1260" w:type="dxa"/>
          </w:tcPr>
          <w:p w14:paraId="39BAE671" w14:textId="563C2655" w:rsidR="000104EC" w:rsidRPr="004C15E9" w:rsidRDefault="00B13C02" w:rsidP="009F67E7">
            <w:pPr>
              <w:rPr>
                <w:rFonts w:ascii="Calibri" w:eastAsia="Calibri" w:hAnsi="Calibri" w:cs="Calibri"/>
                <w:color w:val="000000"/>
                <w:sz w:val="20"/>
                <w:szCs w:val="20"/>
              </w:rPr>
            </w:pPr>
            <w:r>
              <w:rPr>
                <w:rFonts w:ascii="Calibri" w:eastAsia="Calibri" w:hAnsi="Calibri" w:cs="Calibri"/>
                <w:color w:val="000000"/>
                <w:sz w:val="20"/>
                <w:szCs w:val="20"/>
              </w:rPr>
              <w:t>9</w:t>
            </w:r>
            <w:r w:rsidR="00AA5ECF">
              <w:rPr>
                <w:rFonts w:ascii="Calibri" w:eastAsia="Calibri" w:hAnsi="Calibri" w:cs="Calibri"/>
                <w:color w:val="000000"/>
                <w:sz w:val="20"/>
                <w:szCs w:val="20"/>
              </w:rPr>
              <w:t>46</w:t>
            </w:r>
            <w:r>
              <w:rPr>
                <w:rFonts w:ascii="Calibri" w:eastAsia="Calibri" w:hAnsi="Calibri" w:cs="Calibri"/>
                <w:color w:val="000000"/>
                <w:sz w:val="20"/>
                <w:szCs w:val="20"/>
              </w:rPr>
              <w:t xml:space="preserve"> </w:t>
            </w:r>
            <w:r w:rsidR="00F55408">
              <w:rPr>
                <w:rFonts w:ascii="Calibri" w:eastAsia="Calibri" w:hAnsi="Calibri" w:cs="Calibri"/>
                <w:color w:val="000000"/>
                <w:sz w:val="20"/>
                <w:szCs w:val="20"/>
              </w:rPr>
              <w:t>to</w:t>
            </w:r>
            <w:r>
              <w:rPr>
                <w:rFonts w:ascii="Calibri" w:eastAsia="Calibri" w:hAnsi="Calibri" w:cs="Calibri"/>
                <w:color w:val="000000"/>
                <w:sz w:val="20"/>
                <w:szCs w:val="20"/>
              </w:rPr>
              <w:t xml:space="preserve"> 9</w:t>
            </w:r>
            <w:r w:rsidR="00AA5ECF">
              <w:rPr>
                <w:rFonts w:ascii="Calibri" w:eastAsia="Calibri" w:hAnsi="Calibri" w:cs="Calibri"/>
                <w:color w:val="000000"/>
                <w:sz w:val="20"/>
                <w:szCs w:val="20"/>
              </w:rPr>
              <w:t>50</w:t>
            </w:r>
          </w:p>
        </w:tc>
      </w:tr>
      <w:tr w:rsidR="009F67E7" w14:paraId="3FB976A0" w14:textId="52275C35" w:rsidTr="00E94F88">
        <w:trPr>
          <w:trHeight w:val="205"/>
        </w:trPr>
        <w:tc>
          <w:tcPr>
            <w:tcW w:w="2405" w:type="dxa"/>
            <w:shd w:val="clear" w:color="auto" w:fill="auto"/>
          </w:tcPr>
          <w:p w14:paraId="466D826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Data sharing</w:t>
            </w:r>
          </w:p>
        </w:tc>
        <w:tc>
          <w:tcPr>
            <w:tcW w:w="567" w:type="dxa"/>
            <w:shd w:val="clear" w:color="auto" w:fill="auto"/>
          </w:tcPr>
          <w:p w14:paraId="7230466A"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6</w:t>
            </w:r>
          </w:p>
        </w:tc>
        <w:tc>
          <w:tcPr>
            <w:tcW w:w="8723" w:type="dxa"/>
            <w:shd w:val="clear" w:color="auto" w:fill="auto"/>
          </w:tcPr>
          <w:p w14:paraId="410A35A9" w14:textId="77777777" w:rsidR="009F67E7" w:rsidRPr="00D63793" w:rsidRDefault="009F67E7" w:rsidP="009F67E7">
            <w:pPr>
              <w:rPr>
                <w:rFonts w:ascii="Calibri" w:eastAsia="Calibri" w:hAnsi="Calibri" w:cs="Calibri"/>
                <w:sz w:val="20"/>
                <w:szCs w:val="20"/>
              </w:rPr>
            </w:pPr>
            <w:r w:rsidRPr="00D63793">
              <w:rPr>
                <w:rFonts w:ascii="Calibri" w:eastAsia="Calibri" w:hAnsi="Calibri" w:cs="Calibri"/>
                <w:sz w:val="20"/>
                <w:szCs w:val="20"/>
              </w:rPr>
              <w:t>Where and how the individual de-identified participant data (including data dictionary), statistical code, and any other materials will be accessible</w:t>
            </w:r>
          </w:p>
        </w:tc>
        <w:tc>
          <w:tcPr>
            <w:tcW w:w="1260" w:type="dxa"/>
          </w:tcPr>
          <w:p w14:paraId="4B095151" w14:textId="379811AA" w:rsidR="000104EC" w:rsidRPr="00D63793" w:rsidRDefault="00AA5ECF" w:rsidP="009F67E7">
            <w:pPr>
              <w:rPr>
                <w:rFonts w:ascii="Calibri" w:eastAsia="Calibri" w:hAnsi="Calibri" w:cs="Calibri"/>
                <w:sz w:val="20"/>
                <w:szCs w:val="20"/>
              </w:rPr>
            </w:pPr>
            <w:r w:rsidRPr="00D63793">
              <w:rPr>
                <w:rFonts w:ascii="Calibri" w:eastAsia="Calibri" w:hAnsi="Calibri" w:cs="Calibri"/>
                <w:sz w:val="20"/>
                <w:szCs w:val="20"/>
              </w:rPr>
              <w:t>904</w:t>
            </w:r>
            <w:r w:rsidR="00B13C02" w:rsidRPr="00D63793">
              <w:rPr>
                <w:rFonts w:ascii="Calibri" w:eastAsia="Calibri" w:hAnsi="Calibri" w:cs="Calibri"/>
                <w:sz w:val="20"/>
                <w:szCs w:val="20"/>
              </w:rPr>
              <w:t xml:space="preserve"> </w:t>
            </w:r>
            <w:r w:rsidR="00F55408">
              <w:rPr>
                <w:rFonts w:ascii="Calibri" w:eastAsia="Calibri" w:hAnsi="Calibri" w:cs="Calibri"/>
                <w:sz w:val="20"/>
                <w:szCs w:val="20"/>
              </w:rPr>
              <w:t>to</w:t>
            </w:r>
            <w:r w:rsidR="00B13C02" w:rsidRPr="00D63793">
              <w:rPr>
                <w:rFonts w:ascii="Calibri" w:eastAsia="Calibri" w:hAnsi="Calibri" w:cs="Calibri"/>
                <w:sz w:val="20"/>
                <w:szCs w:val="20"/>
              </w:rPr>
              <w:t xml:space="preserve"> </w:t>
            </w:r>
            <w:r w:rsidRPr="00D63793">
              <w:rPr>
                <w:rFonts w:ascii="Calibri" w:eastAsia="Calibri" w:hAnsi="Calibri" w:cs="Calibri"/>
                <w:sz w:val="20"/>
                <w:szCs w:val="20"/>
              </w:rPr>
              <w:t>906</w:t>
            </w:r>
          </w:p>
        </w:tc>
      </w:tr>
      <w:tr w:rsidR="009F67E7" w14:paraId="2DEFAB03" w14:textId="3F817820" w:rsidTr="00E94F88">
        <w:trPr>
          <w:trHeight w:val="405"/>
        </w:trPr>
        <w:tc>
          <w:tcPr>
            <w:tcW w:w="2405" w:type="dxa"/>
            <w:vMerge w:val="restart"/>
            <w:shd w:val="clear" w:color="auto" w:fill="auto"/>
          </w:tcPr>
          <w:p w14:paraId="4908B6FC"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Funding and conflicts of interest</w:t>
            </w:r>
          </w:p>
        </w:tc>
        <w:tc>
          <w:tcPr>
            <w:tcW w:w="567" w:type="dxa"/>
            <w:shd w:val="clear" w:color="auto" w:fill="auto"/>
          </w:tcPr>
          <w:p w14:paraId="6E60B9BC"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7a</w:t>
            </w:r>
          </w:p>
        </w:tc>
        <w:tc>
          <w:tcPr>
            <w:tcW w:w="8723" w:type="dxa"/>
            <w:shd w:val="clear" w:color="auto" w:fill="auto"/>
          </w:tcPr>
          <w:p w14:paraId="0FC2597C"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Sources of funding and other support (e.g., supply of drugs) </w:t>
            </w:r>
          </w:p>
        </w:tc>
        <w:tc>
          <w:tcPr>
            <w:tcW w:w="1260" w:type="dxa"/>
          </w:tcPr>
          <w:p w14:paraId="64EA4C73" w14:textId="3E468DF1" w:rsidR="009F67E7" w:rsidRDefault="00B13C02" w:rsidP="00F626E8">
            <w:pPr>
              <w:rPr>
                <w:rFonts w:ascii="Calibri" w:eastAsia="Calibri" w:hAnsi="Calibri" w:cs="Calibri"/>
                <w:sz w:val="20"/>
                <w:szCs w:val="20"/>
              </w:rPr>
            </w:pPr>
            <w:r>
              <w:rPr>
                <w:rFonts w:ascii="Calibri" w:eastAsia="Calibri" w:hAnsi="Calibri" w:cs="Calibri"/>
                <w:sz w:val="20"/>
                <w:szCs w:val="20"/>
              </w:rPr>
              <w:t xml:space="preserve">89 </w:t>
            </w:r>
            <w:r w:rsidR="00F55408">
              <w:rPr>
                <w:rFonts w:ascii="Calibri" w:eastAsia="Calibri" w:hAnsi="Calibri" w:cs="Calibri"/>
                <w:sz w:val="20"/>
                <w:szCs w:val="20"/>
              </w:rPr>
              <w:t>to</w:t>
            </w:r>
            <w:r>
              <w:rPr>
                <w:rFonts w:ascii="Calibri" w:eastAsia="Calibri" w:hAnsi="Calibri" w:cs="Calibri"/>
                <w:sz w:val="20"/>
                <w:szCs w:val="20"/>
              </w:rPr>
              <w:t xml:space="preserve"> 92</w:t>
            </w:r>
          </w:p>
        </w:tc>
      </w:tr>
      <w:tr w:rsidR="009F67E7" w14:paraId="362C4184" w14:textId="0B83B60A" w:rsidTr="00E94F88">
        <w:trPr>
          <w:trHeight w:val="405"/>
        </w:trPr>
        <w:tc>
          <w:tcPr>
            <w:tcW w:w="2405" w:type="dxa"/>
            <w:vMerge/>
            <w:shd w:val="clear" w:color="auto" w:fill="auto"/>
          </w:tcPr>
          <w:p w14:paraId="5E805812"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shd w:val="clear" w:color="auto" w:fill="auto"/>
          </w:tcPr>
          <w:p w14:paraId="7CBF9D67" w14:textId="77777777" w:rsidR="009F67E7" w:rsidRDefault="009F67E7" w:rsidP="009F67E7">
            <w:pPr>
              <w:jc w:val="center"/>
              <w:rPr>
                <w:rFonts w:ascii="Calibri" w:eastAsia="Calibri" w:hAnsi="Calibri" w:cs="Calibri"/>
                <w:color w:val="000000"/>
                <w:sz w:val="20"/>
                <w:szCs w:val="20"/>
              </w:rPr>
            </w:pPr>
            <w:r>
              <w:rPr>
                <w:rFonts w:ascii="Calibri" w:eastAsia="Calibri" w:hAnsi="Calibri" w:cs="Calibri"/>
                <w:sz w:val="20"/>
                <w:szCs w:val="20"/>
              </w:rPr>
              <w:t>7b</w:t>
            </w:r>
          </w:p>
        </w:tc>
        <w:tc>
          <w:tcPr>
            <w:tcW w:w="8723" w:type="dxa"/>
            <w:shd w:val="clear" w:color="auto" w:fill="auto"/>
          </w:tcPr>
          <w:p w14:paraId="5E0663B7"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Financial and other conflicts of interest for principal investigators and steering committee members</w:t>
            </w:r>
          </w:p>
        </w:tc>
        <w:tc>
          <w:tcPr>
            <w:tcW w:w="1260" w:type="dxa"/>
          </w:tcPr>
          <w:p w14:paraId="56EB6470" w14:textId="6DB72D63" w:rsidR="00F626E8" w:rsidRDefault="00C11BE5" w:rsidP="009F67E7">
            <w:pPr>
              <w:rPr>
                <w:rFonts w:ascii="Calibri" w:eastAsia="Calibri" w:hAnsi="Calibri" w:cs="Calibri"/>
                <w:sz w:val="20"/>
                <w:szCs w:val="20"/>
              </w:rPr>
            </w:pPr>
            <w:r>
              <w:rPr>
                <w:rFonts w:ascii="Calibri" w:eastAsia="Calibri" w:hAnsi="Calibri" w:cs="Calibri"/>
                <w:sz w:val="20"/>
                <w:szCs w:val="20"/>
              </w:rPr>
              <w:t>9</w:t>
            </w:r>
            <w:r w:rsidR="00AA5ECF">
              <w:rPr>
                <w:rFonts w:ascii="Calibri" w:eastAsia="Calibri" w:hAnsi="Calibri" w:cs="Calibri"/>
                <w:sz w:val="20"/>
                <w:szCs w:val="20"/>
              </w:rPr>
              <w:t>97</w:t>
            </w:r>
            <w:r>
              <w:rPr>
                <w:rFonts w:ascii="Calibri" w:eastAsia="Calibri" w:hAnsi="Calibri" w:cs="Calibri"/>
                <w:sz w:val="20"/>
                <w:szCs w:val="20"/>
              </w:rPr>
              <w:t xml:space="preserve"> </w:t>
            </w:r>
            <w:r w:rsidR="00F55408">
              <w:rPr>
                <w:rFonts w:ascii="Calibri" w:eastAsia="Calibri" w:hAnsi="Calibri" w:cs="Calibri"/>
                <w:sz w:val="20"/>
                <w:szCs w:val="20"/>
              </w:rPr>
              <w:t>to</w:t>
            </w:r>
            <w:r>
              <w:rPr>
                <w:rFonts w:ascii="Calibri" w:eastAsia="Calibri" w:hAnsi="Calibri" w:cs="Calibri"/>
                <w:sz w:val="20"/>
                <w:szCs w:val="20"/>
              </w:rPr>
              <w:t xml:space="preserve"> </w:t>
            </w:r>
            <w:r w:rsidR="00AA5ECF">
              <w:rPr>
                <w:rFonts w:ascii="Calibri" w:eastAsia="Calibri" w:hAnsi="Calibri" w:cs="Calibri"/>
                <w:sz w:val="20"/>
                <w:szCs w:val="20"/>
              </w:rPr>
              <w:t>1002</w:t>
            </w:r>
          </w:p>
        </w:tc>
      </w:tr>
      <w:tr w:rsidR="009F67E7" w14:paraId="5773A02E" w14:textId="1F790F7B" w:rsidTr="00E94F88">
        <w:trPr>
          <w:trHeight w:val="205"/>
        </w:trPr>
        <w:tc>
          <w:tcPr>
            <w:tcW w:w="2405" w:type="dxa"/>
            <w:shd w:val="clear" w:color="auto" w:fill="auto"/>
          </w:tcPr>
          <w:p w14:paraId="5ADA3D38"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Dissemination policy</w:t>
            </w:r>
          </w:p>
          <w:p w14:paraId="016B6623" w14:textId="77777777" w:rsidR="009F67E7" w:rsidRDefault="009F67E7" w:rsidP="009F67E7">
            <w:pPr>
              <w:rPr>
                <w:rFonts w:ascii="Calibri" w:eastAsia="Calibri" w:hAnsi="Calibri" w:cs="Calibri"/>
                <w:sz w:val="20"/>
                <w:szCs w:val="20"/>
              </w:rPr>
            </w:pPr>
          </w:p>
        </w:tc>
        <w:tc>
          <w:tcPr>
            <w:tcW w:w="567" w:type="dxa"/>
            <w:shd w:val="clear" w:color="auto" w:fill="auto"/>
          </w:tcPr>
          <w:p w14:paraId="103A098F"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8</w:t>
            </w:r>
          </w:p>
        </w:tc>
        <w:tc>
          <w:tcPr>
            <w:tcW w:w="8723" w:type="dxa"/>
            <w:shd w:val="clear" w:color="auto" w:fill="auto"/>
          </w:tcPr>
          <w:p w14:paraId="1D8D794F" w14:textId="77777777" w:rsidR="009F67E7" w:rsidRDefault="009F67E7" w:rsidP="009F67E7">
            <w:pPr>
              <w:rPr>
                <w:rFonts w:ascii="Calibri" w:eastAsia="Calibri" w:hAnsi="Calibri" w:cs="Calibri"/>
                <w:sz w:val="20"/>
                <w:szCs w:val="20"/>
              </w:rPr>
            </w:pPr>
            <w:r>
              <w:rPr>
                <w:rFonts w:ascii="Calibri" w:eastAsia="Calibri" w:hAnsi="Calibri" w:cs="Calibri"/>
                <w:color w:val="000000"/>
                <w:sz w:val="20"/>
                <w:szCs w:val="20"/>
              </w:rPr>
              <w:t>Plans to communicate trial results to participants, healthcare professionals, the public, and other relevant groups (e.g., reporting in trial registry, plain language summary, publication)</w:t>
            </w:r>
          </w:p>
        </w:tc>
        <w:tc>
          <w:tcPr>
            <w:tcW w:w="1260" w:type="dxa"/>
          </w:tcPr>
          <w:p w14:paraId="02539FA7" w14:textId="08AF0594" w:rsidR="00F626E8" w:rsidRDefault="00AA5ECF" w:rsidP="009F67E7">
            <w:pPr>
              <w:rPr>
                <w:rFonts w:ascii="Calibri" w:eastAsia="Calibri" w:hAnsi="Calibri" w:cs="Calibri"/>
                <w:color w:val="000000"/>
                <w:sz w:val="20"/>
                <w:szCs w:val="20"/>
              </w:rPr>
            </w:pPr>
            <w:r>
              <w:rPr>
                <w:rFonts w:ascii="Calibri" w:eastAsia="Calibri" w:hAnsi="Calibri" w:cs="Calibri"/>
                <w:color w:val="000000"/>
                <w:sz w:val="20"/>
                <w:szCs w:val="20"/>
              </w:rPr>
              <w:t>914</w:t>
            </w:r>
            <w:r w:rsidR="00C11BE5">
              <w:rPr>
                <w:rFonts w:ascii="Calibri" w:eastAsia="Calibri" w:hAnsi="Calibri" w:cs="Calibri"/>
                <w:color w:val="000000"/>
                <w:sz w:val="20"/>
                <w:szCs w:val="20"/>
              </w:rPr>
              <w:t xml:space="preserve"> </w:t>
            </w:r>
            <w:r w:rsidR="00F55408">
              <w:rPr>
                <w:rFonts w:ascii="Calibri" w:eastAsia="Calibri" w:hAnsi="Calibri" w:cs="Calibri"/>
                <w:color w:val="000000"/>
                <w:sz w:val="20"/>
                <w:szCs w:val="20"/>
              </w:rPr>
              <w:t>to</w:t>
            </w:r>
            <w:r w:rsidR="00C11BE5">
              <w:rPr>
                <w:rFonts w:ascii="Calibri" w:eastAsia="Calibri" w:hAnsi="Calibri" w:cs="Calibri"/>
                <w:color w:val="000000"/>
                <w:sz w:val="20"/>
                <w:szCs w:val="20"/>
              </w:rPr>
              <w:t xml:space="preserve"> </w:t>
            </w:r>
            <w:r>
              <w:rPr>
                <w:rFonts w:ascii="Calibri" w:eastAsia="Calibri" w:hAnsi="Calibri" w:cs="Calibri"/>
                <w:color w:val="000000"/>
                <w:sz w:val="20"/>
                <w:szCs w:val="20"/>
              </w:rPr>
              <w:t>926</w:t>
            </w:r>
          </w:p>
        </w:tc>
      </w:tr>
      <w:tr w:rsidR="009F67E7" w14:paraId="4823D515" w14:textId="5D208576" w:rsidTr="00E94F88">
        <w:trPr>
          <w:trHeight w:val="276"/>
        </w:trPr>
        <w:tc>
          <w:tcPr>
            <w:tcW w:w="11695" w:type="dxa"/>
            <w:gridSpan w:val="3"/>
            <w:shd w:val="clear" w:color="auto" w:fill="B4C6E7"/>
          </w:tcPr>
          <w:p w14:paraId="09D4EA0E"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Introduction</w:t>
            </w:r>
          </w:p>
        </w:tc>
        <w:tc>
          <w:tcPr>
            <w:tcW w:w="1260" w:type="dxa"/>
            <w:shd w:val="clear" w:color="auto" w:fill="B4C6E7"/>
          </w:tcPr>
          <w:p w14:paraId="43ACD7C3" w14:textId="77777777" w:rsidR="009F67E7" w:rsidRDefault="009F67E7" w:rsidP="009F67E7">
            <w:pPr>
              <w:rPr>
                <w:rFonts w:ascii="Calibri" w:eastAsia="Calibri" w:hAnsi="Calibri" w:cs="Calibri"/>
                <w:b/>
                <w:sz w:val="20"/>
                <w:szCs w:val="20"/>
              </w:rPr>
            </w:pPr>
          </w:p>
        </w:tc>
      </w:tr>
      <w:tr w:rsidR="009F67E7" w14:paraId="4855135D" w14:textId="58DE20CA" w:rsidTr="00E94F88">
        <w:trPr>
          <w:trHeight w:val="594"/>
        </w:trPr>
        <w:tc>
          <w:tcPr>
            <w:tcW w:w="2405" w:type="dxa"/>
            <w:vMerge w:val="restart"/>
            <w:shd w:val="clear" w:color="auto" w:fill="auto"/>
          </w:tcPr>
          <w:p w14:paraId="21B250BC"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Background and rationale</w:t>
            </w:r>
          </w:p>
        </w:tc>
        <w:tc>
          <w:tcPr>
            <w:tcW w:w="567" w:type="dxa"/>
            <w:shd w:val="clear" w:color="auto" w:fill="auto"/>
          </w:tcPr>
          <w:p w14:paraId="50D0086C"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9a</w:t>
            </w:r>
          </w:p>
        </w:tc>
        <w:tc>
          <w:tcPr>
            <w:tcW w:w="8723" w:type="dxa"/>
            <w:shd w:val="clear" w:color="auto" w:fill="auto"/>
          </w:tcPr>
          <w:p w14:paraId="57E0060D"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Scientific background and rationale, including summary of relevant studies (published and unpublished) examining </w:t>
            </w:r>
            <w:r w:rsidRPr="00AA5ECF">
              <w:rPr>
                <w:rFonts w:ascii="Calibri" w:eastAsia="Calibri" w:hAnsi="Calibri" w:cs="Calibri"/>
                <w:sz w:val="20"/>
                <w:szCs w:val="20"/>
              </w:rPr>
              <w:t>benefits and harms</w:t>
            </w:r>
            <w:r>
              <w:rPr>
                <w:rFonts w:ascii="Calibri" w:eastAsia="Calibri" w:hAnsi="Calibri" w:cs="Calibri"/>
                <w:sz w:val="20"/>
                <w:szCs w:val="20"/>
              </w:rPr>
              <w:t xml:space="preserve"> for each intervention</w:t>
            </w:r>
          </w:p>
        </w:tc>
        <w:tc>
          <w:tcPr>
            <w:tcW w:w="1260" w:type="dxa"/>
          </w:tcPr>
          <w:p w14:paraId="5965A751" w14:textId="20127CB8" w:rsidR="00F626E8" w:rsidRDefault="00F626E8" w:rsidP="009F67E7">
            <w:pPr>
              <w:rPr>
                <w:rFonts w:ascii="Calibri" w:eastAsia="Calibri" w:hAnsi="Calibri" w:cs="Calibri"/>
                <w:sz w:val="20"/>
                <w:szCs w:val="20"/>
              </w:rPr>
            </w:pPr>
            <w:r>
              <w:rPr>
                <w:rFonts w:ascii="Calibri" w:eastAsia="Calibri" w:hAnsi="Calibri" w:cs="Calibri"/>
                <w:sz w:val="20"/>
                <w:szCs w:val="20"/>
              </w:rPr>
              <w:t>10</w:t>
            </w:r>
            <w:r w:rsidR="002625C9">
              <w:rPr>
                <w:rFonts w:ascii="Calibri" w:eastAsia="Calibri" w:hAnsi="Calibri" w:cs="Calibri"/>
                <w:sz w:val="20"/>
                <w:szCs w:val="20"/>
              </w:rPr>
              <w:t>9</w:t>
            </w:r>
            <w:r>
              <w:rPr>
                <w:rFonts w:ascii="Calibri" w:eastAsia="Calibri" w:hAnsi="Calibri" w:cs="Calibri"/>
                <w:sz w:val="20"/>
                <w:szCs w:val="20"/>
              </w:rPr>
              <w:t xml:space="preserve"> </w:t>
            </w:r>
            <w:r w:rsidR="00F55408">
              <w:rPr>
                <w:rFonts w:ascii="Calibri" w:eastAsia="Calibri" w:hAnsi="Calibri" w:cs="Calibri"/>
                <w:sz w:val="20"/>
                <w:szCs w:val="20"/>
              </w:rPr>
              <w:t>to</w:t>
            </w:r>
            <w:r>
              <w:rPr>
                <w:rFonts w:ascii="Calibri" w:eastAsia="Calibri" w:hAnsi="Calibri" w:cs="Calibri"/>
                <w:sz w:val="20"/>
                <w:szCs w:val="20"/>
              </w:rPr>
              <w:t xml:space="preserve"> 15</w:t>
            </w:r>
            <w:r w:rsidR="002625C9">
              <w:rPr>
                <w:rFonts w:ascii="Calibri" w:eastAsia="Calibri" w:hAnsi="Calibri" w:cs="Calibri"/>
                <w:sz w:val="20"/>
                <w:szCs w:val="20"/>
              </w:rPr>
              <w:t>7</w:t>
            </w:r>
          </w:p>
          <w:p w14:paraId="5C9CD420" w14:textId="4E1F0394" w:rsidR="00AA5ECF" w:rsidRPr="00F626E8" w:rsidRDefault="00AA5ECF" w:rsidP="00F626E8">
            <w:pPr>
              <w:rPr>
                <w:rFonts w:ascii="Calibri" w:eastAsia="Calibri" w:hAnsi="Calibri" w:cs="Calibri"/>
                <w:sz w:val="20"/>
                <w:szCs w:val="20"/>
              </w:rPr>
            </w:pPr>
            <w:r>
              <w:rPr>
                <w:rFonts w:ascii="Calibri" w:eastAsia="Calibri" w:hAnsi="Calibri" w:cs="Calibri"/>
                <w:sz w:val="20"/>
                <w:szCs w:val="20"/>
              </w:rPr>
              <w:t xml:space="preserve">781 </w:t>
            </w:r>
            <w:r w:rsidR="00F55408">
              <w:rPr>
                <w:rFonts w:ascii="Calibri" w:eastAsia="Calibri" w:hAnsi="Calibri" w:cs="Calibri"/>
                <w:sz w:val="20"/>
                <w:szCs w:val="20"/>
              </w:rPr>
              <w:t>to</w:t>
            </w:r>
            <w:r>
              <w:rPr>
                <w:rFonts w:ascii="Calibri" w:eastAsia="Calibri" w:hAnsi="Calibri" w:cs="Calibri"/>
                <w:sz w:val="20"/>
                <w:szCs w:val="20"/>
              </w:rPr>
              <w:t xml:space="preserve"> 795</w:t>
            </w:r>
          </w:p>
        </w:tc>
      </w:tr>
      <w:tr w:rsidR="009F67E7" w14:paraId="0A7B5C68" w14:textId="0782BB4D" w:rsidTr="00E94F88">
        <w:trPr>
          <w:trHeight w:val="276"/>
        </w:trPr>
        <w:tc>
          <w:tcPr>
            <w:tcW w:w="2405" w:type="dxa"/>
            <w:vMerge/>
            <w:shd w:val="clear" w:color="auto" w:fill="auto"/>
          </w:tcPr>
          <w:p w14:paraId="02D4AD2E"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shd w:val="clear" w:color="auto" w:fill="auto"/>
          </w:tcPr>
          <w:p w14:paraId="340481BF" w14:textId="77777777" w:rsidR="009F67E7" w:rsidRDefault="009F67E7" w:rsidP="009F67E7">
            <w:pPr>
              <w:jc w:val="center"/>
              <w:rPr>
                <w:rFonts w:ascii="Calibri" w:eastAsia="Calibri" w:hAnsi="Calibri" w:cs="Calibri"/>
                <w:color w:val="000000"/>
                <w:sz w:val="20"/>
                <w:szCs w:val="20"/>
              </w:rPr>
            </w:pPr>
            <w:r>
              <w:rPr>
                <w:rFonts w:ascii="Calibri" w:eastAsia="Calibri" w:hAnsi="Calibri" w:cs="Calibri"/>
                <w:color w:val="000000"/>
                <w:sz w:val="20"/>
                <w:szCs w:val="20"/>
              </w:rPr>
              <w:t>9b</w:t>
            </w:r>
          </w:p>
        </w:tc>
        <w:tc>
          <w:tcPr>
            <w:tcW w:w="8723" w:type="dxa"/>
            <w:shd w:val="clear" w:color="auto" w:fill="auto"/>
          </w:tcPr>
          <w:p w14:paraId="2BF25388" w14:textId="31BE8BE8" w:rsidR="009F67E7" w:rsidRDefault="009F67E7" w:rsidP="009F67E7">
            <w:pPr>
              <w:rPr>
                <w:rFonts w:ascii="Calibri" w:eastAsia="Calibri" w:hAnsi="Calibri" w:cs="Calibri"/>
                <w:color w:val="000000"/>
                <w:sz w:val="20"/>
                <w:szCs w:val="20"/>
              </w:rPr>
            </w:pPr>
            <w:r>
              <w:rPr>
                <w:rFonts w:ascii="Calibri" w:eastAsia="Calibri" w:hAnsi="Calibri" w:cs="Calibri"/>
                <w:color w:val="000000"/>
                <w:sz w:val="20"/>
                <w:szCs w:val="20"/>
              </w:rPr>
              <w:t>Explanation for choice of comparator</w:t>
            </w:r>
          </w:p>
        </w:tc>
        <w:tc>
          <w:tcPr>
            <w:tcW w:w="1260" w:type="dxa"/>
          </w:tcPr>
          <w:p w14:paraId="3D582D20" w14:textId="1BE5C7A1" w:rsidR="009F67E7" w:rsidRDefault="009205CA" w:rsidP="009F67E7">
            <w:pPr>
              <w:rPr>
                <w:rFonts w:ascii="Calibri" w:eastAsia="Calibri" w:hAnsi="Calibri" w:cs="Calibri"/>
                <w:color w:val="000000"/>
                <w:sz w:val="20"/>
                <w:szCs w:val="20"/>
              </w:rPr>
            </w:pPr>
            <w:r>
              <w:rPr>
                <w:rFonts w:ascii="Calibri" w:eastAsia="Calibri" w:hAnsi="Calibri" w:cs="Calibri"/>
                <w:color w:val="000000"/>
                <w:sz w:val="20"/>
                <w:szCs w:val="20"/>
              </w:rPr>
              <w:t>NA</w:t>
            </w:r>
          </w:p>
        </w:tc>
      </w:tr>
      <w:tr w:rsidR="009F67E7" w14:paraId="1DF53E5A" w14:textId="7AC7E848" w:rsidTr="00E94F88">
        <w:trPr>
          <w:trHeight w:val="276"/>
        </w:trPr>
        <w:tc>
          <w:tcPr>
            <w:tcW w:w="2405" w:type="dxa"/>
            <w:shd w:val="clear" w:color="auto" w:fill="auto"/>
          </w:tcPr>
          <w:p w14:paraId="3994A6A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Objectives</w:t>
            </w:r>
          </w:p>
        </w:tc>
        <w:tc>
          <w:tcPr>
            <w:tcW w:w="567" w:type="dxa"/>
            <w:shd w:val="clear" w:color="auto" w:fill="auto"/>
          </w:tcPr>
          <w:p w14:paraId="16C9EFDF"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10</w:t>
            </w:r>
          </w:p>
        </w:tc>
        <w:tc>
          <w:tcPr>
            <w:tcW w:w="8723" w:type="dxa"/>
            <w:shd w:val="clear" w:color="auto" w:fill="auto"/>
          </w:tcPr>
          <w:p w14:paraId="5C03EF03"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Specific objectives related to benefits and harms</w:t>
            </w:r>
          </w:p>
        </w:tc>
        <w:tc>
          <w:tcPr>
            <w:tcW w:w="1260" w:type="dxa"/>
          </w:tcPr>
          <w:p w14:paraId="6227132E" w14:textId="21920AB7" w:rsidR="001C511F" w:rsidRDefault="001C511F" w:rsidP="009F67E7">
            <w:pPr>
              <w:rPr>
                <w:rFonts w:ascii="Calibri" w:eastAsia="Calibri" w:hAnsi="Calibri" w:cs="Calibri"/>
                <w:sz w:val="20"/>
                <w:szCs w:val="20"/>
              </w:rPr>
            </w:pPr>
            <w:r>
              <w:rPr>
                <w:rFonts w:ascii="Calibri" w:eastAsia="Calibri" w:hAnsi="Calibri" w:cs="Calibri"/>
                <w:sz w:val="20"/>
                <w:szCs w:val="20"/>
              </w:rPr>
              <w:t>15</w:t>
            </w:r>
            <w:r w:rsidR="002625C9">
              <w:rPr>
                <w:rFonts w:ascii="Calibri" w:eastAsia="Calibri" w:hAnsi="Calibri" w:cs="Calibri"/>
                <w:sz w:val="20"/>
                <w:szCs w:val="20"/>
              </w:rPr>
              <w:t>9</w:t>
            </w:r>
            <w:r>
              <w:rPr>
                <w:rFonts w:ascii="Calibri" w:eastAsia="Calibri" w:hAnsi="Calibri" w:cs="Calibri"/>
                <w:sz w:val="20"/>
                <w:szCs w:val="20"/>
              </w:rPr>
              <w:t xml:space="preserve"> </w:t>
            </w:r>
            <w:r w:rsidR="00F55408">
              <w:rPr>
                <w:rFonts w:ascii="Calibri" w:eastAsia="Calibri" w:hAnsi="Calibri" w:cs="Calibri"/>
                <w:sz w:val="20"/>
                <w:szCs w:val="20"/>
              </w:rPr>
              <w:t>to</w:t>
            </w:r>
            <w:r>
              <w:rPr>
                <w:rFonts w:ascii="Calibri" w:eastAsia="Calibri" w:hAnsi="Calibri" w:cs="Calibri"/>
                <w:sz w:val="20"/>
                <w:szCs w:val="20"/>
              </w:rPr>
              <w:t xml:space="preserve"> 1</w:t>
            </w:r>
            <w:r w:rsidR="002625C9">
              <w:rPr>
                <w:rFonts w:ascii="Calibri" w:eastAsia="Calibri" w:hAnsi="Calibri" w:cs="Calibri"/>
                <w:sz w:val="20"/>
                <w:szCs w:val="20"/>
              </w:rPr>
              <w:t>96</w:t>
            </w:r>
          </w:p>
        </w:tc>
      </w:tr>
      <w:tr w:rsidR="009F67E7" w14:paraId="301B445A" w14:textId="1017C3D3" w:rsidTr="00E94F88">
        <w:trPr>
          <w:trHeight w:val="276"/>
        </w:trPr>
        <w:tc>
          <w:tcPr>
            <w:tcW w:w="11695" w:type="dxa"/>
            <w:gridSpan w:val="3"/>
            <w:shd w:val="clear" w:color="auto" w:fill="B4C6E7"/>
          </w:tcPr>
          <w:p w14:paraId="6465CAA0" w14:textId="77777777" w:rsidR="009F67E7" w:rsidRDefault="009F67E7" w:rsidP="009F67E7">
            <w:pPr>
              <w:rPr>
                <w:rFonts w:ascii="Calibri" w:eastAsia="Calibri" w:hAnsi="Calibri" w:cs="Calibri"/>
                <w:sz w:val="20"/>
                <w:szCs w:val="20"/>
              </w:rPr>
            </w:pPr>
            <w:r>
              <w:rPr>
                <w:rFonts w:ascii="Calibri" w:eastAsia="Calibri" w:hAnsi="Calibri" w:cs="Calibri"/>
                <w:b/>
                <w:sz w:val="20"/>
                <w:szCs w:val="20"/>
              </w:rPr>
              <w:t>Methods: Patient and public involvement, trial design</w:t>
            </w:r>
          </w:p>
        </w:tc>
        <w:tc>
          <w:tcPr>
            <w:tcW w:w="1260" w:type="dxa"/>
            <w:shd w:val="clear" w:color="auto" w:fill="B4C6E7"/>
          </w:tcPr>
          <w:p w14:paraId="7AC02FA5" w14:textId="77777777" w:rsidR="009F67E7" w:rsidRDefault="009F67E7" w:rsidP="009F67E7">
            <w:pPr>
              <w:rPr>
                <w:rFonts w:ascii="Calibri" w:eastAsia="Calibri" w:hAnsi="Calibri" w:cs="Calibri"/>
                <w:b/>
                <w:sz w:val="20"/>
                <w:szCs w:val="20"/>
              </w:rPr>
            </w:pPr>
          </w:p>
        </w:tc>
      </w:tr>
      <w:tr w:rsidR="009F67E7" w14:paraId="34434533" w14:textId="39F0BD69" w:rsidTr="003559B1">
        <w:trPr>
          <w:trHeight w:val="129"/>
        </w:trPr>
        <w:tc>
          <w:tcPr>
            <w:tcW w:w="2405" w:type="dxa"/>
            <w:shd w:val="clear" w:color="auto" w:fill="auto"/>
          </w:tcPr>
          <w:p w14:paraId="2119FD93"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Patient and public involvement</w:t>
            </w:r>
          </w:p>
        </w:tc>
        <w:tc>
          <w:tcPr>
            <w:tcW w:w="567" w:type="dxa"/>
            <w:shd w:val="clear" w:color="auto" w:fill="auto"/>
          </w:tcPr>
          <w:p w14:paraId="7D21B1D0"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11</w:t>
            </w:r>
          </w:p>
        </w:tc>
        <w:tc>
          <w:tcPr>
            <w:tcW w:w="8723" w:type="dxa"/>
            <w:shd w:val="clear" w:color="auto" w:fill="auto"/>
          </w:tcPr>
          <w:p w14:paraId="10AF685C" w14:textId="77777777" w:rsidR="009F67E7" w:rsidRPr="00DD5D0C" w:rsidRDefault="009F67E7" w:rsidP="009F67E7">
            <w:pPr>
              <w:rPr>
                <w:rFonts w:ascii="Calibri" w:eastAsia="Calibri" w:hAnsi="Calibri" w:cs="Calibri"/>
                <w:sz w:val="20"/>
                <w:szCs w:val="20"/>
              </w:rPr>
            </w:pPr>
            <w:r w:rsidRPr="00DD5D0C">
              <w:rPr>
                <w:rFonts w:ascii="Calibri" w:eastAsia="Calibri" w:hAnsi="Calibri" w:cs="Calibri"/>
                <w:sz w:val="20"/>
                <w:szCs w:val="20"/>
              </w:rPr>
              <w:t>Details of, or plans for, patient or public involvement in the design, conduct, and reporting of the trial</w:t>
            </w:r>
          </w:p>
        </w:tc>
        <w:tc>
          <w:tcPr>
            <w:tcW w:w="1260" w:type="dxa"/>
          </w:tcPr>
          <w:p w14:paraId="639F3158" w14:textId="17EECCE4" w:rsidR="009F67E7" w:rsidRDefault="00DD5D0C" w:rsidP="009F67E7">
            <w:pPr>
              <w:rPr>
                <w:rFonts w:ascii="Calibri" w:eastAsia="Calibri" w:hAnsi="Calibri" w:cs="Calibri"/>
                <w:sz w:val="20"/>
                <w:szCs w:val="20"/>
              </w:rPr>
            </w:pPr>
            <w:r>
              <w:rPr>
                <w:rFonts w:ascii="Calibri" w:eastAsia="Calibri" w:hAnsi="Calibri" w:cs="Calibri"/>
                <w:sz w:val="20"/>
                <w:szCs w:val="20"/>
              </w:rPr>
              <w:t>NA</w:t>
            </w:r>
          </w:p>
        </w:tc>
      </w:tr>
      <w:tr w:rsidR="009F67E7" w14:paraId="163B75F3" w14:textId="6D34F2C1" w:rsidTr="00E94F88">
        <w:trPr>
          <w:trHeight w:val="547"/>
        </w:trPr>
        <w:tc>
          <w:tcPr>
            <w:tcW w:w="2405" w:type="dxa"/>
            <w:shd w:val="clear" w:color="auto" w:fill="auto"/>
          </w:tcPr>
          <w:p w14:paraId="13C27CB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Trial design</w:t>
            </w:r>
          </w:p>
        </w:tc>
        <w:tc>
          <w:tcPr>
            <w:tcW w:w="567" w:type="dxa"/>
            <w:shd w:val="clear" w:color="auto" w:fill="auto"/>
          </w:tcPr>
          <w:p w14:paraId="27371B06"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12</w:t>
            </w:r>
          </w:p>
        </w:tc>
        <w:tc>
          <w:tcPr>
            <w:tcW w:w="8723" w:type="dxa"/>
            <w:shd w:val="clear" w:color="auto" w:fill="auto"/>
          </w:tcPr>
          <w:p w14:paraId="081484E8" w14:textId="77777777" w:rsidR="009F67E7" w:rsidRPr="00DD5D0C" w:rsidRDefault="009F67E7" w:rsidP="009F67E7">
            <w:pPr>
              <w:rPr>
                <w:rFonts w:ascii="Calibri" w:eastAsia="Calibri" w:hAnsi="Calibri" w:cs="Calibri"/>
                <w:sz w:val="20"/>
                <w:szCs w:val="20"/>
              </w:rPr>
            </w:pPr>
            <w:r w:rsidRPr="00DD5D0C">
              <w:rPr>
                <w:rFonts w:ascii="Calibri" w:eastAsia="Calibri" w:hAnsi="Calibri" w:cs="Calibri"/>
                <w:sz w:val="20"/>
                <w:szCs w:val="20"/>
              </w:rPr>
              <w:t>Description of trial design including type of trial (</w:t>
            </w:r>
            <w:r w:rsidRPr="00DD5D0C">
              <w:rPr>
                <w:rFonts w:ascii="Calibri" w:eastAsia="Calibri" w:hAnsi="Calibri" w:cs="Calibri"/>
                <w:color w:val="000000"/>
                <w:sz w:val="20"/>
                <w:szCs w:val="20"/>
              </w:rPr>
              <w:t>e.g.,</w:t>
            </w:r>
            <w:r w:rsidRPr="00DD5D0C">
              <w:rPr>
                <w:rFonts w:ascii="Calibri" w:eastAsia="Calibri" w:hAnsi="Calibri" w:cs="Calibri"/>
                <w:sz w:val="20"/>
                <w:szCs w:val="20"/>
              </w:rPr>
              <w:t xml:space="preserve"> parallel group, crossover), allocation ratio, and framework (</w:t>
            </w:r>
            <w:r w:rsidRPr="00DD5D0C">
              <w:rPr>
                <w:rFonts w:ascii="Calibri" w:eastAsia="Calibri" w:hAnsi="Calibri" w:cs="Calibri"/>
                <w:color w:val="000000"/>
                <w:sz w:val="20"/>
                <w:szCs w:val="20"/>
              </w:rPr>
              <w:t>e.g.,</w:t>
            </w:r>
            <w:r w:rsidRPr="00DD5D0C">
              <w:rPr>
                <w:rFonts w:ascii="Calibri" w:eastAsia="Calibri" w:hAnsi="Calibri" w:cs="Calibri"/>
                <w:sz w:val="20"/>
                <w:szCs w:val="20"/>
              </w:rPr>
              <w:t xml:space="preserve"> superiority, equivalence, </w:t>
            </w:r>
            <w:r w:rsidRPr="00DD5D0C">
              <w:rPr>
                <w:rFonts w:ascii="Calibri" w:eastAsia="Calibri" w:hAnsi="Calibri" w:cs="Calibri"/>
                <w:color w:val="000000"/>
                <w:sz w:val="20"/>
                <w:szCs w:val="20"/>
              </w:rPr>
              <w:t>non-inferiority</w:t>
            </w:r>
            <w:r w:rsidRPr="00DD5D0C">
              <w:rPr>
                <w:rFonts w:ascii="Calibri" w:eastAsia="Calibri" w:hAnsi="Calibri" w:cs="Calibri"/>
                <w:sz w:val="20"/>
                <w:szCs w:val="20"/>
              </w:rPr>
              <w:t>, exploratory)</w:t>
            </w:r>
          </w:p>
        </w:tc>
        <w:tc>
          <w:tcPr>
            <w:tcW w:w="1260" w:type="dxa"/>
          </w:tcPr>
          <w:p w14:paraId="2351C4A2" w14:textId="130B476B" w:rsidR="0095182A" w:rsidRDefault="002625C9" w:rsidP="009F67E7">
            <w:pPr>
              <w:rPr>
                <w:rFonts w:ascii="Calibri" w:eastAsia="Calibri" w:hAnsi="Calibri" w:cs="Calibri"/>
                <w:sz w:val="20"/>
                <w:szCs w:val="20"/>
              </w:rPr>
            </w:pPr>
            <w:r>
              <w:rPr>
                <w:rFonts w:ascii="Calibri" w:eastAsia="Calibri" w:hAnsi="Calibri" w:cs="Calibri"/>
                <w:sz w:val="20"/>
                <w:szCs w:val="20"/>
              </w:rPr>
              <w:t xml:space="preserve">200 </w:t>
            </w:r>
            <w:r w:rsidR="00F55408">
              <w:rPr>
                <w:rFonts w:ascii="Calibri" w:eastAsia="Calibri" w:hAnsi="Calibri" w:cs="Calibri"/>
                <w:sz w:val="20"/>
                <w:szCs w:val="20"/>
              </w:rPr>
              <w:t>to</w:t>
            </w:r>
            <w:r>
              <w:rPr>
                <w:rFonts w:ascii="Calibri" w:eastAsia="Calibri" w:hAnsi="Calibri" w:cs="Calibri"/>
                <w:sz w:val="20"/>
                <w:szCs w:val="20"/>
              </w:rPr>
              <w:t xml:space="preserve"> 204</w:t>
            </w:r>
          </w:p>
        </w:tc>
      </w:tr>
      <w:tr w:rsidR="009F67E7" w14:paraId="6E30A352" w14:textId="12F151B2" w:rsidTr="00E94F88">
        <w:trPr>
          <w:trHeight w:val="276"/>
        </w:trPr>
        <w:tc>
          <w:tcPr>
            <w:tcW w:w="11695" w:type="dxa"/>
            <w:gridSpan w:val="3"/>
            <w:shd w:val="clear" w:color="auto" w:fill="B4C6E7"/>
          </w:tcPr>
          <w:p w14:paraId="0228B190"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lastRenderedPageBreak/>
              <w:t>Methods: Participants, interventions, and outcomes</w:t>
            </w:r>
          </w:p>
        </w:tc>
        <w:tc>
          <w:tcPr>
            <w:tcW w:w="1260" w:type="dxa"/>
            <w:shd w:val="clear" w:color="auto" w:fill="B4C6E7"/>
          </w:tcPr>
          <w:p w14:paraId="4ED7E125" w14:textId="77777777" w:rsidR="009F67E7" w:rsidRDefault="009F67E7" w:rsidP="009F67E7">
            <w:pPr>
              <w:rPr>
                <w:rFonts w:ascii="Calibri" w:eastAsia="Calibri" w:hAnsi="Calibri" w:cs="Calibri"/>
                <w:b/>
                <w:sz w:val="20"/>
                <w:szCs w:val="20"/>
              </w:rPr>
            </w:pPr>
          </w:p>
        </w:tc>
      </w:tr>
      <w:tr w:rsidR="009F67E7" w14:paraId="42B5A985" w14:textId="4AE52D38" w:rsidTr="00E94F88">
        <w:trPr>
          <w:trHeight w:val="516"/>
        </w:trPr>
        <w:tc>
          <w:tcPr>
            <w:tcW w:w="2405" w:type="dxa"/>
            <w:shd w:val="clear" w:color="auto" w:fill="auto"/>
          </w:tcPr>
          <w:p w14:paraId="5AF681F7"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Trial setting</w:t>
            </w:r>
          </w:p>
        </w:tc>
        <w:tc>
          <w:tcPr>
            <w:tcW w:w="567" w:type="dxa"/>
            <w:shd w:val="clear" w:color="auto" w:fill="auto"/>
          </w:tcPr>
          <w:p w14:paraId="3DE4D758"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13</w:t>
            </w:r>
          </w:p>
        </w:tc>
        <w:tc>
          <w:tcPr>
            <w:tcW w:w="8723" w:type="dxa"/>
            <w:shd w:val="clear" w:color="auto" w:fill="auto"/>
          </w:tcPr>
          <w:p w14:paraId="0F26130E" w14:textId="77777777" w:rsidR="009F67E7" w:rsidRPr="00C602C3" w:rsidRDefault="009F67E7" w:rsidP="009F67E7">
            <w:pPr>
              <w:rPr>
                <w:rFonts w:ascii="Calibri" w:eastAsia="Calibri" w:hAnsi="Calibri" w:cs="Calibri"/>
                <w:sz w:val="20"/>
                <w:szCs w:val="20"/>
              </w:rPr>
            </w:pPr>
            <w:r w:rsidRPr="00C602C3">
              <w:rPr>
                <w:rFonts w:ascii="Calibri" w:eastAsia="Calibri" w:hAnsi="Calibri" w:cs="Calibri"/>
                <w:sz w:val="20"/>
                <w:szCs w:val="20"/>
              </w:rPr>
              <w:t xml:space="preserve">Settings (e.g., community, hospital) and locations (e.g., countries, sites) where the trial will be conducted </w:t>
            </w:r>
          </w:p>
        </w:tc>
        <w:tc>
          <w:tcPr>
            <w:tcW w:w="1260" w:type="dxa"/>
          </w:tcPr>
          <w:p w14:paraId="5504A2F2" w14:textId="77DDBCD4" w:rsidR="0095182A" w:rsidRPr="00C602C3" w:rsidRDefault="00D46B64" w:rsidP="009F67E7">
            <w:pPr>
              <w:rPr>
                <w:rFonts w:ascii="Calibri" w:eastAsia="Calibri" w:hAnsi="Calibri" w:cs="Calibri"/>
                <w:sz w:val="20"/>
                <w:szCs w:val="20"/>
              </w:rPr>
            </w:pPr>
            <w:r w:rsidRPr="00C602C3">
              <w:rPr>
                <w:rFonts w:ascii="Calibri" w:eastAsia="Calibri" w:hAnsi="Calibri" w:cs="Calibri"/>
                <w:sz w:val="20"/>
                <w:szCs w:val="20"/>
              </w:rPr>
              <w:t>206</w:t>
            </w:r>
            <w:r w:rsidR="0095182A" w:rsidRPr="00C602C3">
              <w:rPr>
                <w:rFonts w:ascii="Calibri" w:eastAsia="Calibri" w:hAnsi="Calibri" w:cs="Calibri"/>
                <w:sz w:val="20"/>
                <w:szCs w:val="20"/>
              </w:rPr>
              <w:t xml:space="preserve"> </w:t>
            </w:r>
            <w:r w:rsidR="00F55408">
              <w:rPr>
                <w:rFonts w:ascii="Calibri" w:eastAsia="Calibri" w:hAnsi="Calibri" w:cs="Calibri"/>
                <w:sz w:val="20"/>
                <w:szCs w:val="20"/>
              </w:rPr>
              <w:t>to</w:t>
            </w:r>
            <w:r w:rsidR="0095182A" w:rsidRPr="00C602C3">
              <w:rPr>
                <w:rFonts w:ascii="Calibri" w:eastAsia="Calibri" w:hAnsi="Calibri" w:cs="Calibri"/>
                <w:sz w:val="20"/>
                <w:szCs w:val="20"/>
              </w:rPr>
              <w:t xml:space="preserve"> 2</w:t>
            </w:r>
            <w:r w:rsidRPr="00C602C3">
              <w:rPr>
                <w:rFonts w:ascii="Calibri" w:eastAsia="Calibri" w:hAnsi="Calibri" w:cs="Calibri"/>
                <w:sz w:val="20"/>
                <w:szCs w:val="20"/>
              </w:rPr>
              <w:t>12</w:t>
            </w:r>
          </w:p>
        </w:tc>
      </w:tr>
      <w:tr w:rsidR="009F67E7" w14:paraId="73BA1BF6" w14:textId="2DEC0371" w:rsidTr="00E94F88">
        <w:trPr>
          <w:trHeight w:val="267"/>
        </w:trPr>
        <w:tc>
          <w:tcPr>
            <w:tcW w:w="2405" w:type="dxa"/>
            <w:vMerge w:val="restart"/>
            <w:shd w:val="clear" w:color="auto" w:fill="auto"/>
          </w:tcPr>
          <w:p w14:paraId="4E353E50"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Eligibility criteria</w:t>
            </w:r>
          </w:p>
        </w:tc>
        <w:tc>
          <w:tcPr>
            <w:tcW w:w="567" w:type="dxa"/>
            <w:shd w:val="clear" w:color="auto" w:fill="auto"/>
          </w:tcPr>
          <w:p w14:paraId="6BA46B96"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14a</w:t>
            </w:r>
          </w:p>
        </w:tc>
        <w:tc>
          <w:tcPr>
            <w:tcW w:w="8723" w:type="dxa"/>
            <w:shd w:val="clear" w:color="auto" w:fill="auto"/>
          </w:tcPr>
          <w:p w14:paraId="1DC0423F"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Eligibility criteria for participants </w:t>
            </w:r>
          </w:p>
        </w:tc>
        <w:tc>
          <w:tcPr>
            <w:tcW w:w="1260" w:type="dxa"/>
          </w:tcPr>
          <w:p w14:paraId="524CE49C" w14:textId="355B9901" w:rsidR="0095182A" w:rsidRDefault="0095182A" w:rsidP="009F67E7">
            <w:pPr>
              <w:rPr>
                <w:rFonts w:ascii="Calibri" w:eastAsia="Calibri" w:hAnsi="Calibri" w:cs="Calibri"/>
                <w:sz w:val="20"/>
                <w:szCs w:val="20"/>
              </w:rPr>
            </w:pPr>
            <w:r>
              <w:rPr>
                <w:rFonts w:ascii="Calibri" w:eastAsia="Calibri" w:hAnsi="Calibri" w:cs="Calibri"/>
                <w:sz w:val="20"/>
                <w:szCs w:val="20"/>
              </w:rPr>
              <w:t>2</w:t>
            </w:r>
            <w:r w:rsidR="002625C9">
              <w:rPr>
                <w:rFonts w:ascii="Calibri" w:eastAsia="Calibri" w:hAnsi="Calibri" w:cs="Calibri"/>
                <w:sz w:val="20"/>
                <w:szCs w:val="20"/>
              </w:rPr>
              <w:t>14</w:t>
            </w:r>
            <w:r>
              <w:rPr>
                <w:rFonts w:ascii="Calibri" w:eastAsia="Calibri" w:hAnsi="Calibri" w:cs="Calibri"/>
                <w:sz w:val="20"/>
                <w:szCs w:val="20"/>
              </w:rPr>
              <w:t xml:space="preserve"> </w:t>
            </w:r>
            <w:r w:rsidR="00F55408">
              <w:rPr>
                <w:rFonts w:ascii="Calibri" w:eastAsia="Calibri" w:hAnsi="Calibri" w:cs="Calibri"/>
                <w:sz w:val="20"/>
                <w:szCs w:val="20"/>
              </w:rPr>
              <w:t>to</w:t>
            </w:r>
            <w:r>
              <w:rPr>
                <w:rFonts w:ascii="Calibri" w:eastAsia="Calibri" w:hAnsi="Calibri" w:cs="Calibri"/>
                <w:sz w:val="20"/>
                <w:szCs w:val="20"/>
              </w:rPr>
              <w:t xml:space="preserve"> 2</w:t>
            </w:r>
            <w:r w:rsidR="002625C9">
              <w:rPr>
                <w:rFonts w:ascii="Calibri" w:eastAsia="Calibri" w:hAnsi="Calibri" w:cs="Calibri"/>
                <w:sz w:val="20"/>
                <w:szCs w:val="20"/>
              </w:rPr>
              <w:t>39</w:t>
            </w:r>
            <w:r>
              <w:rPr>
                <w:rFonts w:ascii="Calibri" w:eastAsia="Calibri" w:hAnsi="Calibri" w:cs="Calibri"/>
                <w:sz w:val="20"/>
                <w:szCs w:val="20"/>
              </w:rPr>
              <w:t>/2</w:t>
            </w:r>
            <w:r w:rsidR="002625C9">
              <w:rPr>
                <w:rFonts w:ascii="Calibri" w:eastAsia="Calibri" w:hAnsi="Calibri" w:cs="Calibri"/>
                <w:sz w:val="20"/>
                <w:szCs w:val="20"/>
              </w:rPr>
              <w:t>63</w:t>
            </w:r>
          </w:p>
        </w:tc>
      </w:tr>
      <w:tr w:rsidR="009F67E7" w14:paraId="38106B99" w14:textId="6AEB175A" w:rsidTr="00E94F88">
        <w:trPr>
          <w:trHeight w:val="276"/>
        </w:trPr>
        <w:tc>
          <w:tcPr>
            <w:tcW w:w="2405" w:type="dxa"/>
            <w:vMerge/>
            <w:shd w:val="clear" w:color="auto" w:fill="auto"/>
          </w:tcPr>
          <w:p w14:paraId="45CFAB98"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shd w:val="clear" w:color="auto" w:fill="auto"/>
          </w:tcPr>
          <w:p w14:paraId="4AF6D08B"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14b</w:t>
            </w:r>
          </w:p>
        </w:tc>
        <w:tc>
          <w:tcPr>
            <w:tcW w:w="8723" w:type="dxa"/>
            <w:shd w:val="clear" w:color="auto" w:fill="auto"/>
          </w:tcPr>
          <w:p w14:paraId="79AB34A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If applicable, eligibility criteria for sites and for individuals who will deliver the interventions (e.g., surgeons, physiotherapists)</w:t>
            </w:r>
          </w:p>
        </w:tc>
        <w:tc>
          <w:tcPr>
            <w:tcW w:w="1260" w:type="dxa"/>
          </w:tcPr>
          <w:p w14:paraId="57EBBA00" w14:textId="34A031D6" w:rsidR="009F67E7" w:rsidRDefault="00297E30" w:rsidP="009F67E7">
            <w:pPr>
              <w:rPr>
                <w:rFonts w:ascii="Calibri" w:eastAsia="Calibri" w:hAnsi="Calibri" w:cs="Calibri"/>
                <w:sz w:val="20"/>
                <w:szCs w:val="20"/>
              </w:rPr>
            </w:pPr>
            <w:r>
              <w:rPr>
                <w:rFonts w:ascii="Calibri" w:eastAsia="Calibri" w:hAnsi="Calibri" w:cs="Calibri"/>
                <w:sz w:val="20"/>
                <w:szCs w:val="20"/>
              </w:rPr>
              <w:t>/</w:t>
            </w:r>
          </w:p>
        </w:tc>
      </w:tr>
      <w:tr w:rsidR="009F67E7" w14:paraId="7EE46BE4" w14:textId="094B77D5" w:rsidTr="00E94F88">
        <w:trPr>
          <w:trHeight w:val="207"/>
        </w:trPr>
        <w:tc>
          <w:tcPr>
            <w:tcW w:w="2405" w:type="dxa"/>
            <w:vMerge w:val="restart"/>
            <w:shd w:val="clear" w:color="auto" w:fill="auto"/>
          </w:tcPr>
          <w:p w14:paraId="68FCA093" w14:textId="760A2403" w:rsidR="009F67E7" w:rsidRDefault="009F67E7" w:rsidP="009F67E7">
            <w:pPr>
              <w:rPr>
                <w:rFonts w:ascii="Calibri" w:eastAsia="Calibri" w:hAnsi="Calibri" w:cs="Calibri"/>
                <w:sz w:val="20"/>
                <w:szCs w:val="20"/>
              </w:rPr>
            </w:pPr>
            <w:r>
              <w:rPr>
                <w:rFonts w:ascii="Calibri" w:eastAsia="Calibri" w:hAnsi="Calibri" w:cs="Calibri"/>
                <w:sz w:val="20"/>
                <w:szCs w:val="20"/>
              </w:rPr>
              <w:t>Intervention and comparator</w:t>
            </w:r>
          </w:p>
        </w:tc>
        <w:tc>
          <w:tcPr>
            <w:tcW w:w="567" w:type="dxa"/>
            <w:shd w:val="clear" w:color="auto" w:fill="auto"/>
          </w:tcPr>
          <w:p w14:paraId="3EA918FE"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15a</w:t>
            </w:r>
          </w:p>
        </w:tc>
        <w:tc>
          <w:tcPr>
            <w:tcW w:w="8723" w:type="dxa"/>
            <w:shd w:val="clear" w:color="auto" w:fill="auto"/>
          </w:tcPr>
          <w:p w14:paraId="7830B032" w14:textId="7E147408" w:rsidR="009F67E7" w:rsidRDefault="009F67E7" w:rsidP="009F67E7">
            <w:pPr>
              <w:rPr>
                <w:rFonts w:ascii="Calibri" w:eastAsia="Calibri" w:hAnsi="Calibri" w:cs="Calibri"/>
                <w:sz w:val="20"/>
                <w:szCs w:val="20"/>
              </w:rPr>
            </w:pPr>
            <w:r>
              <w:rPr>
                <w:rFonts w:ascii="Calibri" w:eastAsia="Calibri" w:hAnsi="Calibri" w:cs="Calibri"/>
                <w:sz w:val="20"/>
                <w:szCs w:val="20"/>
              </w:rPr>
              <w:t>Intervention and comparator with sufficient details to allow replication including how, when, and by whom they will be administered. If relevant, where additional materials describing the intervention and comparator (e.g., intervention manual) can be accessed</w:t>
            </w:r>
          </w:p>
        </w:tc>
        <w:tc>
          <w:tcPr>
            <w:tcW w:w="1260" w:type="dxa"/>
          </w:tcPr>
          <w:p w14:paraId="2F40D416" w14:textId="077A2B67" w:rsidR="0095182A" w:rsidRDefault="0095182A" w:rsidP="009F67E7">
            <w:pPr>
              <w:rPr>
                <w:rFonts w:ascii="Calibri" w:eastAsia="Calibri" w:hAnsi="Calibri" w:cs="Calibri"/>
                <w:sz w:val="20"/>
                <w:szCs w:val="20"/>
              </w:rPr>
            </w:pPr>
            <w:r>
              <w:rPr>
                <w:rFonts w:ascii="Calibri" w:eastAsia="Calibri" w:hAnsi="Calibri" w:cs="Calibri"/>
                <w:sz w:val="20"/>
                <w:szCs w:val="20"/>
              </w:rPr>
              <w:t>2</w:t>
            </w:r>
            <w:r w:rsidR="002625C9">
              <w:rPr>
                <w:rFonts w:ascii="Calibri" w:eastAsia="Calibri" w:hAnsi="Calibri" w:cs="Calibri"/>
                <w:sz w:val="20"/>
                <w:szCs w:val="20"/>
              </w:rPr>
              <w:t>65</w:t>
            </w:r>
            <w:r>
              <w:rPr>
                <w:rFonts w:ascii="Calibri" w:eastAsia="Calibri" w:hAnsi="Calibri" w:cs="Calibri"/>
                <w:sz w:val="20"/>
                <w:szCs w:val="20"/>
              </w:rPr>
              <w:t xml:space="preserve"> </w:t>
            </w:r>
            <w:r w:rsidR="00F55408">
              <w:rPr>
                <w:rFonts w:ascii="Calibri" w:eastAsia="Calibri" w:hAnsi="Calibri" w:cs="Calibri"/>
                <w:sz w:val="20"/>
                <w:szCs w:val="20"/>
              </w:rPr>
              <w:t>to</w:t>
            </w:r>
            <w:r>
              <w:rPr>
                <w:rFonts w:ascii="Calibri" w:eastAsia="Calibri" w:hAnsi="Calibri" w:cs="Calibri"/>
                <w:sz w:val="20"/>
                <w:szCs w:val="20"/>
              </w:rPr>
              <w:t xml:space="preserve"> 2</w:t>
            </w:r>
            <w:r w:rsidR="002625C9">
              <w:rPr>
                <w:rFonts w:ascii="Calibri" w:eastAsia="Calibri" w:hAnsi="Calibri" w:cs="Calibri"/>
                <w:sz w:val="20"/>
                <w:szCs w:val="20"/>
              </w:rPr>
              <w:t>68</w:t>
            </w:r>
          </w:p>
        </w:tc>
      </w:tr>
      <w:tr w:rsidR="009F67E7" w14:paraId="061D8290" w14:textId="65152230" w:rsidTr="00E94F88">
        <w:trPr>
          <w:trHeight w:val="523"/>
        </w:trPr>
        <w:tc>
          <w:tcPr>
            <w:tcW w:w="2405" w:type="dxa"/>
            <w:vMerge/>
            <w:shd w:val="clear" w:color="auto" w:fill="auto"/>
          </w:tcPr>
          <w:p w14:paraId="1C0C023E"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shd w:val="clear" w:color="auto" w:fill="auto"/>
          </w:tcPr>
          <w:p w14:paraId="13BEB41B"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15b</w:t>
            </w:r>
          </w:p>
        </w:tc>
        <w:tc>
          <w:tcPr>
            <w:tcW w:w="8723" w:type="dxa"/>
            <w:shd w:val="clear" w:color="auto" w:fill="auto"/>
          </w:tcPr>
          <w:p w14:paraId="16103066" w14:textId="71B45B4D"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Criteria for discontinuing or modifying allocated intervention/comparator for a trial participant (e.g., drug dose change in response to harms, participant request, or improving/worsening disease) </w:t>
            </w:r>
          </w:p>
        </w:tc>
        <w:tc>
          <w:tcPr>
            <w:tcW w:w="1260" w:type="dxa"/>
          </w:tcPr>
          <w:p w14:paraId="76CD6F3D" w14:textId="49E43FEB" w:rsidR="0095182A" w:rsidRDefault="0095182A" w:rsidP="009F67E7">
            <w:pPr>
              <w:rPr>
                <w:rFonts w:ascii="Calibri" w:eastAsia="Calibri" w:hAnsi="Calibri" w:cs="Calibri"/>
                <w:sz w:val="20"/>
                <w:szCs w:val="20"/>
              </w:rPr>
            </w:pPr>
            <w:r>
              <w:rPr>
                <w:rFonts w:ascii="Calibri" w:eastAsia="Calibri" w:hAnsi="Calibri" w:cs="Calibri"/>
                <w:sz w:val="20"/>
                <w:szCs w:val="20"/>
              </w:rPr>
              <w:t>2</w:t>
            </w:r>
            <w:r w:rsidR="002625C9">
              <w:rPr>
                <w:rFonts w:ascii="Calibri" w:eastAsia="Calibri" w:hAnsi="Calibri" w:cs="Calibri"/>
                <w:sz w:val="20"/>
                <w:szCs w:val="20"/>
              </w:rPr>
              <w:t>73</w:t>
            </w:r>
            <w:r>
              <w:rPr>
                <w:rFonts w:ascii="Calibri" w:eastAsia="Calibri" w:hAnsi="Calibri" w:cs="Calibri"/>
                <w:sz w:val="20"/>
                <w:szCs w:val="20"/>
              </w:rPr>
              <w:t xml:space="preserve"> </w:t>
            </w:r>
            <w:r w:rsidR="00F55408">
              <w:rPr>
                <w:rFonts w:ascii="Calibri" w:eastAsia="Calibri" w:hAnsi="Calibri" w:cs="Calibri"/>
                <w:sz w:val="20"/>
                <w:szCs w:val="20"/>
              </w:rPr>
              <w:t>to</w:t>
            </w:r>
            <w:r>
              <w:rPr>
                <w:rFonts w:ascii="Calibri" w:eastAsia="Calibri" w:hAnsi="Calibri" w:cs="Calibri"/>
                <w:sz w:val="20"/>
                <w:szCs w:val="20"/>
              </w:rPr>
              <w:t xml:space="preserve"> 2</w:t>
            </w:r>
            <w:r w:rsidR="002625C9">
              <w:rPr>
                <w:rFonts w:ascii="Calibri" w:eastAsia="Calibri" w:hAnsi="Calibri" w:cs="Calibri"/>
                <w:sz w:val="20"/>
                <w:szCs w:val="20"/>
              </w:rPr>
              <w:t>91</w:t>
            </w:r>
          </w:p>
        </w:tc>
      </w:tr>
      <w:tr w:rsidR="009F67E7" w14:paraId="26BBF837" w14:textId="42317544" w:rsidTr="0082200C">
        <w:trPr>
          <w:trHeight w:val="416"/>
        </w:trPr>
        <w:tc>
          <w:tcPr>
            <w:tcW w:w="2405" w:type="dxa"/>
            <w:vMerge/>
            <w:shd w:val="clear" w:color="auto" w:fill="auto"/>
          </w:tcPr>
          <w:p w14:paraId="3526890F"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shd w:val="clear" w:color="auto" w:fill="auto"/>
          </w:tcPr>
          <w:p w14:paraId="2264C783"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15c</w:t>
            </w:r>
          </w:p>
        </w:tc>
        <w:tc>
          <w:tcPr>
            <w:tcW w:w="8723" w:type="dxa"/>
            <w:shd w:val="clear" w:color="auto" w:fill="auto"/>
          </w:tcPr>
          <w:p w14:paraId="0F46B5DF" w14:textId="2F1F97AE" w:rsidR="009F67E7" w:rsidRDefault="009F67E7" w:rsidP="009F67E7">
            <w:pPr>
              <w:rPr>
                <w:rFonts w:ascii="Calibri" w:eastAsia="Calibri" w:hAnsi="Calibri" w:cs="Calibri"/>
                <w:sz w:val="20"/>
                <w:szCs w:val="20"/>
              </w:rPr>
            </w:pPr>
            <w:r>
              <w:rPr>
                <w:rFonts w:ascii="Calibri" w:eastAsia="Calibri" w:hAnsi="Calibri" w:cs="Calibri"/>
                <w:sz w:val="20"/>
                <w:szCs w:val="20"/>
              </w:rPr>
              <w:t>Strategies to improve adherence to intervention/comparator protocols, if applicable, and any procedures for monitoring adherence (e.g., drug tablet return, sessions attended)</w:t>
            </w:r>
          </w:p>
        </w:tc>
        <w:tc>
          <w:tcPr>
            <w:tcW w:w="1260" w:type="dxa"/>
            <w:shd w:val="clear" w:color="auto" w:fill="auto"/>
          </w:tcPr>
          <w:p w14:paraId="7E6C8026" w14:textId="286A2F07" w:rsidR="0095182A" w:rsidRDefault="0095182A" w:rsidP="009F67E7">
            <w:pPr>
              <w:rPr>
                <w:rFonts w:ascii="Calibri" w:eastAsia="Calibri" w:hAnsi="Calibri" w:cs="Calibri"/>
                <w:sz w:val="20"/>
                <w:szCs w:val="20"/>
              </w:rPr>
            </w:pPr>
            <w:r w:rsidRPr="0082200C">
              <w:rPr>
                <w:rFonts w:ascii="Calibri" w:eastAsia="Calibri" w:hAnsi="Calibri" w:cs="Calibri"/>
                <w:sz w:val="20"/>
                <w:szCs w:val="20"/>
              </w:rPr>
              <w:t>2</w:t>
            </w:r>
            <w:r w:rsidR="002625C9" w:rsidRPr="0082200C">
              <w:rPr>
                <w:rFonts w:ascii="Calibri" w:eastAsia="Calibri" w:hAnsi="Calibri" w:cs="Calibri"/>
                <w:sz w:val="20"/>
                <w:szCs w:val="20"/>
              </w:rPr>
              <w:t>93</w:t>
            </w:r>
            <w:r w:rsidRPr="0082200C">
              <w:rPr>
                <w:rFonts w:ascii="Calibri" w:eastAsia="Calibri" w:hAnsi="Calibri" w:cs="Calibri"/>
                <w:sz w:val="20"/>
                <w:szCs w:val="20"/>
              </w:rPr>
              <w:t xml:space="preserve"> </w:t>
            </w:r>
            <w:r w:rsidR="00F55408">
              <w:rPr>
                <w:rFonts w:ascii="Calibri" w:eastAsia="Calibri" w:hAnsi="Calibri" w:cs="Calibri"/>
                <w:sz w:val="20"/>
                <w:szCs w:val="20"/>
              </w:rPr>
              <w:t>to</w:t>
            </w:r>
            <w:r w:rsidRPr="0082200C">
              <w:rPr>
                <w:rFonts w:ascii="Calibri" w:eastAsia="Calibri" w:hAnsi="Calibri" w:cs="Calibri"/>
                <w:sz w:val="20"/>
                <w:szCs w:val="20"/>
              </w:rPr>
              <w:t xml:space="preserve"> </w:t>
            </w:r>
            <w:r w:rsidR="002625C9" w:rsidRPr="0082200C">
              <w:rPr>
                <w:rFonts w:ascii="Calibri" w:eastAsia="Calibri" w:hAnsi="Calibri" w:cs="Calibri"/>
                <w:sz w:val="20"/>
                <w:szCs w:val="20"/>
              </w:rPr>
              <w:t>300</w:t>
            </w:r>
          </w:p>
        </w:tc>
      </w:tr>
      <w:tr w:rsidR="009F67E7" w14:paraId="4816AE84" w14:textId="237D38D4" w:rsidTr="00E94F88">
        <w:trPr>
          <w:trHeight w:val="211"/>
        </w:trPr>
        <w:tc>
          <w:tcPr>
            <w:tcW w:w="2405" w:type="dxa"/>
            <w:vMerge/>
            <w:shd w:val="clear" w:color="auto" w:fill="auto"/>
          </w:tcPr>
          <w:p w14:paraId="142E2568"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shd w:val="clear" w:color="auto" w:fill="auto"/>
          </w:tcPr>
          <w:p w14:paraId="495DCEF0"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15d</w:t>
            </w:r>
          </w:p>
        </w:tc>
        <w:tc>
          <w:tcPr>
            <w:tcW w:w="8723" w:type="dxa"/>
            <w:shd w:val="clear" w:color="auto" w:fill="auto"/>
          </w:tcPr>
          <w:p w14:paraId="2ED8A3F5" w14:textId="35CFA444" w:rsidR="009F67E7" w:rsidRDefault="009F67E7" w:rsidP="009F67E7">
            <w:pPr>
              <w:rPr>
                <w:rFonts w:ascii="Calibri" w:eastAsia="Calibri" w:hAnsi="Calibri" w:cs="Calibri"/>
                <w:sz w:val="20"/>
                <w:szCs w:val="20"/>
              </w:rPr>
            </w:pPr>
            <w:r w:rsidRPr="00375379">
              <w:rPr>
                <w:rFonts w:ascii="Calibri" w:eastAsia="Calibri" w:hAnsi="Calibri" w:cs="Calibri"/>
                <w:sz w:val="20"/>
                <w:szCs w:val="20"/>
              </w:rPr>
              <w:t>Concomitant care that is permitted or prohibited during the trial</w:t>
            </w:r>
          </w:p>
        </w:tc>
        <w:tc>
          <w:tcPr>
            <w:tcW w:w="1260" w:type="dxa"/>
          </w:tcPr>
          <w:p w14:paraId="5388A13E" w14:textId="3354B973" w:rsidR="009F67E7" w:rsidRDefault="002467F9" w:rsidP="009F67E7">
            <w:pPr>
              <w:rPr>
                <w:rFonts w:ascii="Calibri" w:eastAsia="Calibri" w:hAnsi="Calibri" w:cs="Calibri"/>
                <w:sz w:val="20"/>
                <w:szCs w:val="20"/>
              </w:rPr>
            </w:pPr>
            <w:r>
              <w:rPr>
                <w:rFonts w:ascii="Calibri" w:eastAsia="Calibri" w:hAnsi="Calibri" w:cs="Calibri"/>
                <w:sz w:val="20"/>
                <w:szCs w:val="20"/>
              </w:rPr>
              <w:t xml:space="preserve">222 to </w:t>
            </w:r>
            <w:r w:rsidR="00375379">
              <w:rPr>
                <w:rFonts w:ascii="Calibri" w:eastAsia="Calibri" w:hAnsi="Calibri" w:cs="Calibri"/>
                <w:sz w:val="20"/>
                <w:szCs w:val="20"/>
              </w:rPr>
              <w:t>225</w:t>
            </w:r>
          </w:p>
          <w:p w14:paraId="15F9DCC8" w14:textId="00A4B86F" w:rsidR="00D46E45" w:rsidRDefault="00D46E45" w:rsidP="009F67E7">
            <w:pPr>
              <w:rPr>
                <w:rFonts w:ascii="Calibri" w:eastAsia="Calibri" w:hAnsi="Calibri" w:cs="Calibri"/>
                <w:sz w:val="20"/>
                <w:szCs w:val="20"/>
              </w:rPr>
            </w:pPr>
          </w:p>
        </w:tc>
      </w:tr>
      <w:tr w:rsidR="009F67E7" w14:paraId="0BF90379" w14:textId="2D97AE3D" w:rsidTr="00E94F88">
        <w:trPr>
          <w:trHeight w:val="531"/>
        </w:trPr>
        <w:tc>
          <w:tcPr>
            <w:tcW w:w="2405" w:type="dxa"/>
            <w:shd w:val="clear" w:color="auto" w:fill="auto"/>
          </w:tcPr>
          <w:p w14:paraId="2931E6D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Outcomes</w:t>
            </w:r>
          </w:p>
        </w:tc>
        <w:tc>
          <w:tcPr>
            <w:tcW w:w="567" w:type="dxa"/>
            <w:shd w:val="clear" w:color="auto" w:fill="auto"/>
          </w:tcPr>
          <w:p w14:paraId="7A721E6C"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16</w:t>
            </w:r>
          </w:p>
        </w:tc>
        <w:tc>
          <w:tcPr>
            <w:tcW w:w="8723" w:type="dxa"/>
            <w:shd w:val="clear" w:color="auto" w:fill="auto"/>
          </w:tcPr>
          <w:p w14:paraId="0705FE4A"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w:t>
            </w:r>
            <w:r>
              <w:rPr>
                <w:rFonts w:ascii="Calibri" w:eastAsia="Calibri" w:hAnsi="Calibri" w:cs="Calibri"/>
                <w:color w:val="000000"/>
                <w:sz w:val="20"/>
                <w:szCs w:val="20"/>
              </w:rPr>
              <w:t>rimary and secondary outcomes, including the specific measurement variable (e</w:t>
            </w:r>
            <w:r>
              <w:rPr>
                <w:rFonts w:ascii="Calibri" w:eastAsia="Calibri" w:hAnsi="Calibri" w:cs="Calibri"/>
                <w:sz w:val="20"/>
                <w:szCs w:val="20"/>
              </w:rPr>
              <w:t xml:space="preserve">.g., systolic blood pressure), analysis metric (e.g., change from baseline, final value, time to event), method of aggregation (e.g., median, proportion), and time point for each outcome </w:t>
            </w:r>
          </w:p>
        </w:tc>
        <w:tc>
          <w:tcPr>
            <w:tcW w:w="1260" w:type="dxa"/>
          </w:tcPr>
          <w:p w14:paraId="2F041BE0" w14:textId="2F83801A" w:rsidR="00D46E45" w:rsidRDefault="002625C9" w:rsidP="009F67E7">
            <w:pPr>
              <w:rPr>
                <w:rFonts w:ascii="Calibri" w:eastAsia="Calibri" w:hAnsi="Calibri" w:cs="Calibri"/>
                <w:sz w:val="20"/>
                <w:szCs w:val="20"/>
              </w:rPr>
            </w:pPr>
            <w:r>
              <w:rPr>
                <w:rFonts w:ascii="Calibri" w:eastAsia="Calibri" w:hAnsi="Calibri" w:cs="Calibri"/>
                <w:sz w:val="20"/>
                <w:szCs w:val="20"/>
              </w:rPr>
              <w:t>302</w:t>
            </w:r>
            <w:r w:rsidR="00D46E45">
              <w:rPr>
                <w:rFonts w:ascii="Calibri" w:eastAsia="Calibri" w:hAnsi="Calibri" w:cs="Calibri"/>
                <w:sz w:val="20"/>
                <w:szCs w:val="20"/>
              </w:rPr>
              <w:t xml:space="preserve"> </w:t>
            </w:r>
            <w:r w:rsidR="00F55408">
              <w:rPr>
                <w:rFonts w:ascii="Calibri" w:eastAsia="Calibri" w:hAnsi="Calibri" w:cs="Calibri"/>
                <w:sz w:val="20"/>
                <w:szCs w:val="20"/>
              </w:rPr>
              <w:t>to</w:t>
            </w:r>
            <w:r w:rsidR="00D46E45">
              <w:rPr>
                <w:rFonts w:ascii="Calibri" w:eastAsia="Calibri" w:hAnsi="Calibri" w:cs="Calibri"/>
                <w:sz w:val="20"/>
                <w:szCs w:val="20"/>
              </w:rPr>
              <w:t xml:space="preserve"> 3</w:t>
            </w:r>
            <w:r w:rsidR="00E43328">
              <w:rPr>
                <w:rFonts w:ascii="Calibri" w:eastAsia="Calibri" w:hAnsi="Calibri" w:cs="Calibri"/>
                <w:sz w:val="20"/>
                <w:szCs w:val="20"/>
              </w:rPr>
              <w:t>95</w:t>
            </w:r>
          </w:p>
        </w:tc>
      </w:tr>
      <w:tr w:rsidR="009F67E7" w14:paraId="01B1DA37" w14:textId="4BAE1F50" w:rsidTr="003559B1">
        <w:trPr>
          <w:trHeight w:val="250"/>
        </w:trPr>
        <w:tc>
          <w:tcPr>
            <w:tcW w:w="2405" w:type="dxa"/>
            <w:shd w:val="clear" w:color="auto" w:fill="auto"/>
          </w:tcPr>
          <w:p w14:paraId="6B07015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Harms</w:t>
            </w:r>
          </w:p>
        </w:tc>
        <w:tc>
          <w:tcPr>
            <w:tcW w:w="567" w:type="dxa"/>
            <w:shd w:val="clear" w:color="auto" w:fill="auto"/>
          </w:tcPr>
          <w:p w14:paraId="06CB2BEB"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17</w:t>
            </w:r>
          </w:p>
        </w:tc>
        <w:tc>
          <w:tcPr>
            <w:tcW w:w="8723" w:type="dxa"/>
            <w:shd w:val="clear" w:color="auto" w:fill="auto"/>
          </w:tcPr>
          <w:p w14:paraId="3B608A99"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How harms are defined and will be assessed (e.g., systematically, non-systematically)</w:t>
            </w:r>
          </w:p>
        </w:tc>
        <w:tc>
          <w:tcPr>
            <w:tcW w:w="1260" w:type="dxa"/>
          </w:tcPr>
          <w:p w14:paraId="71F43014" w14:textId="2ACD25D2" w:rsidR="00D46E45" w:rsidRDefault="009205CA" w:rsidP="009F67E7">
            <w:pPr>
              <w:rPr>
                <w:rFonts w:ascii="Calibri" w:eastAsia="Calibri" w:hAnsi="Calibri" w:cs="Calibri"/>
                <w:sz w:val="20"/>
                <w:szCs w:val="20"/>
              </w:rPr>
            </w:pPr>
            <w:r>
              <w:rPr>
                <w:rFonts w:ascii="Calibri" w:eastAsia="Calibri" w:hAnsi="Calibri" w:cs="Calibri"/>
                <w:sz w:val="20"/>
                <w:szCs w:val="20"/>
              </w:rPr>
              <w:t>NA</w:t>
            </w:r>
          </w:p>
        </w:tc>
      </w:tr>
      <w:tr w:rsidR="009F67E7" w14:paraId="5CE60442" w14:textId="3FE55E4F" w:rsidTr="00E94F88">
        <w:trPr>
          <w:trHeight w:val="531"/>
        </w:trPr>
        <w:tc>
          <w:tcPr>
            <w:tcW w:w="2405" w:type="dxa"/>
            <w:shd w:val="clear" w:color="auto" w:fill="auto"/>
          </w:tcPr>
          <w:p w14:paraId="1F0D2029"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Participant timeline</w:t>
            </w:r>
          </w:p>
        </w:tc>
        <w:tc>
          <w:tcPr>
            <w:tcW w:w="567" w:type="dxa"/>
            <w:shd w:val="clear" w:color="auto" w:fill="auto"/>
          </w:tcPr>
          <w:p w14:paraId="559796DE"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18</w:t>
            </w:r>
          </w:p>
        </w:tc>
        <w:tc>
          <w:tcPr>
            <w:tcW w:w="8723" w:type="dxa"/>
            <w:shd w:val="clear" w:color="auto" w:fill="auto"/>
          </w:tcPr>
          <w:p w14:paraId="3383A88D"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Time schedule of enrollment, interventions (including any run-ins and washouts), assessments, and visits for participants. A schematic diagram is highly recommended (see Figure)</w:t>
            </w:r>
          </w:p>
        </w:tc>
        <w:tc>
          <w:tcPr>
            <w:tcW w:w="1260" w:type="dxa"/>
          </w:tcPr>
          <w:p w14:paraId="5D5FDE08" w14:textId="5126DB1A" w:rsidR="00D46E45" w:rsidRDefault="00E43328" w:rsidP="009F67E7">
            <w:pPr>
              <w:rPr>
                <w:rFonts w:ascii="Calibri" w:eastAsia="Calibri" w:hAnsi="Calibri" w:cs="Calibri"/>
                <w:sz w:val="20"/>
                <w:szCs w:val="20"/>
              </w:rPr>
            </w:pPr>
            <w:r>
              <w:rPr>
                <w:rFonts w:ascii="Calibri" w:eastAsia="Calibri" w:hAnsi="Calibri" w:cs="Calibri"/>
                <w:sz w:val="20"/>
                <w:szCs w:val="20"/>
              </w:rPr>
              <w:t xml:space="preserve">530 </w:t>
            </w:r>
            <w:r w:rsidR="00F55408">
              <w:rPr>
                <w:rFonts w:ascii="Calibri" w:eastAsia="Calibri" w:hAnsi="Calibri" w:cs="Calibri"/>
                <w:sz w:val="20"/>
                <w:szCs w:val="20"/>
              </w:rPr>
              <w:t>to</w:t>
            </w:r>
            <w:r>
              <w:rPr>
                <w:rFonts w:ascii="Calibri" w:eastAsia="Calibri" w:hAnsi="Calibri" w:cs="Calibri"/>
                <w:sz w:val="20"/>
                <w:szCs w:val="20"/>
              </w:rPr>
              <w:t xml:space="preserve"> 532</w:t>
            </w:r>
          </w:p>
        </w:tc>
      </w:tr>
      <w:tr w:rsidR="009F67E7" w14:paraId="57689489" w14:textId="41D5B0DF" w:rsidTr="003559B1">
        <w:trPr>
          <w:trHeight w:val="293"/>
        </w:trPr>
        <w:tc>
          <w:tcPr>
            <w:tcW w:w="2405" w:type="dxa"/>
            <w:shd w:val="clear" w:color="auto" w:fill="auto"/>
          </w:tcPr>
          <w:p w14:paraId="7F3E4C69"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Sample size</w:t>
            </w:r>
          </w:p>
        </w:tc>
        <w:tc>
          <w:tcPr>
            <w:tcW w:w="567" w:type="dxa"/>
            <w:shd w:val="clear" w:color="auto" w:fill="auto"/>
          </w:tcPr>
          <w:p w14:paraId="140662B1"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19</w:t>
            </w:r>
          </w:p>
        </w:tc>
        <w:tc>
          <w:tcPr>
            <w:tcW w:w="8723" w:type="dxa"/>
            <w:shd w:val="clear" w:color="auto" w:fill="auto"/>
          </w:tcPr>
          <w:p w14:paraId="5404CE3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How sample size was determined, including all assumptions supporting the sample size </w:t>
            </w:r>
            <w:r>
              <w:rPr>
                <w:rFonts w:ascii="Calibri" w:eastAsia="Calibri" w:hAnsi="Calibri" w:cs="Calibri"/>
                <w:color w:val="000000"/>
                <w:sz w:val="20"/>
                <w:szCs w:val="20"/>
              </w:rPr>
              <w:t>calculation</w:t>
            </w:r>
          </w:p>
        </w:tc>
        <w:tc>
          <w:tcPr>
            <w:tcW w:w="1260" w:type="dxa"/>
          </w:tcPr>
          <w:p w14:paraId="3DEF3E4B" w14:textId="3C38EFD8" w:rsidR="00D46E45" w:rsidRDefault="00D46E45" w:rsidP="009F67E7">
            <w:pPr>
              <w:rPr>
                <w:rFonts w:ascii="Calibri" w:eastAsia="Calibri" w:hAnsi="Calibri" w:cs="Calibri"/>
                <w:sz w:val="20"/>
                <w:szCs w:val="20"/>
              </w:rPr>
            </w:pPr>
            <w:r>
              <w:rPr>
                <w:rFonts w:ascii="Calibri" w:eastAsia="Calibri" w:hAnsi="Calibri" w:cs="Calibri"/>
                <w:sz w:val="20"/>
                <w:szCs w:val="20"/>
              </w:rPr>
              <w:t>6</w:t>
            </w:r>
            <w:r w:rsidR="00E43328">
              <w:rPr>
                <w:rFonts w:ascii="Calibri" w:eastAsia="Calibri" w:hAnsi="Calibri" w:cs="Calibri"/>
                <w:sz w:val="20"/>
                <w:szCs w:val="20"/>
              </w:rPr>
              <w:t>95</w:t>
            </w:r>
            <w:r>
              <w:rPr>
                <w:rFonts w:ascii="Calibri" w:eastAsia="Calibri" w:hAnsi="Calibri" w:cs="Calibri"/>
                <w:sz w:val="20"/>
                <w:szCs w:val="20"/>
              </w:rPr>
              <w:t xml:space="preserve"> </w:t>
            </w:r>
            <w:r w:rsidR="00F55408">
              <w:rPr>
                <w:rFonts w:ascii="Calibri" w:eastAsia="Calibri" w:hAnsi="Calibri" w:cs="Calibri"/>
                <w:sz w:val="20"/>
                <w:szCs w:val="20"/>
              </w:rPr>
              <w:t>to</w:t>
            </w:r>
            <w:r>
              <w:rPr>
                <w:rFonts w:ascii="Calibri" w:eastAsia="Calibri" w:hAnsi="Calibri" w:cs="Calibri"/>
                <w:sz w:val="20"/>
                <w:szCs w:val="20"/>
              </w:rPr>
              <w:t xml:space="preserve"> </w:t>
            </w:r>
            <w:r w:rsidR="00E43328">
              <w:rPr>
                <w:rFonts w:ascii="Calibri" w:eastAsia="Calibri" w:hAnsi="Calibri" w:cs="Calibri"/>
                <w:sz w:val="20"/>
                <w:szCs w:val="20"/>
              </w:rPr>
              <w:t>702</w:t>
            </w:r>
          </w:p>
        </w:tc>
      </w:tr>
      <w:tr w:rsidR="009F67E7" w14:paraId="3C0CD129" w14:textId="1E359093" w:rsidTr="00E94F88">
        <w:trPr>
          <w:trHeight w:val="272"/>
        </w:trPr>
        <w:tc>
          <w:tcPr>
            <w:tcW w:w="2405" w:type="dxa"/>
            <w:shd w:val="clear" w:color="auto" w:fill="auto"/>
          </w:tcPr>
          <w:p w14:paraId="6217233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Recruitment</w:t>
            </w:r>
          </w:p>
        </w:tc>
        <w:tc>
          <w:tcPr>
            <w:tcW w:w="567" w:type="dxa"/>
            <w:shd w:val="clear" w:color="auto" w:fill="auto"/>
          </w:tcPr>
          <w:p w14:paraId="2CAEA77C"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20</w:t>
            </w:r>
          </w:p>
        </w:tc>
        <w:tc>
          <w:tcPr>
            <w:tcW w:w="8723" w:type="dxa"/>
            <w:shd w:val="clear" w:color="auto" w:fill="auto"/>
          </w:tcPr>
          <w:p w14:paraId="435C03D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Strategies for achieving adequate participant enrollment to reach target sample size</w:t>
            </w:r>
          </w:p>
        </w:tc>
        <w:tc>
          <w:tcPr>
            <w:tcW w:w="1260" w:type="dxa"/>
          </w:tcPr>
          <w:p w14:paraId="07F81C44" w14:textId="4FF48A4A" w:rsidR="000D034A" w:rsidRDefault="007C68AF" w:rsidP="009F67E7">
            <w:pPr>
              <w:rPr>
                <w:rFonts w:ascii="Calibri" w:eastAsia="Calibri" w:hAnsi="Calibri" w:cs="Calibri"/>
                <w:sz w:val="20"/>
                <w:szCs w:val="20"/>
              </w:rPr>
            </w:pPr>
            <w:r>
              <w:rPr>
                <w:rFonts w:ascii="Calibri" w:eastAsia="Calibri" w:hAnsi="Calibri" w:cs="Calibri"/>
                <w:sz w:val="20"/>
                <w:szCs w:val="20"/>
              </w:rPr>
              <w:t>5</w:t>
            </w:r>
            <w:r w:rsidR="00E43328">
              <w:rPr>
                <w:rFonts w:ascii="Calibri" w:eastAsia="Calibri" w:hAnsi="Calibri" w:cs="Calibri"/>
                <w:sz w:val="20"/>
                <w:szCs w:val="20"/>
              </w:rPr>
              <w:t>44</w:t>
            </w:r>
            <w:r w:rsidR="000D034A">
              <w:rPr>
                <w:rFonts w:ascii="Calibri" w:eastAsia="Calibri" w:hAnsi="Calibri" w:cs="Calibri"/>
                <w:sz w:val="20"/>
                <w:szCs w:val="20"/>
              </w:rPr>
              <w:t xml:space="preserve"> </w:t>
            </w:r>
            <w:r w:rsidR="00F55408">
              <w:rPr>
                <w:rFonts w:ascii="Calibri" w:eastAsia="Calibri" w:hAnsi="Calibri" w:cs="Calibri"/>
                <w:sz w:val="20"/>
                <w:szCs w:val="20"/>
              </w:rPr>
              <w:t>to</w:t>
            </w:r>
            <w:r w:rsidR="000D034A">
              <w:rPr>
                <w:rFonts w:ascii="Calibri" w:eastAsia="Calibri" w:hAnsi="Calibri" w:cs="Calibri"/>
                <w:sz w:val="20"/>
                <w:szCs w:val="20"/>
              </w:rPr>
              <w:t xml:space="preserve"> 5</w:t>
            </w:r>
            <w:r w:rsidR="00E43328">
              <w:rPr>
                <w:rFonts w:ascii="Calibri" w:eastAsia="Calibri" w:hAnsi="Calibri" w:cs="Calibri"/>
                <w:sz w:val="20"/>
                <w:szCs w:val="20"/>
              </w:rPr>
              <w:t>70</w:t>
            </w:r>
          </w:p>
        </w:tc>
      </w:tr>
      <w:tr w:rsidR="009F67E7" w14:paraId="4BA7F96C" w14:textId="54610D68" w:rsidTr="00E94F88">
        <w:trPr>
          <w:trHeight w:val="276"/>
        </w:trPr>
        <w:tc>
          <w:tcPr>
            <w:tcW w:w="11695" w:type="dxa"/>
            <w:gridSpan w:val="3"/>
            <w:shd w:val="clear" w:color="auto" w:fill="B4C6E7"/>
          </w:tcPr>
          <w:p w14:paraId="52C0DB40"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 xml:space="preserve">Methods: Assignment of interventions </w:t>
            </w:r>
          </w:p>
        </w:tc>
        <w:tc>
          <w:tcPr>
            <w:tcW w:w="1260" w:type="dxa"/>
            <w:shd w:val="clear" w:color="auto" w:fill="B4C6E7"/>
          </w:tcPr>
          <w:p w14:paraId="2A4C2B2B" w14:textId="77777777" w:rsidR="009F67E7" w:rsidRDefault="009F67E7" w:rsidP="009F67E7">
            <w:pPr>
              <w:rPr>
                <w:rFonts w:ascii="Calibri" w:eastAsia="Calibri" w:hAnsi="Calibri" w:cs="Calibri"/>
                <w:b/>
                <w:sz w:val="20"/>
                <w:szCs w:val="20"/>
              </w:rPr>
            </w:pPr>
          </w:p>
        </w:tc>
      </w:tr>
      <w:tr w:rsidR="009F67E7" w14:paraId="64FAC2B5" w14:textId="4720E909" w:rsidTr="00E94F88">
        <w:trPr>
          <w:trHeight w:val="276"/>
        </w:trPr>
        <w:tc>
          <w:tcPr>
            <w:tcW w:w="2405" w:type="dxa"/>
            <w:shd w:val="clear" w:color="auto" w:fill="auto"/>
          </w:tcPr>
          <w:p w14:paraId="06186F8B" w14:textId="79DD8750" w:rsidR="009F67E7" w:rsidRDefault="009F67E7" w:rsidP="009F67E7">
            <w:pPr>
              <w:rPr>
                <w:rFonts w:ascii="Calibri" w:eastAsia="Calibri" w:hAnsi="Calibri" w:cs="Calibri"/>
                <w:sz w:val="20"/>
                <w:szCs w:val="20"/>
              </w:rPr>
            </w:pPr>
            <w:r>
              <w:rPr>
                <w:rFonts w:ascii="Calibri" w:eastAsia="Calibri" w:hAnsi="Calibri" w:cs="Calibri"/>
                <w:sz w:val="20"/>
                <w:szCs w:val="20"/>
              </w:rPr>
              <w:t>Randomization:</w:t>
            </w:r>
          </w:p>
        </w:tc>
        <w:tc>
          <w:tcPr>
            <w:tcW w:w="567" w:type="dxa"/>
            <w:shd w:val="clear" w:color="auto" w:fill="auto"/>
          </w:tcPr>
          <w:p w14:paraId="727BC9A9"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 </w:t>
            </w:r>
          </w:p>
        </w:tc>
        <w:tc>
          <w:tcPr>
            <w:tcW w:w="8723" w:type="dxa"/>
            <w:shd w:val="clear" w:color="auto" w:fill="auto"/>
          </w:tcPr>
          <w:p w14:paraId="11F45202"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w:t>
            </w:r>
          </w:p>
        </w:tc>
        <w:tc>
          <w:tcPr>
            <w:tcW w:w="1260" w:type="dxa"/>
          </w:tcPr>
          <w:p w14:paraId="5498E4FF" w14:textId="000905D8" w:rsidR="009F67E7" w:rsidRDefault="009205CA" w:rsidP="009F67E7">
            <w:pPr>
              <w:rPr>
                <w:rFonts w:ascii="Calibri" w:eastAsia="Calibri" w:hAnsi="Calibri" w:cs="Calibri"/>
                <w:sz w:val="20"/>
                <w:szCs w:val="20"/>
              </w:rPr>
            </w:pPr>
            <w:r>
              <w:rPr>
                <w:rFonts w:ascii="Calibri" w:eastAsia="Calibri" w:hAnsi="Calibri" w:cs="Calibri"/>
                <w:sz w:val="20"/>
                <w:szCs w:val="20"/>
              </w:rPr>
              <w:t>NA</w:t>
            </w:r>
          </w:p>
        </w:tc>
      </w:tr>
      <w:tr w:rsidR="009205CA" w14:paraId="64DFACCC" w14:textId="0895E59A" w:rsidTr="00E94F88">
        <w:trPr>
          <w:trHeight w:val="274"/>
        </w:trPr>
        <w:tc>
          <w:tcPr>
            <w:tcW w:w="2405" w:type="dxa"/>
            <w:vMerge w:val="restart"/>
            <w:shd w:val="clear" w:color="auto" w:fill="auto"/>
          </w:tcPr>
          <w:p w14:paraId="030C8B80" w14:textId="6787F869" w:rsidR="009205CA" w:rsidRDefault="009205CA" w:rsidP="009205CA">
            <w:pPr>
              <w:ind w:left="64"/>
              <w:jc w:val="both"/>
              <w:rPr>
                <w:rFonts w:ascii="Calibri" w:eastAsia="Calibri" w:hAnsi="Calibri" w:cs="Calibri"/>
                <w:sz w:val="20"/>
                <w:szCs w:val="20"/>
              </w:rPr>
            </w:pPr>
            <w:r>
              <w:rPr>
                <w:rFonts w:ascii="Calibri" w:eastAsia="Calibri" w:hAnsi="Calibri" w:cs="Calibri"/>
                <w:sz w:val="20"/>
                <w:szCs w:val="20"/>
              </w:rPr>
              <w:t xml:space="preserve"> Sequence generation</w:t>
            </w:r>
          </w:p>
          <w:p w14:paraId="135056A4" w14:textId="77777777" w:rsidR="009205CA" w:rsidRDefault="009205CA" w:rsidP="009205CA">
            <w:pPr>
              <w:ind w:left="64"/>
              <w:rPr>
                <w:rFonts w:ascii="Calibri" w:eastAsia="Calibri" w:hAnsi="Calibri" w:cs="Calibri"/>
                <w:sz w:val="20"/>
                <w:szCs w:val="20"/>
              </w:rPr>
            </w:pPr>
            <w:r>
              <w:rPr>
                <w:rFonts w:ascii="Calibri" w:eastAsia="Calibri" w:hAnsi="Calibri" w:cs="Calibri"/>
                <w:sz w:val="20"/>
                <w:szCs w:val="20"/>
              </w:rPr>
              <w:t xml:space="preserve"> </w:t>
            </w:r>
          </w:p>
        </w:tc>
        <w:tc>
          <w:tcPr>
            <w:tcW w:w="567" w:type="dxa"/>
            <w:tcBorders>
              <w:bottom w:val="single" w:sz="4" w:space="0" w:color="000000"/>
            </w:tcBorders>
            <w:shd w:val="clear" w:color="auto" w:fill="auto"/>
          </w:tcPr>
          <w:p w14:paraId="0C187A58" w14:textId="77777777" w:rsidR="009205CA" w:rsidRDefault="009205CA" w:rsidP="009205CA">
            <w:pPr>
              <w:jc w:val="center"/>
              <w:rPr>
                <w:rFonts w:ascii="Calibri" w:eastAsia="Calibri" w:hAnsi="Calibri" w:cs="Calibri"/>
                <w:sz w:val="20"/>
                <w:szCs w:val="20"/>
              </w:rPr>
            </w:pPr>
            <w:r>
              <w:rPr>
                <w:rFonts w:ascii="Calibri" w:eastAsia="Calibri" w:hAnsi="Calibri" w:cs="Calibri"/>
                <w:sz w:val="20"/>
                <w:szCs w:val="20"/>
              </w:rPr>
              <w:t>21a</w:t>
            </w:r>
          </w:p>
        </w:tc>
        <w:tc>
          <w:tcPr>
            <w:tcW w:w="8723" w:type="dxa"/>
            <w:tcBorders>
              <w:bottom w:val="single" w:sz="4" w:space="0" w:color="000000"/>
            </w:tcBorders>
            <w:shd w:val="clear" w:color="auto" w:fill="auto"/>
          </w:tcPr>
          <w:p w14:paraId="221A4542" w14:textId="77777777" w:rsidR="009205CA" w:rsidRDefault="009205CA" w:rsidP="009205CA">
            <w:pPr>
              <w:rPr>
                <w:rFonts w:ascii="Calibri" w:eastAsia="Calibri" w:hAnsi="Calibri" w:cs="Calibri"/>
                <w:sz w:val="20"/>
                <w:szCs w:val="20"/>
              </w:rPr>
            </w:pPr>
            <w:r>
              <w:rPr>
                <w:rFonts w:ascii="Calibri" w:eastAsia="Calibri" w:hAnsi="Calibri" w:cs="Calibri"/>
                <w:sz w:val="20"/>
                <w:szCs w:val="20"/>
              </w:rPr>
              <w:t xml:space="preserve">Who will generate the random allocation sequence and the method used </w:t>
            </w:r>
          </w:p>
        </w:tc>
        <w:tc>
          <w:tcPr>
            <w:tcW w:w="1260" w:type="dxa"/>
            <w:tcBorders>
              <w:bottom w:val="single" w:sz="4" w:space="0" w:color="000000"/>
            </w:tcBorders>
          </w:tcPr>
          <w:p w14:paraId="79960C0D" w14:textId="43F4ABA5" w:rsidR="009205CA" w:rsidRDefault="009205CA" w:rsidP="009205CA">
            <w:pPr>
              <w:rPr>
                <w:rFonts w:ascii="Calibri" w:eastAsia="Calibri" w:hAnsi="Calibri" w:cs="Calibri"/>
                <w:sz w:val="20"/>
                <w:szCs w:val="20"/>
              </w:rPr>
            </w:pPr>
            <w:r w:rsidRPr="00897902">
              <w:rPr>
                <w:rFonts w:ascii="Calibri" w:eastAsia="Calibri" w:hAnsi="Calibri" w:cs="Calibri"/>
                <w:sz w:val="20"/>
                <w:szCs w:val="20"/>
              </w:rPr>
              <w:t>NA</w:t>
            </w:r>
          </w:p>
        </w:tc>
      </w:tr>
      <w:tr w:rsidR="009205CA" w14:paraId="20A72CAD" w14:textId="0C593707" w:rsidTr="00E94F88">
        <w:trPr>
          <w:trHeight w:val="274"/>
        </w:trPr>
        <w:tc>
          <w:tcPr>
            <w:tcW w:w="2405" w:type="dxa"/>
            <w:vMerge/>
            <w:shd w:val="clear" w:color="auto" w:fill="auto"/>
          </w:tcPr>
          <w:p w14:paraId="73F4F44F" w14:textId="77777777" w:rsidR="009205CA" w:rsidRDefault="009205CA" w:rsidP="009205CA">
            <w:pPr>
              <w:widowControl w:val="0"/>
              <w:pBdr>
                <w:top w:val="nil"/>
                <w:left w:val="nil"/>
                <w:bottom w:val="nil"/>
                <w:right w:val="nil"/>
                <w:between w:val="nil"/>
              </w:pBdr>
              <w:spacing w:line="276" w:lineRule="auto"/>
              <w:ind w:left="64"/>
              <w:rPr>
                <w:rFonts w:ascii="Calibri" w:eastAsia="Calibri" w:hAnsi="Calibri" w:cs="Calibri"/>
                <w:sz w:val="20"/>
                <w:szCs w:val="20"/>
              </w:rPr>
            </w:pPr>
          </w:p>
        </w:tc>
        <w:tc>
          <w:tcPr>
            <w:tcW w:w="567" w:type="dxa"/>
            <w:shd w:val="clear" w:color="auto" w:fill="auto"/>
          </w:tcPr>
          <w:p w14:paraId="174D719D" w14:textId="77777777" w:rsidR="009205CA" w:rsidRDefault="009205CA" w:rsidP="009205CA">
            <w:pPr>
              <w:jc w:val="center"/>
              <w:rPr>
                <w:rFonts w:ascii="Calibri" w:eastAsia="Calibri" w:hAnsi="Calibri" w:cs="Calibri"/>
                <w:sz w:val="20"/>
                <w:szCs w:val="20"/>
              </w:rPr>
            </w:pPr>
            <w:r>
              <w:rPr>
                <w:rFonts w:ascii="Calibri" w:eastAsia="Calibri" w:hAnsi="Calibri" w:cs="Calibri"/>
                <w:color w:val="000000"/>
                <w:sz w:val="20"/>
                <w:szCs w:val="20"/>
              </w:rPr>
              <w:t>21b</w:t>
            </w:r>
          </w:p>
        </w:tc>
        <w:tc>
          <w:tcPr>
            <w:tcW w:w="8723" w:type="dxa"/>
            <w:shd w:val="clear" w:color="auto" w:fill="auto"/>
          </w:tcPr>
          <w:p w14:paraId="110C51B4" w14:textId="429CF442" w:rsidR="009205CA" w:rsidRDefault="009205CA" w:rsidP="009205CA">
            <w:pPr>
              <w:rPr>
                <w:rFonts w:ascii="Calibri" w:eastAsia="Calibri" w:hAnsi="Calibri" w:cs="Calibri"/>
                <w:sz w:val="20"/>
                <w:szCs w:val="20"/>
              </w:rPr>
            </w:pPr>
            <w:r>
              <w:rPr>
                <w:rFonts w:ascii="Calibri" w:eastAsia="Calibri" w:hAnsi="Calibri" w:cs="Calibri"/>
                <w:sz w:val="20"/>
                <w:szCs w:val="20"/>
              </w:rPr>
              <w:t xml:space="preserve">Type of randomization (simple or restricted) and details of any </w:t>
            </w:r>
            <w:r>
              <w:rPr>
                <w:rFonts w:ascii="Calibri" w:eastAsia="Calibri" w:hAnsi="Calibri" w:cs="Calibri"/>
                <w:color w:val="000000"/>
                <w:sz w:val="20"/>
                <w:szCs w:val="20"/>
              </w:rPr>
              <w:t xml:space="preserve">factors for stratification. </w:t>
            </w:r>
            <w:r>
              <w:rPr>
                <w:rFonts w:ascii="Calibri" w:eastAsia="Calibri" w:hAnsi="Calibri" w:cs="Calibri"/>
                <w:sz w:val="20"/>
                <w:szCs w:val="20"/>
              </w:rPr>
              <w:t>To reduce predictability of a random sequence, other details of any planned restriction (e.g., blocking) should be provided in a separate document that is unavailable to those who enroll participants or assign interventions</w:t>
            </w:r>
          </w:p>
        </w:tc>
        <w:tc>
          <w:tcPr>
            <w:tcW w:w="1260" w:type="dxa"/>
          </w:tcPr>
          <w:p w14:paraId="55A0B506" w14:textId="1D3BDCFF" w:rsidR="009205CA" w:rsidRDefault="009205CA" w:rsidP="009205CA">
            <w:pPr>
              <w:rPr>
                <w:rFonts w:ascii="Calibri" w:eastAsia="Calibri" w:hAnsi="Calibri" w:cs="Calibri"/>
                <w:sz w:val="20"/>
                <w:szCs w:val="20"/>
              </w:rPr>
            </w:pPr>
            <w:r w:rsidRPr="00897902">
              <w:rPr>
                <w:rFonts w:ascii="Calibri" w:eastAsia="Calibri" w:hAnsi="Calibri" w:cs="Calibri"/>
                <w:sz w:val="20"/>
                <w:szCs w:val="20"/>
              </w:rPr>
              <w:t>NA</w:t>
            </w:r>
          </w:p>
        </w:tc>
      </w:tr>
      <w:tr w:rsidR="009205CA" w14:paraId="7E9BE88E" w14:textId="114D8AD6" w:rsidTr="00E94F88">
        <w:trPr>
          <w:trHeight w:val="274"/>
        </w:trPr>
        <w:tc>
          <w:tcPr>
            <w:tcW w:w="2405" w:type="dxa"/>
            <w:shd w:val="clear" w:color="auto" w:fill="auto"/>
          </w:tcPr>
          <w:p w14:paraId="017C8605" w14:textId="77777777" w:rsidR="009205CA" w:rsidRDefault="009205CA" w:rsidP="009205CA">
            <w:pPr>
              <w:ind w:left="64"/>
              <w:rPr>
                <w:rFonts w:ascii="Calibri" w:eastAsia="Calibri" w:hAnsi="Calibri" w:cs="Calibri"/>
                <w:sz w:val="20"/>
                <w:szCs w:val="20"/>
              </w:rPr>
            </w:pPr>
            <w:r>
              <w:rPr>
                <w:rFonts w:ascii="Calibri" w:eastAsia="Calibri" w:hAnsi="Calibri" w:cs="Calibri"/>
                <w:sz w:val="20"/>
                <w:szCs w:val="20"/>
              </w:rPr>
              <w:t xml:space="preserve">  Allocation concealment </w:t>
            </w:r>
          </w:p>
          <w:p w14:paraId="4869AADC" w14:textId="212E0BB7" w:rsidR="009205CA" w:rsidRDefault="009205CA" w:rsidP="009205CA">
            <w:pPr>
              <w:ind w:left="64"/>
              <w:rPr>
                <w:rFonts w:ascii="Calibri" w:eastAsia="Calibri" w:hAnsi="Calibri" w:cs="Calibri"/>
                <w:sz w:val="20"/>
                <w:szCs w:val="20"/>
              </w:rPr>
            </w:pPr>
            <w:r>
              <w:rPr>
                <w:rFonts w:ascii="Calibri" w:eastAsia="Calibri" w:hAnsi="Calibri" w:cs="Calibri"/>
                <w:sz w:val="20"/>
                <w:szCs w:val="20"/>
              </w:rPr>
              <w:t xml:space="preserve"> mechanism</w:t>
            </w:r>
          </w:p>
        </w:tc>
        <w:tc>
          <w:tcPr>
            <w:tcW w:w="567" w:type="dxa"/>
            <w:shd w:val="clear" w:color="auto" w:fill="auto"/>
          </w:tcPr>
          <w:p w14:paraId="18CC94BD" w14:textId="77777777" w:rsidR="009205CA" w:rsidRDefault="009205CA" w:rsidP="009205CA">
            <w:pPr>
              <w:jc w:val="center"/>
              <w:rPr>
                <w:rFonts w:ascii="Calibri" w:eastAsia="Calibri" w:hAnsi="Calibri" w:cs="Calibri"/>
                <w:sz w:val="20"/>
                <w:szCs w:val="20"/>
              </w:rPr>
            </w:pPr>
            <w:r>
              <w:rPr>
                <w:rFonts w:ascii="Calibri" w:eastAsia="Calibri" w:hAnsi="Calibri" w:cs="Calibri"/>
                <w:sz w:val="20"/>
                <w:szCs w:val="20"/>
              </w:rPr>
              <w:t>22</w:t>
            </w:r>
          </w:p>
        </w:tc>
        <w:tc>
          <w:tcPr>
            <w:tcW w:w="8723" w:type="dxa"/>
            <w:shd w:val="clear" w:color="auto" w:fill="auto"/>
          </w:tcPr>
          <w:p w14:paraId="7B72CFD4" w14:textId="77777777" w:rsidR="009205CA" w:rsidRDefault="009205CA" w:rsidP="009205CA">
            <w:pPr>
              <w:rPr>
                <w:rFonts w:ascii="Calibri" w:eastAsia="Calibri" w:hAnsi="Calibri" w:cs="Calibri"/>
                <w:sz w:val="20"/>
                <w:szCs w:val="20"/>
              </w:rPr>
            </w:pPr>
            <w:r>
              <w:rPr>
                <w:rFonts w:ascii="Calibri" w:eastAsia="Calibri" w:hAnsi="Calibri" w:cs="Calibri"/>
                <w:sz w:val="20"/>
                <w:szCs w:val="20"/>
              </w:rPr>
              <w:t xml:space="preserve">Mechanism used to implement the random allocation sequence (e.g., central computer/telephone; sequentially numbered, </w:t>
            </w:r>
            <w:r>
              <w:rPr>
                <w:rFonts w:ascii="Calibri" w:eastAsia="Calibri" w:hAnsi="Calibri" w:cs="Calibri"/>
                <w:color w:val="000000"/>
                <w:sz w:val="20"/>
                <w:szCs w:val="20"/>
              </w:rPr>
              <w:t xml:space="preserve">opaque, </w:t>
            </w:r>
            <w:r>
              <w:rPr>
                <w:rFonts w:ascii="Calibri" w:eastAsia="Calibri" w:hAnsi="Calibri" w:cs="Calibri"/>
                <w:sz w:val="20"/>
                <w:szCs w:val="20"/>
              </w:rPr>
              <w:t xml:space="preserve">sealed containers), describing any steps to conceal the sequence </w:t>
            </w:r>
            <w:r>
              <w:rPr>
                <w:rFonts w:ascii="Calibri" w:eastAsia="Calibri" w:hAnsi="Calibri" w:cs="Calibri"/>
                <w:color w:val="000000"/>
                <w:sz w:val="20"/>
                <w:szCs w:val="20"/>
              </w:rPr>
              <w:t>until</w:t>
            </w:r>
            <w:r>
              <w:rPr>
                <w:rFonts w:ascii="Calibri" w:eastAsia="Calibri" w:hAnsi="Calibri" w:cs="Calibri"/>
                <w:sz w:val="20"/>
                <w:szCs w:val="20"/>
              </w:rPr>
              <w:t xml:space="preserve"> interventions</w:t>
            </w:r>
            <w:r>
              <w:rPr>
                <w:rFonts w:ascii="Calibri" w:eastAsia="Calibri" w:hAnsi="Calibri" w:cs="Calibri"/>
                <w:color w:val="000000"/>
                <w:sz w:val="20"/>
                <w:szCs w:val="20"/>
              </w:rPr>
              <w:t xml:space="preserve"> are assigned</w:t>
            </w:r>
          </w:p>
        </w:tc>
        <w:tc>
          <w:tcPr>
            <w:tcW w:w="1260" w:type="dxa"/>
          </w:tcPr>
          <w:p w14:paraId="66D3FD8B" w14:textId="55C8FBEC" w:rsidR="009205CA" w:rsidRDefault="009205CA" w:rsidP="009205CA">
            <w:pPr>
              <w:rPr>
                <w:rFonts w:ascii="Calibri" w:eastAsia="Calibri" w:hAnsi="Calibri" w:cs="Calibri"/>
                <w:sz w:val="20"/>
                <w:szCs w:val="20"/>
              </w:rPr>
            </w:pPr>
            <w:r w:rsidRPr="00897902">
              <w:rPr>
                <w:rFonts w:ascii="Calibri" w:eastAsia="Calibri" w:hAnsi="Calibri" w:cs="Calibri"/>
                <w:sz w:val="20"/>
                <w:szCs w:val="20"/>
              </w:rPr>
              <w:t>NA</w:t>
            </w:r>
          </w:p>
        </w:tc>
      </w:tr>
      <w:tr w:rsidR="009205CA" w14:paraId="012B4059" w14:textId="6DB2BA79" w:rsidTr="00E94F88">
        <w:trPr>
          <w:trHeight w:val="148"/>
        </w:trPr>
        <w:tc>
          <w:tcPr>
            <w:tcW w:w="2405" w:type="dxa"/>
            <w:shd w:val="clear" w:color="auto" w:fill="auto"/>
          </w:tcPr>
          <w:p w14:paraId="3E358932" w14:textId="6B4977A4" w:rsidR="009205CA" w:rsidRDefault="009205CA" w:rsidP="009205CA">
            <w:pPr>
              <w:ind w:left="64"/>
              <w:rPr>
                <w:rFonts w:ascii="Calibri" w:eastAsia="Calibri" w:hAnsi="Calibri" w:cs="Calibri"/>
                <w:sz w:val="20"/>
                <w:szCs w:val="20"/>
              </w:rPr>
            </w:pPr>
            <w:r>
              <w:rPr>
                <w:rFonts w:ascii="Calibri" w:eastAsia="Calibri" w:hAnsi="Calibri" w:cs="Calibri"/>
                <w:sz w:val="20"/>
                <w:szCs w:val="20"/>
              </w:rPr>
              <w:t xml:space="preserve"> Implementation</w:t>
            </w:r>
          </w:p>
          <w:p w14:paraId="26DD1583" w14:textId="77777777" w:rsidR="009205CA" w:rsidRDefault="009205CA" w:rsidP="009205CA">
            <w:pPr>
              <w:ind w:left="64"/>
              <w:rPr>
                <w:rFonts w:ascii="Calibri" w:eastAsia="Calibri" w:hAnsi="Calibri" w:cs="Calibri"/>
                <w:sz w:val="20"/>
                <w:szCs w:val="20"/>
              </w:rPr>
            </w:pPr>
          </w:p>
        </w:tc>
        <w:tc>
          <w:tcPr>
            <w:tcW w:w="567" w:type="dxa"/>
            <w:shd w:val="clear" w:color="auto" w:fill="auto"/>
          </w:tcPr>
          <w:p w14:paraId="0A8F0DF9" w14:textId="77777777" w:rsidR="009205CA" w:rsidRDefault="009205CA" w:rsidP="009205CA">
            <w:pPr>
              <w:jc w:val="center"/>
              <w:rPr>
                <w:rFonts w:ascii="Calibri" w:eastAsia="Calibri" w:hAnsi="Calibri" w:cs="Calibri"/>
                <w:sz w:val="20"/>
                <w:szCs w:val="20"/>
              </w:rPr>
            </w:pPr>
            <w:r>
              <w:rPr>
                <w:rFonts w:ascii="Calibri" w:eastAsia="Calibri" w:hAnsi="Calibri" w:cs="Calibri"/>
                <w:sz w:val="20"/>
                <w:szCs w:val="20"/>
              </w:rPr>
              <w:t>23</w:t>
            </w:r>
          </w:p>
        </w:tc>
        <w:tc>
          <w:tcPr>
            <w:tcW w:w="8723" w:type="dxa"/>
            <w:shd w:val="clear" w:color="auto" w:fill="auto"/>
          </w:tcPr>
          <w:p w14:paraId="2D17B298" w14:textId="1FDE4872" w:rsidR="009205CA" w:rsidRDefault="009205CA" w:rsidP="009205CA">
            <w:pPr>
              <w:rPr>
                <w:rFonts w:ascii="Calibri" w:eastAsia="Calibri" w:hAnsi="Calibri" w:cs="Calibri"/>
                <w:sz w:val="20"/>
                <w:szCs w:val="20"/>
              </w:rPr>
            </w:pPr>
            <w:r>
              <w:rPr>
                <w:rFonts w:ascii="Calibri" w:eastAsia="Calibri" w:hAnsi="Calibri" w:cs="Calibri"/>
                <w:sz w:val="20"/>
                <w:szCs w:val="20"/>
              </w:rPr>
              <w:t>Whether the personnel who will enroll and those who will assign participants to the interventions will have access to the random allocation sequence</w:t>
            </w:r>
          </w:p>
        </w:tc>
        <w:tc>
          <w:tcPr>
            <w:tcW w:w="1260" w:type="dxa"/>
          </w:tcPr>
          <w:p w14:paraId="7CA8B342" w14:textId="23ADD56E" w:rsidR="009205CA" w:rsidRDefault="009205CA" w:rsidP="009205CA">
            <w:pPr>
              <w:rPr>
                <w:rFonts w:ascii="Calibri" w:eastAsia="Calibri" w:hAnsi="Calibri" w:cs="Calibri"/>
                <w:sz w:val="20"/>
                <w:szCs w:val="20"/>
              </w:rPr>
            </w:pPr>
            <w:r w:rsidRPr="00897902">
              <w:rPr>
                <w:rFonts w:ascii="Calibri" w:eastAsia="Calibri" w:hAnsi="Calibri" w:cs="Calibri"/>
                <w:sz w:val="20"/>
                <w:szCs w:val="20"/>
              </w:rPr>
              <w:t>NA</w:t>
            </w:r>
          </w:p>
        </w:tc>
      </w:tr>
      <w:tr w:rsidR="009205CA" w14:paraId="75FDC96E" w14:textId="6EF1DC31" w:rsidTr="00E94F88">
        <w:trPr>
          <w:trHeight w:val="300"/>
        </w:trPr>
        <w:tc>
          <w:tcPr>
            <w:tcW w:w="2405" w:type="dxa"/>
            <w:vMerge w:val="restart"/>
            <w:shd w:val="clear" w:color="auto" w:fill="auto"/>
          </w:tcPr>
          <w:p w14:paraId="7350429D" w14:textId="5E22843A" w:rsidR="009205CA" w:rsidRDefault="009205CA" w:rsidP="009205CA">
            <w:pPr>
              <w:rPr>
                <w:rFonts w:ascii="Calibri" w:eastAsia="Calibri" w:hAnsi="Calibri" w:cs="Calibri"/>
                <w:b/>
                <w:sz w:val="20"/>
                <w:szCs w:val="20"/>
              </w:rPr>
            </w:pPr>
            <w:r>
              <w:rPr>
                <w:rFonts w:ascii="Calibri" w:eastAsia="Calibri" w:hAnsi="Calibri" w:cs="Calibri"/>
                <w:sz w:val="20"/>
                <w:szCs w:val="20"/>
              </w:rPr>
              <w:t xml:space="preserve">Blinding </w:t>
            </w:r>
          </w:p>
          <w:p w14:paraId="69186849" w14:textId="77777777" w:rsidR="009205CA" w:rsidRDefault="009205CA" w:rsidP="009205CA">
            <w:pPr>
              <w:rPr>
                <w:rFonts w:ascii="Calibri" w:eastAsia="Calibri" w:hAnsi="Calibri" w:cs="Calibri"/>
                <w:sz w:val="20"/>
                <w:szCs w:val="20"/>
              </w:rPr>
            </w:pPr>
          </w:p>
        </w:tc>
        <w:tc>
          <w:tcPr>
            <w:tcW w:w="567" w:type="dxa"/>
            <w:shd w:val="clear" w:color="auto" w:fill="auto"/>
          </w:tcPr>
          <w:p w14:paraId="6865A96F" w14:textId="77777777" w:rsidR="009205CA" w:rsidRDefault="009205CA" w:rsidP="009205CA">
            <w:pPr>
              <w:jc w:val="center"/>
              <w:rPr>
                <w:rFonts w:ascii="Calibri" w:eastAsia="Calibri" w:hAnsi="Calibri" w:cs="Calibri"/>
                <w:sz w:val="20"/>
                <w:szCs w:val="20"/>
              </w:rPr>
            </w:pPr>
            <w:r>
              <w:rPr>
                <w:rFonts w:ascii="Calibri" w:eastAsia="Calibri" w:hAnsi="Calibri" w:cs="Calibri"/>
                <w:sz w:val="20"/>
                <w:szCs w:val="20"/>
              </w:rPr>
              <w:t>24a</w:t>
            </w:r>
          </w:p>
        </w:tc>
        <w:tc>
          <w:tcPr>
            <w:tcW w:w="8723" w:type="dxa"/>
            <w:shd w:val="clear" w:color="auto" w:fill="auto"/>
          </w:tcPr>
          <w:p w14:paraId="1F21FD44" w14:textId="77777777" w:rsidR="009205CA" w:rsidRDefault="009205CA" w:rsidP="009205CA">
            <w:pPr>
              <w:rPr>
                <w:rFonts w:ascii="Calibri" w:eastAsia="Calibri" w:hAnsi="Calibri" w:cs="Calibri"/>
                <w:sz w:val="20"/>
                <w:szCs w:val="20"/>
              </w:rPr>
            </w:pPr>
            <w:r>
              <w:rPr>
                <w:rFonts w:ascii="Calibri" w:eastAsia="Calibri" w:hAnsi="Calibri" w:cs="Calibri"/>
                <w:sz w:val="20"/>
                <w:szCs w:val="20"/>
              </w:rPr>
              <w:t>Who will be blinded after assignment to interventions (e.g., participants, care providers, outcome assessors, data analysts)</w:t>
            </w:r>
          </w:p>
        </w:tc>
        <w:tc>
          <w:tcPr>
            <w:tcW w:w="1260" w:type="dxa"/>
          </w:tcPr>
          <w:p w14:paraId="4F992F52" w14:textId="13AD4DF8" w:rsidR="009205CA" w:rsidRDefault="009205CA" w:rsidP="009205CA">
            <w:pPr>
              <w:rPr>
                <w:rFonts w:ascii="Calibri" w:eastAsia="Calibri" w:hAnsi="Calibri" w:cs="Calibri"/>
                <w:sz w:val="20"/>
                <w:szCs w:val="20"/>
              </w:rPr>
            </w:pPr>
            <w:r w:rsidRPr="00897902">
              <w:rPr>
                <w:rFonts w:ascii="Calibri" w:eastAsia="Calibri" w:hAnsi="Calibri" w:cs="Calibri"/>
                <w:sz w:val="20"/>
                <w:szCs w:val="20"/>
              </w:rPr>
              <w:t>NA</w:t>
            </w:r>
          </w:p>
        </w:tc>
      </w:tr>
      <w:tr w:rsidR="009205CA" w14:paraId="536C42CD" w14:textId="42B94FCE" w:rsidTr="00E94F88">
        <w:trPr>
          <w:trHeight w:val="300"/>
        </w:trPr>
        <w:tc>
          <w:tcPr>
            <w:tcW w:w="2405" w:type="dxa"/>
            <w:vMerge/>
            <w:shd w:val="clear" w:color="auto" w:fill="auto"/>
          </w:tcPr>
          <w:p w14:paraId="242575DA" w14:textId="77777777" w:rsidR="009205CA" w:rsidRDefault="009205CA" w:rsidP="009205CA">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shd w:val="clear" w:color="auto" w:fill="auto"/>
          </w:tcPr>
          <w:p w14:paraId="4C26ED75" w14:textId="77777777" w:rsidR="009205CA" w:rsidRDefault="009205CA" w:rsidP="009205CA">
            <w:pPr>
              <w:jc w:val="center"/>
              <w:rPr>
                <w:rFonts w:ascii="Calibri" w:eastAsia="Calibri" w:hAnsi="Calibri" w:cs="Calibri"/>
                <w:sz w:val="20"/>
                <w:szCs w:val="20"/>
              </w:rPr>
            </w:pPr>
            <w:r>
              <w:rPr>
                <w:rFonts w:ascii="Calibri" w:eastAsia="Calibri" w:hAnsi="Calibri" w:cs="Calibri"/>
                <w:sz w:val="20"/>
                <w:szCs w:val="20"/>
              </w:rPr>
              <w:t>24b</w:t>
            </w:r>
          </w:p>
        </w:tc>
        <w:tc>
          <w:tcPr>
            <w:tcW w:w="8723" w:type="dxa"/>
            <w:shd w:val="clear" w:color="auto" w:fill="auto"/>
          </w:tcPr>
          <w:p w14:paraId="0C70835D" w14:textId="77777777" w:rsidR="009205CA" w:rsidRDefault="009205CA" w:rsidP="009205CA">
            <w:pPr>
              <w:rPr>
                <w:rFonts w:ascii="Calibri" w:eastAsia="Calibri" w:hAnsi="Calibri" w:cs="Calibri"/>
                <w:sz w:val="20"/>
                <w:szCs w:val="20"/>
              </w:rPr>
            </w:pPr>
            <w:r>
              <w:rPr>
                <w:rFonts w:ascii="Calibri" w:eastAsia="Calibri" w:hAnsi="Calibri" w:cs="Calibri"/>
                <w:sz w:val="20"/>
                <w:szCs w:val="20"/>
              </w:rPr>
              <w:t>If blinded, how blinding will be achieved and description of the similarity of interventions</w:t>
            </w:r>
          </w:p>
        </w:tc>
        <w:tc>
          <w:tcPr>
            <w:tcW w:w="1260" w:type="dxa"/>
          </w:tcPr>
          <w:p w14:paraId="5A3764B5" w14:textId="39F2DC7B" w:rsidR="009205CA" w:rsidRDefault="009205CA" w:rsidP="009205CA">
            <w:pPr>
              <w:rPr>
                <w:rFonts w:ascii="Calibri" w:eastAsia="Calibri" w:hAnsi="Calibri" w:cs="Calibri"/>
                <w:sz w:val="20"/>
                <w:szCs w:val="20"/>
              </w:rPr>
            </w:pPr>
            <w:r w:rsidRPr="00897902">
              <w:rPr>
                <w:rFonts w:ascii="Calibri" w:eastAsia="Calibri" w:hAnsi="Calibri" w:cs="Calibri"/>
                <w:sz w:val="20"/>
                <w:szCs w:val="20"/>
              </w:rPr>
              <w:t>NA</w:t>
            </w:r>
          </w:p>
        </w:tc>
      </w:tr>
      <w:tr w:rsidR="009205CA" w14:paraId="6CA39C55" w14:textId="1A1F498D" w:rsidTr="00E94F88">
        <w:trPr>
          <w:trHeight w:val="463"/>
        </w:trPr>
        <w:tc>
          <w:tcPr>
            <w:tcW w:w="2405" w:type="dxa"/>
            <w:vMerge/>
            <w:shd w:val="clear" w:color="auto" w:fill="auto"/>
          </w:tcPr>
          <w:p w14:paraId="7B4B9F44" w14:textId="77777777" w:rsidR="009205CA" w:rsidRDefault="009205CA" w:rsidP="009205CA">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shd w:val="clear" w:color="auto" w:fill="auto"/>
          </w:tcPr>
          <w:p w14:paraId="1F29EA04" w14:textId="77777777" w:rsidR="009205CA" w:rsidRDefault="009205CA" w:rsidP="009205CA">
            <w:pPr>
              <w:jc w:val="center"/>
              <w:rPr>
                <w:rFonts w:ascii="Calibri" w:eastAsia="Calibri" w:hAnsi="Calibri" w:cs="Calibri"/>
                <w:sz w:val="20"/>
                <w:szCs w:val="20"/>
              </w:rPr>
            </w:pPr>
            <w:r>
              <w:rPr>
                <w:rFonts w:ascii="Calibri" w:eastAsia="Calibri" w:hAnsi="Calibri" w:cs="Calibri"/>
                <w:color w:val="000000"/>
                <w:sz w:val="20"/>
                <w:szCs w:val="20"/>
              </w:rPr>
              <w:t>24c</w:t>
            </w:r>
          </w:p>
        </w:tc>
        <w:tc>
          <w:tcPr>
            <w:tcW w:w="8723" w:type="dxa"/>
            <w:shd w:val="clear" w:color="auto" w:fill="auto"/>
          </w:tcPr>
          <w:p w14:paraId="26036E1A" w14:textId="77777777" w:rsidR="009205CA" w:rsidRDefault="009205CA" w:rsidP="009205CA">
            <w:pPr>
              <w:rPr>
                <w:rFonts w:ascii="Calibri" w:eastAsia="Calibri" w:hAnsi="Calibri" w:cs="Calibri"/>
                <w:sz w:val="20"/>
                <w:szCs w:val="20"/>
              </w:rPr>
            </w:pPr>
            <w:r>
              <w:rPr>
                <w:rFonts w:ascii="Calibri" w:eastAsia="Calibri" w:hAnsi="Calibri" w:cs="Calibri"/>
                <w:sz w:val="20"/>
                <w:szCs w:val="20"/>
              </w:rPr>
              <w:t>If blinded, circumstances under which unblinding is permissible, and procedure for revealing a participant’s allocated intervention during the trial</w:t>
            </w:r>
          </w:p>
        </w:tc>
        <w:tc>
          <w:tcPr>
            <w:tcW w:w="1260" w:type="dxa"/>
          </w:tcPr>
          <w:p w14:paraId="3D5558E0" w14:textId="08EFD9E0" w:rsidR="009205CA" w:rsidRDefault="009205CA" w:rsidP="009205CA">
            <w:pPr>
              <w:rPr>
                <w:rFonts w:ascii="Calibri" w:eastAsia="Calibri" w:hAnsi="Calibri" w:cs="Calibri"/>
                <w:sz w:val="20"/>
                <w:szCs w:val="20"/>
              </w:rPr>
            </w:pPr>
            <w:r w:rsidRPr="00897902">
              <w:rPr>
                <w:rFonts w:ascii="Calibri" w:eastAsia="Calibri" w:hAnsi="Calibri" w:cs="Calibri"/>
                <w:sz w:val="20"/>
                <w:szCs w:val="20"/>
              </w:rPr>
              <w:t>NA</w:t>
            </w:r>
          </w:p>
        </w:tc>
      </w:tr>
      <w:tr w:rsidR="009F67E7" w14:paraId="3C140AAD" w14:textId="0E3F5B20" w:rsidTr="00E94F88">
        <w:trPr>
          <w:trHeight w:val="276"/>
        </w:trPr>
        <w:tc>
          <w:tcPr>
            <w:tcW w:w="11695" w:type="dxa"/>
            <w:gridSpan w:val="3"/>
            <w:shd w:val="clear" w:color="auto" w:fill="B4C6E7"/>
          </w:tcPr>
          <w:p w14:paraId="5BB14E41"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Methods: Data collection, management, and analysis</w:t>
            </w:r>
          </w:p>
        </w:tc>
        <w:tc>
          <w:tcPr>
            <w:tcW w:w="1260" w:type="dxa"/>
            <w:shd w:val="clear" w:color="auto" w:fill="B4C6E7"/>
          </w:tcPr>
          <w:p w14:paraId="2F97949F" w14:textId="77777777" w:rsidR="009F67E7" w:rsidRDefault="009F67E7" w:rsidP="009F67E7">
            <w:pPr>
              <w:rPr>
                <w:rFonts w:ascii="Calibri" w:eastAsia="Calibri" w:hAnsi="Calibri" w:cs="Calibri"/>
                <w:b/>
                <w:sz w:val="20"/>
                <w:szCs w:val="20"/>
              </w:rPr>
            </w:pPr>
          </w:p>
        </w:tc>
      </w:tr>
      <w:tr w:rsidR="009F67E7" w14:paraId="12AAF050" w14:textId="652D61DD" w:rsidTr="00E94F88">
        <w:trPr>
          <w:trHeight w:val="762"/>
        </w:trPr>
        <w:tc>
          <w:tcPr>
            <w:tcW w:w="2405" w:type="dxa"/>
            <w:vMerge w:val="restart"/>
            <w:shd w:val="clear" w:color="auto" w:fill="auto"/>
          </w:tcPr>
          <w:p w14:paraId="67EA5A60"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Data collection methods</w:t>
            </w:r>
          </w:p>
        </w:tc>
        <w:tc>
          <w:tcPr>
            <w:tcW w:w="567" w:type="dxa"/>
            <w:shd w:val="clear" w:color="auto" w:fill="auto"/>
          </w:tcPr>
          <w:p w14:paraId="2499F250"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25a</w:t>
            </w:r>
          </w:p>
        </w:tc>
        <w:tc>
          <w:tcPr>
            <w:tcW w:w="8723" w:type="dxa"/>
            <w:shd w:val="clear" w:color="auto" w:fill="auto"/>
          </w:tcPr>
          <w:p w14:paraId="40F1ADF2"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Plans for assessment and collection of trial data, including any related processes to promote data quality (e.g., duplicate measurements, training of assessors) and a description of trial instruments (e.g., questionnaires, laboratory tests) along with their reliability and validity, if known. Reference to where data collection forms can be accessed, if not in the protocol</w:t>
            </w:r>
          </w:p>
        </w:tc>
        <w:tc>
          <w:tcPr>
            <w:tcW w:w="1260" w:type="dxa"/>
          </w:tcPr>
          <w:p w14:paraId="18135535" w14:textId="47519565" w:rsidR="003559B1" w:rsidRDefault="003559B1" w:rsidP="009F67E7">
            <w:pPr>
              <w:rPr>
                <w:rFonts w:ascii="Calibri" w:eastAsia="Calibri" w:hAnsi="Calibri" w:cs="Calibri"/>
                <w:sz w:val="20"/>
                <w:szCs w:val="20"/>
              </w:rPr>
            </w:pPr>
            <w:r>
              <w:rPr>
                <w:rFonts w:ascii="Calibri" w:eastAsia="Calibri" w:hAnsi="Calibri" w:cs="Calibri"/>
                <w:sz w:val="20"/>
                <w:szCs w:val="20"/>
              </w:rPr>
              <w:t xml:space="preserve">397 </w:t>
            </w:r>
            <w:r w:rsidR="00F55408">
              <w:rPr>
                <w:rFonts w:ascii="Calibri" w:eastAsia="Calibri" w:hAnsi="Calibri" w:cs="Calibri"/>
                <w:sz w:val="20"/>
                <w:szCs w:val="20"/>
              </w:rPr>
              <w:t>to</w:t>
            </w:r>
            <w:r>
              <w:rPr>
                <w:rFonts w:ascii="Calibri" w:eastAsia="Calibri" w:hAnsi="Calibri" w:cs="Calibri"/>
                <w:sz w:val="20"/>
                <w:szCs w:val="20"/>
              </w:rPr>
              <w:t xml:space="preserve"> 406</w:t>
            </w:r>
          </w:p>
          <w:p w14:paraId="09C3104A" w14:textId="032FA026" w:rsidR="003559B1" w:rsidRDefault="003559B1" w:rsidP="009F67E7">
            <w:pPr>
              <w:rPr>
                <w:rFonts w:ascii="Calibri" w:eastAsia="Calibri" w:hAnsi="Calibri" w:cs="Calibri"/>
                <w:sz w:val="20"/>
                <w:szCs w:val="20"/>
              </w:rPr>
            </w:pPr>
            <w:r>
              <w:rPr>
                <w:rFonts w:ascii="Calibri" w:eastAsia="Calibri" w:hAnsi="Calibri" w:cs="Calibri"/>
                <w:sz w:val="20"/>
                <w:szCs w:val="20"/>
              </w:rPr>
              <w:t xml:space="preserve">593 </w:t>
            </w:r>
            <w:r w:rsidR="00F55408">
              <w:rPr>
                <w:rFonts w:ascii="Calibri" w:eastAsia="Calibri" w:hAnsi="Calibri" w:cs="Calibri"/>
                <w:sz w:val="20"/>
                <w:szCs w:val="20"/>
              </w:rPr>
              <w:t>to</w:t>
            </w:r>
            <w:r>
              <w:rPr>
                <w:rFonts w:ascii="Calibri" w:eastAsia="Calibri" w:hAnsi="Calibri" w:cs="Calibri"/>
                <w:sz w:val="20"/>
                <w:szCs w:val="20"/>
              </w:rPr>
              <w:t xml:space="preserve"> 595</w:t>
            </w:r>
          </w:p>
          <w:p w14:paraId="19104DC7" w14:textId="340CBB0F" w:rsidR="003559B1" w:rsidRDefault="003559B1" w:rsidP="009F67E7">
            <w:pPr>
              <w:rPr>
                <w:rFonts w:ascii="Calibri" w:eastAsia="Calibri" w:hAnsi="Calibri" w:cs="Calibri"/>
                <w:sz w:val="20"/>
                <w:szCs w:val="20"/>
              </w:rPr>
            </w:pPr>
            <w:r>
              <w:rPr>
                <w:rFonts w:ascii="Calibri" w:eastAsia="Calibri" w:hAnsi="Calibri" w:cs="Calibri"/>
                <w:sz w:val="20"/>
                <w:szCs w:val="20"/>
              </w:rPr>
              <w:t xml:space="preserve">610 </w:t>
            </w:r>
            <w:r w:rsidR="00F55408">
              <w:rPr>
                <w:rFonts w:ascii="Calibri" w:eastAsia="Calibri" w:hAnsi="Calibri" w:cs="Calibri"/>
                <w:sz w:val="20"/>
                <w:szCs w:val="20"/>
              </w:rPr>
              <w:t>to</w:t>
            </w:r>
            <w:r>
              <w:rPr>
                <w:rFonts w:ascii="Calibri" w:eastAsia="Calibri" w:hAnsi="Calibri" w:cs="Calibri"/>
                <w:sz w:val="20"/>
                <w:szCs w:val="20"/>
              </w:rPr>
              <w:t xml:space="preserve"> 621</w:t>
            </w:r>
          </w:p>
        </w:tc>
      </w:tr>
      <w:tr w:rsidR="009F67E7" w14:paraId="3DC70F88" w14:textId="218493C0" w:rsidTr="00E94F88">
        <w:trPr>
          <w:trHeight w:val="416"/>
        </w:trPr>
        <w:tc>
          <w:tcPr>
            <w:tcW w:w="2405" w:type="dxa"/>
            <w:vMerge/>
            <w:shd w:val="clear" w:color="auto" w:fill="auto"/>
          </w:tcPr>
          <w:p w14:paraId="42D1E6E8"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shd w:val="clear" w:color="auto" w:fill="auto"/>
          </w:tcPr>
          <w:p w14:paraId="099434D1"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25b</w:t>
            </w:r>
          </w:p>
        </w:tc>
        <w:tc>
          <w:tcPr>
            <w:tcW w:w="8723" w:type="dxa"/>
            <w:shd w:val="clear" w:color="auto" w:fill="auto"/>
          </w:tcPr>
          <w:p w14:paraId="15BAE3EF"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Plans to promote participant retention and complete follow-up, including list of any outcome data to be collected for participants who discontinue or deviate from intervention protocols</w:t>
            </w:r>
          </w:p>
        </w:tc>
        <w:tc>
          <w:tcPr>
            <w:tcW w:w="1260" w:type="dxa"/>
          </w:tcPr>
          <w:p w14:paraId="7624F906" w14:textId="72EB17FF" w:rsidR="00E65467" w:rsidRDefault="00E65467" w:rsidP="009F67E7">
            <w:pPr>
              <w:rPr>
                <w:rFonts w:ascii="Calibri" w:eastAsia="Calibri" w:hAnsi="Calibri" w:cs="Calibri"/>
                <w:sz w:val="20"/>
                <w:szCs w:val="20"/>
              </w:rPr>
            </w:pPr>
            <w:r>
              <w:rPr>
                <w:rFonts w:ascii="Calibri" w:eastAsia="Calibri" w:hAnsi="Calibri" w:cs="Calibri"/>
                <w:sz w:val="20"/>
                <w:szCs w:val="20"/>
              </w:rPr>
              <w:t>2</w:t>
            </w:r>
            <w:r w:rsidR="00574BE9">
              <w:rPr>
                <w:rFonts w:ascii="Calibri" w:eastAsia="Calibri" w:hAnsi="Calibri" w:cs="Calibri"/>
                <w:sz w:val="20"/>
                <w:szCs w:val="20"/>
              </w:rPr>
              <w:t>93</w:t>
            </w:r>
            <w:r>
              <w:rPr>
                <w:rFonts w:ascii="Calibri" w:eastAsia="Calibri" w:hAnsi="Calibri" w:cs="Calibri"/>
                <w:sz w:val="20"/>
                <w:szCs w:val="20"/>
              </w:rPr>
              <w:t xml:space="preserve"> </w:t>
            </w:r>
            <w:r w:rsidR="00F55408">
              <w:rPr>
                <w:rFonts w:ascii="Calibri" w:eastAsia="Calibri" w:hAnsi="Calibri" w:cs="Calibri"/>
                <w:sz w:val="20"/>
                <w:szCs w:val="20"/>
              </w:rPr>
              <w:t>to</w:t>
            </w:r>
            <w:r>
              <w:rPr>
                <w:rFonts w:ascii="Calibri" w:eastAsia="Calibri" w:hAnsi="Calibri" w:cs="Calibri"/>
                <w:sz w:val="20"/>
                <w:szCs w:val="20"/>
              </w:rPr>
              <w:t xml:space="preserve"> </w:t>
            </w:r>
            <w:r w:rsidR="00574BE9">
              <w:rPr>
                <w:rFonts w:ascii="Calibri" w:eastAsia="Calibri" w:hAnsi="Calibri" w:cs="Calibri"/>
                <w:sz w:val="20"/>
                <w:szCs w:val="20"/>
              </w:rPr>
              <w:t>300</w:t>
            </w:r>
          </w:p>
        </w:tc>
      </w:tr>
      <w:tr w:rsidR="009F67E7" w14:paraId="64A69930" w14:textId="037257F0" w:rsidTr="00E94F88">
        <w:trPr>
          <w:trHeight w:val="447"/>
        </w:trPr>
        <w:tc>
          <w:tcPr>
            <w:tcW w:w="2405" w:type="dxa"/>
            <w:shd w:val="clear" w:color="auto" w:fill="auto"/>
          </w:tcPr>
          <w:p w14:paraId="18ABA7B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Data management</w:t>
            </w:r>
          </w:p>
        </w:tc>
        <w:tc>
          <w:tcPr>
            <w:tcW w:w="567" w:type="dxa"/>
            <w:shd w:val="clear" w:color="auto" w:fill="auto"/>
          </w:tcPr>
          <w:p w14:paraId="0C4E63D0"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26</w:t>
            </w:r>
          </w:p>
        </w:tc>
        <w:tc>
          <w:tcPr>
            <w:tcW w:w="8723" w:type="dxa"/>
            <w:shd w:val="clear" w:color="auto" w:fill="auto"/>
          </w:tcPr>
          <w:p w14:paraId="3657E2DA"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Plans for data entry, coding, security, and storage, including any related processes to promote data quality (e.g., double data entry; range checks for data values). Reference to where details of data management procedures can be accessed, if not in the protocol</w:t>
            </w:r>
          </w:p>
        </w:tc>
        <w:tc>
          <w:tcPr>
            <w:tcW w:w="1260" w:type="dxa"/>
          </w:tcPr>
          <w:p w14:paraId="78357C89" w14:textId="08EEA735" w:rsidR="00E65467" w:rsidRDefault="00E65467" w:rsidP="009F67E7">
            <w:pPr>
              <w:rPr>
                <w:rFonts w:ascii="Calibri" w:eastAsia="Calibri" w:hAnsi="Calibri" w:cs="Calibri"/>
                <w:sz w:val="20"/>
                <w:szCs w:val="20"/>
              </w:rPr>
            </w:pPr>
            <w:r>
              <w:rPr>
                <w:rFonts w:ascii="Calibri" w:eastAsia="Calibri" w:hAnsi="Calibri" w:cs="Calibri"/>
                <w:sz w:val="20"/>
                <w:szCs w:val="20"/>
              </w:rPr>
              <w:t>5</w:t>
            </w:r>
            <w:r w:rsidR="00E43328">
              <w:rPr>
                <w:rFonts w:ascii="Calibri" w:eastAsia="Calibri" w:hAnsi="Calibri" w:cs="Calibri"/>
                <w:sz w:val="20"/>
                <w:szCs w:val="20"/>
              </w:rPr>
              <w:t>97</w:t>
            </w:r>
            <w:r>
              <w:rPr>
                <w:rFonts w:ascii="Calibri" w:eastAsia="Calibri" w:hAnsi="Calibri" w:cs="Calibri"/>
                <w:sz w:val="20"/>
                <w:szCs w:val="20"/>
              </w:rPr>
              <w:t xml:space="preserve"> </w:t>
            </w:r>
            <w:r w:rsidR="00F55408">
              <w:rPr>
                <w:rFonts w:ascii="Calibri" w:eastAsia="Calibri" w:hAnsi="Calibri" w:cs="Calibri"/>
                <w:sz w:val="20"/>
                <w:szCs w:val="20"/>
              </w:rPr>
              <w:t>to</w:t>
            </w:r>
            <w:r>
              <w:rPr>
                <w:rFonts w:ascii="Calibri" w:eastAsia="Calibri" w:hAnsi="Calibri" w:cs="Calibri"/>
                <w:sz w:val="20"/>
                <w:szCs w:val="20"/>
              </w:rPr>
              <w:t xml:space="preserve"> </w:t>
            </w:r>
            <w:r w:rsidR="00E43328">
              <w:rPr>
                <w:rFonts w:ascii="Calibri" w:eastAsia="Calibri" w:hAnsi="Calibri" w:cs="Calibri"/>
                <w:sz w:val="20"/>
                <w:szCs w:val="20"/>
              </w:rPr>
              <w:t>601</w:t>
            </w:r>
          </w:p>
          <w:p w14:paraId="54A4564C" w14:textId="4D8D430C" w:rsidR="004D0B79" w:rsidRDefault="004D0B79" w:rsidP="009F67E7">
            <w:pPr>
              <w:rPr>
                <w:rFonts w:ascii="Calibri" w:eastAsia="Calibri" w:hAnsi="Calibri" w:cs="Calibri"/>
                <w:sz w:val="20"/>
                <w:szCs w:val="20"/>
              </w:rPr>
            </w:pPr>
            <w:r w:rsidRPr="004D0B79">
              <w:rPr>
                <w:rFonts w:ascii="Calibri" w:eastAsia="Calibri" w:hAnsi="Calibri" w:cs="Calibri"/>
                <w:sz w:val="20"/>
                <w:szCs w:val="20"/>
              </w:rPr>
              <w:t xml:space="preserve">682 </w:t>
            </w:r>
            <w:r w:rsidR="00F55408">
              <w:rPr>
                <w:rFonts w:ascii="Calibri" w:eastAsia="Calibri" w:hAnsi="Calibri" w:cs="Calibri"/>
                <w:sz w:val="20"/>
                <w:szCs w:val="20"/>
              </w:rPr>
              <w:t>to</w:t>
            </w:r>
            <w:r w:rsidRPr="004D0B79">
              <w:rPr>
                <w:rFonts w:ascii="Calibri" w:eastAsia="Calibri" w:hAnsi="Calibri" w:cs="Calibri"/>
                <w:sz w:val="20"/>
                <w:szCs w:val="20"/>
              </w:rPr>
              <w:t xml:space="preserve"> 688</w:t>
            </w:r>
          </w:p>
        </w:tc>
      </w:tr>
      <w:tr w:rsidR="009F67E7" w14:paraId="0EF72544" w14:textId="3F8F7FB8" w:rsidTr="00E94F88">
        <w:trPr>
          <w:trHeight w:val="347"/>
        </w:trPr>
        <w:tc>
          <w:tcPr>
            <w:tcW w:w="2405" w:type="dxa"/>
            <w:vMerge w:val="restart"/>
            <w:shd w:val="clear" w:color="auto" w:fill="auto"/>
          </w:tcPr>
          <w:p w14:paraId="664FB807"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Statistical methods</w:t>
            </w:r>
          </w:p>
        </w:tc>
        <w:tc>
          <w:tcPr>
            <w:tcW w:w="567" w:type="dxa"/>
            <w:shd w:val="clear" w:color="auto" w:fill="auto"/>
          </w:tcPr>
          <w:p w14:paraId="1B53CC79"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27a</w:t>
            </w:r>
          </w:p>
        </w:tc>
        <w:tc>
          <w:tcPr>
            <w:tcW w:w="8723" w:type="dxa"/>
            <w:shd w:val="clear" w:color="auto" w:fill="auto"/>
          </w:tcPr>
          <w:p w14:paraId="78D7EEF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Statistical methods used to compare groups for primary and secondary outcomes, including harms </w:t>
            </w:r>
          </w:p>
        </w:tc>
        <w:tc>
          <w:tcPr>
            <w:tcW w:w="1260" w:type="dxa"/>
          </w:tcPr>
          <w:p w14:paraId="7F239513" w14:textId="4917ABEE" w:rsidR="00E65467" w:rsidRDefault="00E43328" w:rsidP="009F67E7">
            <w:pPr>
              <w:rPr>
                <w:rFonts w:ascii="Calibri" w:eastAsia="Calibri" w:hAnsi="Calibri" w:cs="Calibri"/>
                <w:sz w:val="20"/>
                <w:szCs w:val="20"/>
              </w:rPr>
            </w:pPr>
            <w:r>
              <w:rPr>
                <w:rFonts w:ascii="Calibri" w:eastAsia="Calibri" w:hAnsi="Calibri" w:cs="Calibri"/>
                <w:sz w:val="20"/>
                <w:szCs w:val="20"/>
              </w:rPr>
              <w:t>704</w:t>
            </w:r>
            <w:r w:rsidR="00E65467">
              <w:rPr>
                <w:rFonts w:ascii="Calibri" w:eastAsia="Calibri" w:hAnsi="Calibri" w:cs="Calibri"/>
                <w:sz w:val="20"/>
                <w:szCs w:val="20"/>
              </w:rPr>
              <w:t xml:space="preserve"> </w:t>
            </w:r>
            <w:r w:rsidR="00F55408">
              <w:rPr>
                <w:rFonts w:ascii="Calibri" w:eastAsia="Calibri" w:hAnsi="Calibri" w:cs="Calibri"/>
                <w:sz w:val="20"/>
                <w:szCs w:val="20"/>
              </w:rPr>
              <w:t>to</w:t>
            </w:r>
            <w:r w:rsidR="00E65467">
              <w:rPr>
                <w:rFonts w:ascii="Calibri" w:eastAsia="Calibri" w:hAnsi="Calibri" w:cs="Calibri"/>
                <w:sz w:val="20"/>
                <w:szCs w:val="20"/>
              </w:rPr>
              <w:t xml:space="preserve"> </w:t>
            </w:r>
            <w:r w:rsidR="00574BE9">
              <w:rPr>
                <w:rFonts w:ascii="Calibri" w:eastAsia="Calibri" w:hAnsi="Calibri" w:cs="Calibri"/>
                <w:sz w:val="20"/>
                <w:szCs w:val="20"/>
              </w:rPr>
              <w:t>7</w:t>
            </w:r>
            <w:r>
              <w:rPr>
                <w:rFonts w:ascii="Calibri" w:eastAsia="Calibri" w:hAnsi="Calibri" w:cs="Calibri"/>
                <w:sz w:val="20"/>
                <w:szCs w:val="20"/>
              </w:rPr>
              <w:t>45</w:t>
            </w:r>
          </w:p>
        </w:tc>
      </w:tr>
      <w:tr w:rsidR="009F67E7" w14:paraId="4923AD0E" w14:textId="131AF4F0" w:rsidTr="00E94F88">
        <w:trPr>
          <w:trHeight w:val="424"/>
        </w:trPr>
        <w:tc>
          <w:tcPr>
            <w:tcW w:w="2405" w:type="dxa"/>
            <w:vMerge/>
            <w:shd w:val="clear" w:color="auto" w:fill="auto"/>
          </w:tcPr>
          <w:p w14:paraId="3A5D69B6"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shd w:val="clear" w:color="auto" w:fill="auto"/>
          </w:tcPr>
          <w:p w14:paraId="2CAD33F3"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27b</w:t>
            </w:r>
          </w:p>
        </w:tc>
        <w:tc>
          <w:tcPr>
            <w:tcW w:w="8723" w:type="dxa"/>
            <w:shd w:val="clear" w:color="auto" w:fill="auto"/>
          </w:tcPr>
          <w:p w14:paraId="0BAEBA09" w14:textId="1A536CE8" w:rsidR="009F67E7" w:rsidRDefault="009F67E7" w:rsidP="009F67E7">
            <w:pPr>
              <w:rPr>
                <w:rFonts w:ascii="Calibri" w:eastAsia="Calibri" w:hAnsi="Calibri" w:cs="Calibri"/>
                <w:sz w:val="20"/>
                <w:szCs w:val="20"/>
              </w:rPr>
            </w:pPr>
            <w:r>
              <w:rPr>
                <w:rFonts w:ascii="Calibri" w:eastAsia="Calibri" w:hAnsi="Calibri" w:cs="Calibri"/>
                <w:color w:val="000000"/>
                <w:sz w:val="20"/>
                <w:szCs w:val="20"/>
              </w:rPr>
              <w:t>Definition of who will be included in each analysis (e.g., all randomized participants), and in which group</w:t>
            </w:r>
          </w:p>
        </w:tc>
        <w:tc>
          <w:tcPr>
            <w:tcW w:w="1260" w:type="dxa"/>
          </w:tcPr>
          <w:p w14:paraId="0C33588F" w14:textId="436FBF84" w:rsidR="009F67E7" w:rsidRDefault="009F67E7" w:rsidP="009F67E7">
            <w:pPr>
              <w:rPr>
                <w:rFonts w:ascii="Calibri" w:eastAsia="Calibri" w:hAnsi="Calibri" w:cs="Calibri"/>
                <w:color w:val="000000"/>
                <w:sz w:val="20"/>
                <w:szCs w:val="20"/>
              </w:rPr>
            </w:pPr>
          </w:p>
        </w:tc>
      </w:tr>
      <w:tr w:rsidR="009F67E7" w14:paraId="3CA8711C" w14:textId="28D9105C" w:rsidTr="00E94F88">
        <w:trPr>
          <w:trHeight w:val="306"/>
        </w:trPr>
        <w:tc>
          <w:tcPr>
            <w:tcW w:w="2405" w:type="dxa"/>
            <w:vMerge/>
            <w:shd w:val="clear" w:color="auto" w:fill="auto"/>
          </w:tcPr>
          <w:p w14:paraId="78B2DE5B"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shd w:val="clear" w:color="auto" w:fill="auto"/>
          </w:tcPr>
          <w:p w14:paraId="010934F6"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27c</w:t>
            </w:r>
          </w:p>
        </w:tc>
        <w:tc>
          <w:tcPr>
            <w:tcW w:w="8723" w:type="dxa"/>
            <w:shd w:val="clear" w:color="auto" w:fill="auto"/>
          </w:tcPr>
          <w:p w14:paraId="5941640F"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How missing data</w:t>
            </w:r>
            <w:r>
              <w:rPr>
                <w:rFonts w:ascii="Helvetica Neue" w:eastAsia="Helvetica Neue" w:hAnsi="Helvetica Neue" w:cs="Helvetica Neue"/>
                <w:color w:val="3F3F3F"/>
                <w:sz w:val="26"/>
                <w:szCs w:val="26"/>
              </w:rPr>
              <w:t xml:space="preserve"> </w:t>
            </w:r>
            <w:r>
              <w:rPr>
                <w:rFonts w:ascii="Calibri" w:eastAsia="Calibri" w:hAnsi="Calibri" w:cs="Calibri"/>
                <w:sz w:val="20"/>
                <w:szCs w:val="20"/>
              </w:rPr>
              <w:t>will be handled in the analysis</w:t>
            </w:r>
          </w:p>
        </w:tc>
        <w:tc>
          <w:tcPr>
            <w:tcW w:w="1260" w:type="dxa"/>
          </w:tcPr>
          <w:p w14:paraId="2A556BEB" w14:textId="210AB3D0" w:rsidR="00513971" w:rsidRDefault="006B62F9" w:rsidP="009F67E7">
            <w:pPr>
              <w:rPr>
                <w:rFonts w:ascii="Calibri" w:eastAsia="Calibri" w:hAnsi="Calibri" w:cs="Calibri"/>
                <w:sz w:val="20"/>
                <w:szCs w:val="20"/>
              </w:rPr>
            </w:pPr>
            <w:r>
              <w:rPr>
                <w:rFonts w:ascii="Calibri" w:eastAsia="Calibri" w:hAnsi="Calibri" w:cs="Calibri"/>
                <w:sz w:val="20"/>
                <w:szCs w:val="20"/>
              </w:rPr>
              <w:t>6</w:t>
            </w:r>
            <w:r w:rsidR="00E43328">
              <w:rPr>
                <w:rFonts w:ascii="Calibri" w:eastAsia="Calibri" w:hAnsi="Calibri" w:cs="Calibri"/>
                <w:sz w:val="20"/>
                <w:szCs w:val="20"/>
              </w:rPr>
              <w:t>51</w:t>
            </w:r>
            <w:r w:rsidR="00513971">
              <w:rPr>
                <w:rFonts w:ascii="Calibri" w:eastAsia="Calibri" w:hAnsi="Calibri" w:cs="Calibri"/>
                <w:sz w:val="20"/>
                <w:szCs w:val="20"/>
              </w:rPr>
              <w:t xml:space="preserve"> </w:t>
            </w:r>
            <w:r w:rsidR="00F55408">
              <w:rPr>
                <w:rFonts w:ascii="Calibri" w:eastAsia="Calibri" w:hAnsi="Calibri" w:cs="Calibri"/>
                <w:sz w:val="20"/>
                <w:szCs w:val="20"/>
              </w:rPr>
              <w:t>to</w:t>
            </w:r>
            <w:r w:rsidR="00513971">
              <w:rPr>
                <w:rFonts w:ascii="Calibri" w:eastAsia="Calibri" w:hAnsi="Calibri" w:cs="Calibri"/>
                <w:sz w:val="20"/>
                <w:szCs w:val="20"/>
              </w:rPr>
              <w:t xml:space="preserve"> 6</w:t>
            </w:r>
            <w:r w:rsidR="00E43328">
              <w:rPr>
                <w:rFonts w:ascii="Calibri" w:eastAsia="Calibri" w:hAnsi="Calibri" w:cs="Calibri"/>
                <w:sz w:val="20"/>
                <w:szCs w:val="20"/>
              </w:rPr>
              <w:t>72</w:t>
            </w:r>
          </w:p>
        </w:tc>
      </w:tr>
      <w:tr w:rsidR="009F67E7" w14:paraId="72B524F3" w14:textId="2A19EFB0" w:rsidTr="00E94F88">
        <w:trPr>
          <w:trHeight w:val="306"/>
        </w:trPr>
        <w:tc>
          <w:tcPr>
            <w:tcW w:w="2405" w:type="dxa"/>
            <w:vMerge/>
            <w:shd w:val="clear" w:color="auto" w:fill="auto"/>
          </w:tcPr>
          <w:p w14:paraId="2508266D"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shd w:val="clear" w:color="auto" w:fill="auto"/>
          </w:tcPr>
          <w:p w14:paraId="44B6E29D"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27d</w:t>
            </w:r>
          </w:p>
        </w:tc>
        <w:tc>
          <w:tcPr>
            <w:tcW w:w="8723" w:type="dxa"/>
            <w:shd w:val="clear" w:color="auto" w:fill="auto"/>
          </w:tcPr>
          <w:p w14:paraId="372071A9" w14:textId="77777777" w:rsidR="009F67E7" w:rsidRPr="00832345" w:rsidRDefault="009F67E7" w:rsidP="009F67E7">
            <w:pPr>
              <w:rPr>
                <w:rFonts w:ascii="Calibri" w:eastAsia="Calibri" w:hAnsi="Calibri" w:cs="Calibri"/>
                <w:sz w:val="20"/>
                <w:szCs w:val="20"/>
                <w:highlight w:val="yellow"/>
              </w:rPr>
            </w:pPr>
            <w:r w:rsidRPr="00934AD6">
              <w:rPr>
                <w:rFonts w:ascii="Calibri" w:eastAsia="Calibri" w:hAnsi="Calibri" w:cs="Calibri"/>
                <w:sz w:val="20"/>
                <w:szCs w:val="20"/>
              </w:rPr>
              <w:t>Methods for any additional analyses (e.g., subgroup and sensitivity analyses)</w:t>
            </w:r>
          </w:p>
        </w:tc>
        <w:tc>
          <w:tcPr>
            <w:tcW w:w="1260" w:type="dxa"/>
          </w:tcPr>
          <w:p w14:paraId="400CFA32" w14:textId="4F35659E" w:rsidR="009F67E7" w:rsidRDefault="004D0B79" w:rsidP="009F67E7">
            <w:pPr>
              <w:rPr>
                <w:rFonts w:ascii="Calibri" w:eastAsia="Calibri" w:hAnsi="Calibri" w:cs="Calibri"/>
                <w:sz w:val="20"/>
                <w:szCs w:val="20"/>
              </w:rPr>
            </w:pPr>
            <w:r>
              <w:rPr>
                <w:rFonts w:ascii="Calibri" w:eastAsia="Calibri" w:hAnsi="Calibri" w:cs="Calibri"/>
                <w:sz w:val="20"/>
                <w:szCs w:val="20"/>
              </w:rPr>
              <w:t>NA</w:t>
            </w:r>
          </w:p>
        </w:tc>
      </w:tr>
      <w:tr w:rsidR="009F67E7" w14:paraId="7AC4192E" w14:textId="4CE7200A" w:rsidTr="00E94F88">
        <w:trPr>
          <w:trHeight w:val="276"/>
        </w:trPr>
        <w:tc>
          <w:tcPr>
            <w:tcW w:w="11695" w:type="dxa"/>
            <w:gridSpan w:val="3"/>
            <w:shd w:val="clear" w:color="auto" w:fill="B4C6E7"/>
          </w:tcPr>
          <w:p w14:paraId="2A578633"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Methods: Monitoring</w:t>
            </w:r>
          </w:p>
        </w:tc>
        <w:tc>
          <w:tcPr>
            <w:tcW w:w="1260" w:type="dxa"/>
            <w:shd w:val="clear" w:color="auto" w:fill="B4C6E7"/>
          </w:tcPr>
          <w:p w14:paraId="59C4EB3C" w14:textId="77777777" w:rsidR="009F67E7" w:rsidRDefault="009F67E7" w:rsidP="009F67E7">
            <w:pPr>
              <w:rPr>
                <w:rFonts w:ascii="Calibri" w:eastAsia="Calibri" w:hAnsi="Calibri" w:cs="Calibri"/>
                <w:b/>
                <w:sz w:val="20"/>
                <w:szCs w:val="20"/>
              </w:rPr>
            </w:pPr>
          </w:p>
        </w:tc>
      </w:tr>
      <w:tr w:rsidR="009F67E7" w14:paraId="0ECBCEC3" w14:textId="72814133" w:rsidTr="00E94F88">
        <w:trPr>
          <w:trHeight w:val="722"/>
        </w:trPr>
        <w:tc>
          <w:tcPr>
            <w:tcW w:w="2405" w:type="dxa"/>
            <w:vMerge w:val="restart"/>
            <w:shd w:val="clear" w:color="auto" w:fill="auto"/>
          </w:tcPr>
          <w:p w14:paraId="500704ED"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Data monitoring committee</w:t>
            </w:r>
          </w:p>
        </w:tc>
        <w:tc>
          <w:tcPr>
            <w:tcW w:w="567" w:type="dxa"/>
            <w:shd w:val="clear" w:color="auto" w:fill="auto"/>
          </w:tcPr>
          <w:p w14:paraId="3854E4D2"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28a</w:t>
            </w:r>
          </w:p>
        </w:tc>
        <w:tc>
          <w:tcPr>
            <w:tcW w:w="8723" w:type="dxa"/>
            <w:shd w:val="clear" w:color="auto" w:fill="auto"/>
          </w:tcPr>
          <w:p w14:paraId="2BDB154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Composition of data monitoring committee (DMC); summary of its role and reporting structure; statement of whether it is independent from the sponsor and funder; </w:t>
            </w:r>
            <w:r>
              <w:rPr>
                <w:rFonts w:ascii="Calibri" w:eastAsia="Calibri" w:hAnsi="Calibri" w:cs="Calibri"/>
                <w:color w:val="000000"/>
                <w:sz w:val="20"/>
                <w:szCs w:val="20"/>
              </w:rPr>
              <w:t>conflicts of interest</w:t>
            </w:r>
            <w:r>
              <w:rPr>
                <w:rFonts w:ascii="Calibri" w:eastAsia="Calibri" w:hAnsi="Calibri" w:cs="Calibri"/>
                <w:sz w:val="20"/>
                <w:szCs w:val="20"/>
              </w:rPr>
              <w:t xml:space="preserve"> and reference to where further details about its charter can be found, if not in the protocol. Alternatively, an explanation of why a DMC is not needed</w:t>
            </w:r>
          </w:p>
        </w:tc>
        <w:tc>
          <w:tcPr>
            <w:tcW w:w="1260" w:type="dxa"/>
          </w:tcPr>
          <w:p w14:paraId="63AF2AA6" w14:textId="6163C247" w:rsidR="0008387F" w:rsidRDefault="00E867B6" w:rsidP="009F67E7">
            <w:pPr>
              <w:rPr>
                <w:rFonts w:ascii="Calibri" w:eastAsia="Calibri" w:hAnsi="Calibri" w:cs="Calibri"/>
                <w:sz w:val="20"/>
                <w:szCs w:val="20"/>
              </w:rPr>
            </w:pPr>
            <w:r>
              <w:rPr>
                <w:rFonts w:ascii="Calibri" w:eastAsia="Calibri" w:hAnsi="Calibri" w:cs="Calibri"/>
                <w:sz w:val="20"/>
                <w:szCs w:val="20"/>
              </w:rPr>
              <w:t xml:space="preserve">103 </w:t>
            </w:r>
            <w:r w:rsidR="00F55408">
              <w:rPr>
                <w:rFonts w:ascii="Calibri" w:eastAsia="Calibri" w:hAnsi="Calibri" w:cs="Calibri"/>
                <w:sz w:val="20"/>
                <w:szCs w:val="20"/>
              </w:rPr>
              <w:t>to</w:t>
            </w:r>
            <w:r>
              <w:rPr>
                <w:rFonts w:ascii="Calibri" w:eastAsia="Calibri" w:hAnsi="Calibri" w:cs="Calibri"/>
                <w:sz w:val="20"/>
                <w:szCs w:val="20"/>
              </w:rPr>
              <w:t xml:space="preserve"> 107</w:t>
            </w:r>
          </w:p>
        </w:tc>
      </w:tr>
      <w:tr w:rsidR="009F67E7" w14:paraId="10CBAFC2" w14:textId="52041C83" w:rsidTr="00E94F88">
        <w:trPr>
          <w:trHeight w:val="463"/>
        </w:trPr>
        <w:tc>
          <w:tcPr>
            <w:tcW w:w="2405" w:type="dxa"/>
            <w:vMerge/>
            <w:shd w:val="clear" w:color="auto" w:fill="auto"/>
          </w:tcPr>
          <w:p w14:paraId="3BC7C863"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shd w:val="clear" w:color="auto" w:fill="auto"/>
          </w:tcPr>
          <w:p w14:paraId="7A5F449E"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28b</w:t>
            </w:r>
          </w:p>
        </w:tc>
        <w:tc>
          <w:tcPr>
            <w:tcW w:w="8723" w:type="dxa"/>
            <w:shd w:val="clear" w:color="auto" w:fill="auto"/>
          </w:tcPr>
          <w:p w14:paraId="33D86C9E"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Explanation of any interim analyses and stopping guidelines, including who will have access to these interim results and make the final decision to terminate the trial</w:t>
            </w:r>
          </w:p>
        </w:tc>
        <w:tc>
          <w:tcPr>
            <w:tcW w:w="1260" w:type="dxa"/>
          </w:tcPr>
          <w:p w14:paraId="02C6B140" w14:textId="4D6C5522" w:rsidR="0008387F" w:rsidRDefault="00E867B6" w:rsidP="009F67E7">
            <w:pPr>
              <w:rPr>
                <w:rFonts w:ascii="Calibri" w:eastAsia="Calibri" w:hAnsi="Calibri" w:cs="Calibri"/>
                <w:sz w:val="20"/>
                <w:szCs w:val="20"/>
              </w:rPr>
            </w:pPr>
            <w:r>
              <w:rPr>
                <w:rFonts w:ascii="Calibri" w:eastAsia="Calibri" w:hAnsi="Calibri" w:cs="Calibri"/>
                <w:sz w:val="20"/>
                <w:szCs w:val="20"/>
              </w:rPr>
              <w:t>7</w:t>
            </w:r>
            <w:r w:rsidR="00B468A6">
              <w:rPr>
                <w:rFonts w:ascii="Calibri" w:eastAsia="Calibri" w:hAnsi="Calibri" w:cs="Calibri"/>
                <w:sz w:val="20"/>
                <w:szCs w:val="20"/>
              </w:rPr>
              <w:t>47</w:t>
            </w:r>
            <w:r w:rsidR="0008387F">
              <w:rPr>
                <w:rFonts w:ascii="Calibri" w:eastAsia="Calibri" w:hAnsi="Calibri" w:cs="Calibri"/>
                <w:sz w:val="20"/>
                <w:szCs w:val="20"/>
              </w:rPr>
              <w:t xml:space="preserve"> </w:t>
            </w:r>
            <w:r w:rsidR="00F55408">
              <w:rPr>
                <w:rFonts w:ascii="Calibri" w:eastAsia="Calibri" w:hAnsi="Calibri" w:cs="Calibri"/>
                <w:sz w:val="20"/>
                <w:szCs w:val="20"/>
              </w:rPr>
              <w:t>to</w:t>
            </w:r>
            <w:r w:rsidR="0008387F">
              <w:rPr>
                <w:rFonts w:ascii="Calibri" w:eastAsia="Calibri" w:hAnsi="Calibri" w:cs="Calibri"/>
                <w:sz w:val="20"/>
                <w:szCs w:val="20"/>
              </w:rPr>
              <w:t xml:space="preserve"> 7</w:t>
            </w:r>
            <w:r w:rsidR="00B468A6">
              <w:rPr>
                <w:rFonts w:ascii="Calibri" w:eastAsia="Calibri" w:hAnsi="Calibri" w:cs="Calibri"/>
                <w:sz w:val="20"/>
                <w:szCs w:val="20"/>
              </w:rPr>
              <w:t>58</w:t>
            </w:r>
          </w:p>
        </w:tc>
      </w:tr>
      <w:tr w:rsidR="009F67E7" w14:paraId="5504626E" w14:textId="1B8A87B2" w:rsidTr="00E94F88">
        <w:trPr>
          <w:trHeight w:val="233"/>
        </w:trPr>
        <w:tc>
          <w:tcPr>
            <w:tcW w:w="2405" w:type="dxa"/>
            <w:shd w:val="clear" w:color="auto" w:fill="auto"/>
          </w:tcPr>
          <w:p w14:paraId="71226E74"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Trial monitoring</w:t>
            </w:r>
          </w:p>
        </w:tc>
        <w:tc>
          <w:tcPr>
            <w:tcW w:w="567" w:type="dxa"/>
            <w:shd w:val="clear" w:color="auto" w:fill="auto"/>
          </w:tcPr>
          <w:p w14:paraId="50F45532"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29</w:t>
            </w:r>
          </w:p>
        </w:tc>
        <w:tc>
          <w:tcPr>
            <w:tcW w:w="8723" w:type="dxa"/>
            <w:shd w:val="clear" w:color="auto" w:fill="auto"/>
          </w:tcPr>
          <w:p w14:paraId="48753F2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Frequency and procedures for monitoring trial conduct. If there is no monitoring, give explanation</w:t>
            </w:r>
          </w:p>
        </w:tc>
        <w:tc>
          <w:tcPr>
            <w:tcW w:w="1260" w:type="dxa"/>
          </w:tcPr>
          <w:p w14:paraId="2C8467EC" w14:textId="48DC416A" w:rsidR="0008387F" w:rsidRDefault="0008387F" w:rsidP="009F67E7">
            <w:pPr>
              <w:rPr>
                <w:rFonts w:ascii="Calibri" w:eastAsia="Calibri" w:hAnsi="Calibri" w:cs="Calibri"/>
                <w:sz w:val="20"/>
                <w:szCs w:val="20"/>
              </w:rPr>
            </w:pPr>
            <w:r>
              <w:rPr>
                <w:rFonts w:ascii="Calibri" w:eastAsia="Calibri" w:hAnsi="Calibri" w:cs="Calibri"/>
                <w:sz w:val="20"/>
                <w:szCs w:val="20"/>
              </w:rPr>
              <w:t>7</w:t>
            </w:r>
            <w:r w:rsidR="00B468A6">
              <w:rPr>
                <w:rFonts w:ascii="Calibri" w:eastAsia="Calibri" w:hAnsi="Calibri" w:cs="Calibri"/>
                <w:sz w:val="20"/>
                <w:szCs w:val="20"/>
              </w:rPr>
              <w:t>68</w:t>
            </w:r>
            <w:r>
              <w:rPr>
                <w:rFonts w:ascii="Calibri" w:eastAsia="Calibri" w:hAnsi="Calibri" w:cs="Calibri"/>
                <w:sz w:val="20"/>
                <w:szCs w:val="20"/>
              </w:rPr>
              <w:t xml:space="preserve"> </w:t>
            </w:r>
            <w:r w:rsidR="00F55408">
              <w:rPr>
                <w:rFonts w:ascii="Calibri" w:eastAsia="Calibri" w:hAnsi="Calibri" w:cs="Calibri"/>
                <w:sz w:val="20"/>
                <w:szCs w:val="20"/>
              </w:rPr>
              <w:t>to</w:t>
            </w:r>
            <w:r>
              <w:rPr>
                <w:rFonts w:ascii="Calibri" w:eastAsia="Calibri" w:hAnsi="Calibri" w:cs="Calibri"/>
                <w:sz w:val="20"/>
                <w:szCs w:val="20"/>
              </w:rPr>
              <w:t xml:space="preserve"> 7</w:t>
            </w:r>
            <w:r w:rsidR="00B468A6">
              <w:rPr>
                <w:rFonts w:ascii="Calibri" w:eastAsia="Calibri" w:hAnsi="Calibri" w:cs="Calibri"/>
                <w:sz w:val="20"/>
                <w:szCs w:val="20"/>
              </w:rPr>
              <w:t>73</w:t>
            </w:r>
          </w:p>
        </w:tc>
      </w:tr>
      <w:tr w:rsidR="009F67E7" w14:paraId="6B44D13F" w14:textId="6E939250" w:rsidTr="00E94F88">
        <w:trPr>
          <w:trHeight w:val="276"/>
        </w:trPr>
        <w:tc>
          <w:tcPr>
            <w:tcW w:w="11695" w:type="dxa"/>
            <w:gridSpan w:val="3"/>
            <w:shd w:val="clear" w:color="auto" w:fill="B4C6E7"/>
          </w:tcPr>
          <w:p w14:paraId="2440F6B2"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Ethics</w:t>
            </w:r>
          </w:p>
        </w:tc>
        <w:tc>
          <w:tcPr>
            <w:tcW w:w="1260" w:type="dxa"/>
            <w:shd w:val="clear" w:color="auto" w:fill="B4C6E7"/>
          </w:tcPr>
          <w:p w14:paraId="2E60EF24" w14:textId="77777777" w:rsidR="009F67E7" w:rsidRDefault="009F67E7" w:rsidP="009F67E7">
            <w:pPr>
              <w:rPr>
                <w:rFonts w:ascii="Calibri" w:eastAsia="Calibri" w:hAnsi="Calibri" w:cs="Calibri"/>
                <w:b/>
                <w:sz w:val="20"/>
                <w:szCs w:val="20"/>
              </w:rPr>
            </w:pPr>
          </w:p>
        </w:tc>
      </w:tr>
      <w:tr w:rsidR="009F67E7" w14:paraId="1AF0F713" w14:textId="57C2F717" w:rsidTr="00E94F88">
        <w:trPr>
          <w:trHeight w:val="274"/>
        </w:trPr>
        <w:tc>
          <w:tcPr>
            <w:tcW w:w="2405" w:type="dxa"/>
            <w:shd w:val="clear" w:color="auto" w:fill="auto"/>
          </w:tcPr>
          <w:p w14:paraId="4A1C3BC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Research ethics approval</w:t>
            </w:r>
          </w:p>
        </w:tc>
        <w:tc>
          <w:tcPr>
            <w:tcW w:w="567" w:type="dxa"/>
            <w:shd w:val="clear" w:color="auto" w:fill="auto"/>
          </w:tcPr>
          <w:p w14:paraId="382DE556"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30</w:t>
            </w:r>
          </w:p>
        </w:tc>
        <w:tc>
          <w:tcPr>
            <w:tcW w:w="8723" w:type="dxa"/>
            <w:shd w:val="clear" w:color="auto" w:fill="auto"/>
          </w:tcPr>
          <w:p w14:paraId="53C3D5E1"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Plans for seeking research ethics committee/institutional review board approval</w:t>
            </w:r>
          </w:p>
        </w:tc>
        <w:tc>
          <w:tcPr>
            <w:tcW w:w="1260" w:type="dxa"/>
          </w:tcPr>
          <w:p w14:paraId="6D8E2457" w14:textId="08B79900" w:rsidR="00667172" w:rsidRDefault="00540B03" w:rsidP="009F67E7">
            <w:pPr>
              <w:rPr>
                <w:rFonts w:ascii="Calibri" w:eastAsia="Calibri" w:hAnsi="Calibri" w:cs="Calibri"/>
                <w:sz w:val="20"/>
                <w:szCs w:val="20"/>
              </w:rPr>
            </w:pPr>
            <w:r>
              <w:rPr>
                <w:rFonts w:ascii="Calibri" w:eastAsia="Calibri" w:hAnsi="Calibri" w:cs="Calibri"/>
                <w:sz w:val="20"/>
                <w:szCs w:val="20"/>
              </w:rPr>
              <w:t>809</w:t>
            </w:r>
            <w:r w:rsidR="00667172">
              <w:rPr>
                <w:rFonts w:ascii="Calibri" w:eastAsia="Calibri" w:hAnsi="Calibri" w:cs="Calibri"/>
                <w:sz w:val="20"/>
                <w:szCs w:val="20"/>
              </w:rPr>
              <w:t xml:space="preserve"> </w:t>
            </w:r>
            <w:r w:rsidR="00F55408">
              <w:rPr>
                <w:rFonts w:ascii="Calibri" w:eastAsia="Calibri" w:hAnsi="Calibri" w:cs="Calibri"/>
                <w:sz w:val="20"/>
                <w:szCs w:val="20"/>
              </w:rPr>
              <w:t>to</w:t>
            </w:r>
            <w:r w:rsidR="00667172">
              <w:rPr>
                <w:rFonts w:ascii="Calibri" w:eastAsia="Calibri" w:hAnsi="Calibri" w:cs="Calibri"/>
                <w:sz w:val="20"/>
                <w:szCs w:val="20"/>
              </w:rPr>
              <w:t xml:space="preserve"> 8</w:t>
            </w:r>
            <w:r>
              <w:rPr>
                <w:rFonts w:ascii="Calibri" w:eastAsia="Calibri" w:hAnsi="Calibri" w:cs="Calibri"/>
                <w:sz w:val="20"/>
                <w:szCs w:val="20"/>
              </w:rPr>
              <w:t>63</w:t>
            </w:r>
          </w:p>
        </w:tc>
      </w:tr>
      <w:tr w:rsidR="009F67E7" w14:paraId="1AD65FAB" w14:textId="01150888" w:rsidTr="00E94F88">
        <w:trPr>
          <w:trHeight w:val="427"/>
        </w:trPr>
        <w:tc>
          <w:tcPr>
            <w:tcW w:w="2405" w:type="dxa"/>
            <w:shd w:val="clear" w:color="auto" w:fill="auto"/>
          </w:tcPr>
          <w:p w14:paraId="294361AE"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Protocol amendments</w:t>
            </w:r>
          </w:p>
        </w:tc>
        <w:tc>
          <w:tcPr>
            <w:tcW w:w="567" w:type="dxa"/>
            <w:shd w:val="clear" w:color="auto" w:fill="auto"/>
          </w:tcPr>
          <w:p w14:paraId="19071885"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31</w:t>
            </w:r>
          </w:p>
        </w:tc>
        <w:tc>
          <w:tcPr>
            <w:tcW w:w="8723" w:type="dxa"/>
            <w:shd w:val="clear" w:color="auto" w:fill="auto"/>
          </w:tcPr>
          <w:p w14:paraId="404464A8"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Plans for communicating important protocol modifications to relevant parties </w:t>
            </w:r>
          </w:p>
        </w:tc>
        <w:tc>
          <w:tcPr>
            <w:tcW w:w="1260" w:type="dxa"/>
          </w:tcPr>
          <w:p w14:paraId="1EF504AD" w14:textId="5A73389F" w:rsidR="007E7EAD" w:rsidRDefault="007E7EAD" w:rsidP="009F67E7">
            <w:pPr>
              <w:rPr>
                <w:rFonts w:ascii="Calibri" w:eastAsia="Calibri" w:hAnsi="Calibri" w:cs="Calibri"/>
                <w:sz w:val="20"/>
                <w:szCs w:val="20"/>
              </w:rPr>
            </w:pPr>
            <w:r>
              <w:rPr>
                <w:rFonts w:ascii="Calibri" w:eastAsia="Calibri" w:hAnsi="Calibri" w:cs="Calibri"/>
                <w:sz w:val="20"/>
                <w:szCs w:val="20"/>
              </w:rPr>
              <w:t>8</w:t>
            </w:r>
            <w:r w:rsidR="00540B03">
              <w:rPr>
                <w:rFonts w:ascii="Calibri" w:eastAsia="Calibri" w:hAnsi="Calibri" w:cs="Calibri"/>
                <w:sz w:val="20"/>
                <w:szCs w:val="20"/>
              </w:rPr>
              <w:t>65</w:t>
            </w:r>
            <w:r>
              <w:rPr>
                <w:rFonts w:ascii="Calibri" w:eastAsia="Calibri" w:hAnsi="Calibri" w:cs="Calibri"/>
                <w:sz w:val="20"/>
                <w:szCs w:val="20"/>
              </w:rPr>
              <w:t xml:space="preserve"> </w:t>
            </w:r>
            <w:r w:rsidR="00F55408">
              <w:rPr>
                <w:rFonts w:ascii="Calibri" w:eastAsia="Calibri" w:hAnsi="Calibri" w:cs="Calibri"/>
                <w:sz w:val="20"/>
                <w:szCs w:val="20"/>
              </w:rPr>
              <w:t>to</w:t>
            </w:r>
            <w:r>
              <w:rPr>
                <w:rFonts w:ascii="Calibri" w:eastAsia="Calibri" w:hAnsi="Calibri" w:cs="Calibri"/>
                <w:sz w:val="20"/>
                <w:szCs w:val="20"/>
              </w:rPr>
              <w:t xml:space="preserve"> 8</w:t>
            </w:r>
            <w:r w:rsidR="00540B03">
              <w:rPr>
                <w:rFonts w:ascii="Calibri" w:eastAsia="Calibri" w:hAnsi="Calibri" w:cs="Calibri"/>
                <w:sz w:val="20"/>
                <w:szCs w:val="20"/>
              </w:rPr>
              <w:t>79</w:t>
            </w:r>
          </w:p>
        </w:tc>
      </w:tr>
      <w:tr w:rsidR="009F67E7" w14:paraId="237A0F60" w14:textId="38C12E53" w:rsidTr="00E94F88">
        <w:trPr>
          <w:trHeight w:val="301"/>
        </w:trPr>
        <w:tc>
          <w:tcPr>
            <w:tcW w:w="2405" w:type="dxa"/>
            <w:vMerge w:val="restart"/>
            <w:shd w:val="clear" w:color="auto" w:fill="auto"/>
          </w:tcPr>
          <w:p w14:paraId="2D20E668"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Consent or assent</w:t>
            </w:r>
          </w:p>
        </w:tc>
        <w:tc>
          <w:tcPr>
            <w:tcW w:w="567" w:type="dxa"/>
            <w:shd w:val="clear" w:color="auto" w:fill="auto"/>
          </w:tcPr>
          <w:p w14:paraId="623401F7"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32a</w:t>
            </w:r>
          </w:p>
        </w:tc>
        <w:tc>
          <w:tcPr>
            <w:tcW w:w="8723" w:type="dxa"/>
            <w:shd w:val="clear" w:color="auto" w:fill="auto"/>
          </w:tcPr>
          <w:p w14:paraId="003C46F0" w14:textId="6127DECA"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Who will obtain informed consent or assent from potential trial participants or authorized proxies, and how </w:t>
            </w:r>
          </w:p>
        </w:tc>
        <w:tc>
          <w:tcPr>
            <w:tcW w:w="1260" w:type="dxa"/>
          </w:tcPr>
          <w:p w14:paraId="661B0473" w14:textId="4A7A2280" w:rsidR="00BA5C55" w:rsidRDefault="00BA5C55" w:rsidP="009F67E7">
            <w:pPr>
              <w:rPr>
                <w:rFonts w:ascii="Calibri" w:eastAsia="Calibri" w:hAnsi="Calibri" w:cs="Calibri"/>
                <w:sz w:val="20"/>
                <w:szCs w:val="20"/>
              </w:rPr>
            </w:pPr>
            <w:r>
              <w:rPr>
                <w:rFonts w:ascii="Calibri" w:eastAsia="Calibri" w:hAnsi="Calibri" w:cs="Calibri"/>
                <w:sz w:val="20"/>
                <w:szCs w:val="20"/>
              </w:rPr>
              <w:t>8</w:t>
            </w:r>
            <w:r w:rsidR="00540B03">
              <w:rPr>
                <w:rFonts w:ascii="Calibri" w:eastAsia="Calibri" w:hAnsi="Calibri" w:cs="Calibri"/>
                <w:sz w:val="20"/>
                <w:szCs w:val="20"/>
              </w:rPr>
              <w:t>81</w:t>
            </w:r>
            <w:r>
              <w:rPr>
                <w:rFonts w:ascii="Calibri" w:eastAsia="Calibri" w:hAnsi="Calibri" w:cs="Calibri"/>
                <w:sz w:val="20"/>
                <w:szCs w:val="20"/>
              </w:rPr>
              <w:t xml:space="preserve"> </w:t>
            </w:r>
            <w:r w:rsidR="00F55408">
              <w:rPr>
                <w:rFonts w:ascii="Calibri" w:eastAsia="Calibri" w:hAnsi="Calibri" w:cs="Calibri"/>
                <w:sz w:val="20"/>
                <w:szCs w:val="20"/>
              </w:rPr>
              <w:t>to</w:t>
            </w:r>
            <w:r>
              <w:rPr>
                <w:rFonts w:ascii="Calibri" w:eastAsia="Calibri" w:hAnsi="Calibri" w:cs="Calibri"/>
                <w:sz w:val="20"/>
                <w:szCs w:val="20"/>
              </w:rPr>
              <w:t xml:space="preserve"> 8</w:t>
            </w:r>
            <w:r w:rsidR="00540B03">
              <w:rPr>
                <w:rFonts w:ascii="Calibri" w:eastAsia="Calibri" w:hAnsi="Calibri" w:cs="Calibri"/>
                <w:sz w:val="20"/>
                <w:szCs w:val="20"/>
              </w:rPr>
              <w:t>86</w:t>
            </w:r>
          </w:p>
        </w:tc>
      </w:tr>
      <w:tr w:rsidR="009F67E7" w14:paraId="1015F0BE" w14:textId="35868D4A" w:rsidTr="00E94F88">
        <w:trPr>
          <w:trHeight w:val="185"/>
        </w:trPr>
        <w:tc>
          <w:tcPr>
            <w:tcW w:w="2405" w:type="dxa"/>
            <w:vMerge/>
            <w:shd w:val="clear" w:color="auto" w:fill="auto"/>
          </w:tcPr>
          <w:p w14:paraId="1CAC9378"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shd w:val="clear" w:color="auto" w:fill="auto"/>
          </w:tcPr>
          <w:p w14:paraId="23A2304C"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32b</w:t>
            </w:r>
          </w:p>
        </w:tc>
        <w:tc>
          <w:tcPr>
            <w:tcW w:w="8723" w:type="dxa"/>
            <w:shd w:val="clear" w:color="auto" w:fill="auto"/>
          </w:tcPr>
          <w:p w14:paraId="202394F3" w14:textId="77777777" w:rsidR="009F67E7" w:rsidRDefault="009F67E7" w:rsidP="009F67E7">
            <w:pPr>
              <w:rPr>
                <w:rFonts w:ascii="Calibri" w:eastAsia="Calibri" w:hAnsi="Calibri" w:cs="Calibri"/>
                <w:sz w:val="20"/>
                <w:szCs w:val="20"/>
              </w:rPr>
            </w:pPr>
            <w:r w:rsidRPr="00ED6047">
              <w:rPr>
                <w:rFonts w:ascii="Calibri" w:eastAsia="Calibri" w:hAnsi="Calibri" w:cs="Calibri"/>
                <w:sz w:val="20"/>
                <w:szCs w:val="20"/>
              </w:rPr>
              <w:t>Additional consent provisions for collection and use of participant data and biological specimens in ancillary studies, if applicable</w:t>
            </w:r>
          </w:p>
        </w:tc>
        <w:tc>
          <w:tcPr>
            <w:tcW w:w="1260" w:type="dxa"/>
          </w:tcPr>
          <w:p w14:paraId="05E71DBD" w14:textId="3D7B0690" w:rsidR="009F67E7" w:rsidRDefault="009205CA" w:rsidP="009F67E7">
            <w:pPr>
              <w:rPr>
                <w:rFonts w:ascii="Calibri" w:eastAsia="Calibri" w:hAnsi="Calibri" w:cs="Calibri"/>
                <w:sz w:val="20"/>
                <w:szCs w:val="20"/>
              </w:rPr>
            </w:pPr>
            <w:r>
              <w:rPr>
                <w:rFonts w:ascii="Calibri" w:eastAsia="Calibri" w:hAnsi="Calibri" w:cs="Calibri"/>
                <w:sz w:val="20"/>
                <w:szCs w:val="20"/>
              </w:rPr>
              <w:t>NA</w:t>
            </w:r>
          </w:p>
        </w:tc>
      </w:tr>
      <w:tr w:rsidR="009F67E7" w14:paraId="6E4E8610" w14:textId="0E6C8493" w:rsidTr="00E94F88">
        <w:trPr>
          <w:trHeight w:val="480"/>
        </w:trPr>
        <w:tc>
          <w:tcPr>
            <w:tcW w:w="2405" w:type="dxa"/>
            <w:shd w:val="clear" w:color="auto" w:fill="auto"/>
          </w:tcPr>
          <w:p w14:paraId="34C160EC"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Confidentiality</w:t>
            </w:r>
          </w:p>
        </w:tc>
        <w:tc>
          <w:tcPr>
            <w:tcW w:w="567" w:type="dxa"/>
            <w:shd w:val="clear" w:color="auto" w:fill="auto"/>
          </w:tcPr>
          <w:p w14:paraId="79B0048A"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33</w:t>
            </w:r>
          </w:p>
        </w:tc>
        <w:tc>
          <w:tcPr>
            <w:tcW w:w="8723" w:type="dxa"/>
            <w:shd w:val="clear" w:color="auto" w:fill="auto"/>
          </w:tcPr>
          <w:p w14:paraId="70AB14EC" w14:textId="77777777" w:rsidR="009F67E7" w:rsidRDefault="009F67E7" w:rsidP="009F67E7">
            <w:pPr>
              <w:rPr>
                <w:rFonts w:ascii="Calibri" w:eastAsia="Calibri" w:hAnsi="Calibri" w:cs="Calibri"/>
                <w:sz w:val="20"/>
                <w:szCs w:val="20"/>
              </w:rPr>
            </w:pPr>
            <w:proofErr w:type="gramStart"/>
            <w:r>
              <w:rPr>
                <w:rFonts w:ascii="Calibri" w:eastAsia="Calibri" w:hAnsi="Calibri" w:cs="Calibri"/>
                <w:sz w:val="20"/>
                <w:szCs w:val="20"/>
              </w:rPr>
              <w:t>How</w:t>
            </w:r>
            <w:proofErr w:type="gramEnd"/>
            <w:r>
              <w:rPr>
                <w:rFonts w:ascii="Calibri" w:eastAsia="Calibri" w:hAnsi="Calibri" w:cs="Calibri"/>
                <w:sz w:val="20"/>
                <w:szCs w:val="20"/>
              </w:rPr>
              <w:t xml:space="preserve"> personal information about potential and enrolled participants will be collected, shared, and maintained in order to protect confidentiality before, during, and after the trial</w:t>
            </w:r>
          </w:p>
        </w:tc>
        <w:tc>
          <w:tcPr>
            <w:tcW w:w="1260" w:type="dxa"/>
          </w:tcPr>
          <w:p w14:paraId="7426B59E" w14:textId="382DE953" w:rsidR="00A14E33" w:rsidRDefault="00A14E33" w:rsidP="009F67E7">
            <w:pPr>
              <w:rPr>
                <w:rFonts w:ascii="Calibri" w:eastAsia="Calibri" w:hAnsi="Calibri" w:cs="Calibri"/>
                <w:sz w:val="20"/>
                <w:szCs w:val="20"/>
              </w:rPr>
            </w:pPr>
            <w:r>
              <w:rPr>
                <w:rFonts w:ascii="Calibri" w:eastAsia="Calibri" w:hAnsi="Calibri" w:cs="Calibri"/>
                <w:sz w:val="20"/>
                <w:szCs w:val="20"/>
              </w:rPr>
              <w:t>8</w:t>
            </w:r>
            <w:r w:rsidR="00540B03">
              <w:rPr>
                <w:rFonts w:ascii="Calibri" w:eastAsia="Calibri" w:hAnsi="Calibri" w:cs="Calibri"/>
                <w:sz w:val="20"/>
                <w:szCs w:val="20"/>
              </w:rPr>
              <w:t>88</w:t>
            </w:r>
            <w:r>
              <w:rPr>
                <w:rFonts w:ascii="Calibri" w:eastAsia="Calibri" w:hAnsi="Calibri" w:cs="Calibri"/>
                <w:sz w:val="20"/>
                <w:szCs w:val="20"/>
              </w:rPr>
              <w:t xml:space="preserve"> </w:t>
            </w:r>
            <w:r w:rsidR="00F55408">
              <w:rPr>
                <w:rFonts w:ascii="Calibri" w:eastAsia="Calibri" w:hAnsi="Calibri" w:cs="Calibri"/>
                <w:sz w:val="20"/>
                <w:szCs w:val="20"/>
              </w:rPr>
              <w:t>to</w:t>
            </w:r>
            <w:r>
              <w:rPr>
                <w:rFonts w:ascii="Calibri" w:eastAsia="Calibri" w:hAnsi="Calibri" w:cs="Calibri"/>
                <w:sz w:val="20"/>
                <w:szCs w:val="20"/>
              </w:rPr>
              <w:t xml:space="preserve"> </w:t>
            </w:r>
            <w:r w:rsidR="00540B03">
              <w:rPr>
                <w:rFonts w:ascii="Calibri" w:eastAsia="Calibri" w:hAnsi="Calibri" w:cs="Calibri"/>
                <w:sz w:val="20"/>
                <w:szCs w:val="20"/>
              </w:rPr>
              <w:t>902</w:t>
            </w:r>
          </w:p>
        </w:tc>
      </w:tr>
      <w:tr w:rsidR="009F67E7" w14:paraId="5787D876" w14:textId="0C1273C6" w:rsidTr="00E94F88">
        <w:trPr>
          <w:trHeight w:val="361"/>
        </w:trPr>
        <w:tc>
          <w:tcPr>
            <w:tcW w:w="2405" w:type="dxa"/>
            <w:shd w:val="clear" w:color="auto" w:fill="auto"/>
          </w:tcPr>
          <w:p w14:paraId="5579F60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Ancillary and post-trial care</w:t>
            </w:r>
          </w:p>
        </w:tc>
        <w:tc>
          <w:tcPr>
            <w:tcW w:w="567" w:type="dxa"/>
            <w:shd w:val="clear" w:color="auto" w:fill="auto"/>
          </w:tcPr>
          <w:p w14:paraId="42E0E2EE"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34</w:t>
            </w:r>
          </w:p>
        </w:tc>
        <w:tc>
          <w:tcPr>
            <w:tcW w:w="8723" w:type="dxa"/>
            <w:shd w:val="clear" w:color="auto" w:fill="auto"/>
          </w:tcPr>
          <w:p w14:paraId="486EA39F" w14:textId="77777777" w:rsidR="009F67E7" w:rsidRDefault="009F67E7" w:rsidP="009F67E7">
            <w:pPr>
              <w:rPr>
                <w:rFonts w:ascii="Calibri" w:eastAsia="Calibri" w:hAnsi="Calibri" w:cs="Calibri"/>
                <w:sz w:val="20"/>
                <w:szCs w:val="20"/>
              </w:rPr>
            </w:pPr>
            <w:r w:rsidRPr="00ED6047">
              <w:rPr>
                <w:rFonts w:ascii="Calibri" w:eastAsia="Calibri" w:hAnsi="Calibri" w:cs="Calibri"/>
                <w:sz w:val="20"/>
                <w:szCs w:val="20"/>
              </w:rPr>
              <w:t>Provisions, if any, for ancillary and post-trial care, and for compensation to those who suffer harm from trial participation</w:t>
            </w:r>
          </w:p>
        </w:tc>
        <w:tc>
          <w:tcPr>
            <w:tcW w:w="1260" w:type="dxa"/>
          </w:tcPr>
          <w:p w14:paraId="3AF032B2" w14:textId="6BBF45E1" w:rsidR="009F67E7" w:rsidRDefault="004D0B79" w:rsidP="009F67E7">
            <w:pPr>
              <w:rPr>
                <w:rFonts w:ascii="Calibri" w:eastAsia="Calibri" w:hAnsi="Calibri" w:cs="Calibri"/>
                <w:sz w:val="20"/>
                <w:szCs w:val="20"/>
              </w:rPr>
            </w:pPr>
            <w:r>
              <w:rPr>
                <w:rFonts w:ascii="Calibri" w:eastAsia="Calibri" w:hAnsi="Calibri" w:cs="Calibri"/>
                <w:sz w:val="20"/>
                <w:szCs w:val="20"/>
              </w:rPr>
              <w:t>NA</w:t>
            </w:r>
          </w:p>
        </w:tc>
      </w:tr>
    </w:tbl>
    <w:p w14:paraId="30AB0EAB" w14:textId="6366BBB5" w:rsidR="00702F65" w:rsidRDefault="00702F65" w:rsidP="006A5AEC">
      <w:pPr>
        <w:rPr>
          <w:rFonts w:ascii="Calibri" w:eastAsia="Calibri" w:hAnsi="Calibri" w:cs="Calibri"/>
        </w:rPr>
      </w:pPr>
    </w:p>
    <w:p w14:paraId="54C08E11" w14:textId="2F591B9E" w:rsidR="00AA7974" w:rsidRPr="00AA7974" w:rsidRDefault="00AA7974" w:rsidP="00AA7974">
      <w:pPr>
        <w:pStyle w:val="TableNote"/>
        <w:tabs>
          <w:tab w:val="left" w:pos="4830"/>
        </w:tabs>
        <w:spacing w:before="80" w:line="240" w:lineRule="auto"/>
        <w:rPr>
          <w:rFonts w:asciiTheme="majorHAnsi" w:hAnsiTheme="majorHAnsi" w:cstheme="majorHAnsi"/>
          <w:sz w:val="20"/>
        </w:rPr>
      </w:pPr>
      <w:r w:rsidRPr="00AA7974">
        <w:rPr>
          <w:rFonts w:asciiTheme="majorHAnsi" w:hAnsiTheme="majorHAnsi" w:cstheme="majorHAnsi"/>
          <w:sz w:val="20"/>
        </w:rPr>
        <w:lastRenderedPageBreak/>
        <w:t xml:space="preserve">*We strongly recommend reading this checklist in conjunction with the SPIRIT 2025 Explanation and Elaboration </w:t>
      </w:r>
      <w:r w:rsidR="006C66B2">
        <w:rPr>
          <w:rFonts w:asciiTheme="majorHAnsi" w:hAnsiTheme="majorHAnsi" w:cstheme="majorHAnsi"/>
          <w:sz w:val="20"/>
        </w:rPr>
        <w:t>and</w:t>
      </w:r>
      <w:r w:rsidR="006C66B2" w:rsidRPr="006C66B2">
        <w:rPr>
          <w:rFonts w:asciiTheme="majorHAnsi" w:hAnsiTheme="majorHAnsi" w:cstheme="majorHAnsi"/>
          <w:sz w:val="20"/>
        </w:rPr>
        <w:t xml:space="preserve"> </w:t>
      </w:r>
      <w:r w:rsidR="006C66B2" w:rsidRPr="00AA7974">
        <w:rPr>
          <w:rFonts w:asciiTheme="majorHAnsi" w:hAnsiTheme="majorHAnsi" w:cstheme="majorHAnsi"/>
          <w:sz w:val="20"/>
        </w:rPr>
        <w:t xml:space="preserve">the SPIRIT 2025 </w:t>
      </w:r>
      <w:r w:rsidR="006C66B2">
        <w:rPr>
          <w:rFonts w:asciiTheme="majorHAnsi" w:hAnsiTheme="majorHAnsi" w:cstheme="majorHAnsi"/>
          <w:sz w:val="20"/>
        </w:rPr>
        <w:t>Expanded Checklist</w:t>
      </w:r>
      <w:r w:rsidR="006C66B2" w:rsidRPr="00AA7974">
        <w:rPr>
          <w:rFonts w:asciiTheme="majorHAnsi" w:hAnsiTheme="majorHAnsi" w:cstheme="majorHAnsi"/>
          <w:sz w:val="20"/>
        </w:rPr>
        <w:t xml:space="preserve"> </w:t>
      </w:r>
      <w:r w:rsidRPr="00AA7974">
        <w:rPr>
          <w:rFonts w:asciiTheme="majorHAnsi" w:hAnsiTheme="majorHAnsi" w:cstheme="majorHAnsi"/>
          <w:sz w:val="20"/>
        </w:rPr>
        <w:t xml:space="preserve">for important clarifications on all the items. We also recommend reading relevant SPIRIT extensions. See </w:t>
      </w:r>
      <w:hyperlink r:id="rId8" w:history="1">
        <w:r w:rsidRPr="00AA7974">
          <w:rPr>
            <w:rStyle w:val="Lienhypertexte"/>
            <w:rFonts w:asciiTheme="majorHAnsi" w:eastAsia="Arial" w:hAnsiTheme="majorHAnsi" w:cstheme="majorHAnsi"/>
            <w:sz w:val="20"/>
          </w:rPr>
          <w:t>www.consort-spirit.org</w:t>
        </w:r>
      </w:hyperlink>
    </w:p>
    <w:p w14:paraId="7A16F352" w14:textId="77777777" w:rsidR="00AA7974" w:rsidRPr="00AA7974" w:rsidRDefault="00AA7974" w:rsidP="00AA7974">
      <w:pPr>
        <w:rPr>
          <w:rFonts w:asciiTheme="majorHAnsi" w:hAnsiTheme="majorHAnsi" w:cstheme="majorHAnsi"/>
          <w:sz w:val="20"/>
          <w:szCs w:val="20"/>
        </w:rPr>
      </w:pPr>
    </w:p>
    <w:p w14:paraId="5D818620" w14:textId="77777777" w:rsidR="00AA7974" w:rsidRPr="00AA7974" w:rsidRDefault="00AA7974" w:rsidP="00AA7974">
      <w:pPr>
        <w:pStyle w:val="TableNote"/>
        <w:tabs>
          <w:tab w:val="left" w:pos="4830"/>
        </w:tabs>
        <w:spacing w:before="80" w:line="240" w:lineRule="auto"/>
        <w:rPr>
          <w:rFonts w:asciiTheme="majorHAnsi" w:hAnsiTheme="majorHAnsi" w:cstheme="majorHAnsi"/>
          <w:sz w:val="20"/>
        </w:rPr>
      </w:pPr>
      <w:r w:rsidRPr="00AA7974">
        <w:rPr>
          <w:rFonts w:asciiTheme="majorHAnsi" w:hAnsiTheme="majorHAnsi" w:cstheme="majorHAnsi"/>
          <w:sz w:val="20"/>
        </w:rPr>
        <w:t xml:space="preserve">Citation: Chan A-W, </w:t>
      </w:r>
      <w:proofErr w:type="spellStart"/>
      <w:r w:rsidRPr="00AA7974">
        <w:rPr>
          <w:rFonts w:asciiTheme="majorHAnsi" w:hAnsiTheme="majorHAnsi" w:cstheme="majorHAnsi"/>
          <w:sz w:val="20"/>
        </w:rPr>
        <w:t>Boutron</w:t>
      </w:r>
      <w:proofErr w:type="spellEnd"/>
      <w:r w:rsidRPr="00AA7974">
        <w:rPr>
          <w:rFonts w:asciiTheme="majorHAnsi" w:hAnsiTheme="majorHAnsi" w:cstheme="majorHAnsi"/>
          <w:sz w:val="20"/>
        </w:rPr>
        <w:t xml:space="preserve"> I, Hopewell S, Moher D, Schulz KF, et al. SPIRIT 2025 statement: updated guideline for protocols of randomised trials. BMJ 2025;</w:t>
      </w:r>
      <w:proofErr w:type="gramStart"/>
      <w:r w:rsidRPr="00AA7974">
        <w:rPr>
          <w:rFonts w:asciiTheme="majorHAnsi" w:hAnsiTheme="majorHAnsi" w:cstheme="majorHAnsi"/>
          <w:sz w:val="20"/>
        </w:rPr>
        <w:t>389:e</w:t>
      </w:r>
      <w:proofErr w:type="gramEnd"/>
      <w:r w:rsidRPr="00AA7974">
        <w:rPr>
          <w:rFonts w:asciiTheme="majorHAnsi" w:hAnsiTheme="majorHAnsi" w:cstheme="majorHAnsi"/>
          <w:sz w:val="20"/>
        </w:rPr>
        <w:t>081477.</w:t>
      </w:r>
      <w:r w:rsidRPr="00AA7974">
        <w:rPr>
          <w:rFonts w:asciiTheme="majorHAnsi" w:hAnsiTheme="majorHAnsi" w:cstheme="majorHAnsi"/>
        </w:rPr>
        <w:t xml:space="preserve"> </w:t>
      </w:r>
      <w:hyperlink r:id="rId9" w:history="1">
        <w:r w:rsidRPr="00AA7974">
          <w:rPr>
            <w:rStyle w:val="Lienhypertexte"/>
            <w:rFonts w:asciiTheme="majorHAnsi" w:hAnsiTheme="majorHAnsi" w:cstheme="majorHAnsi"/>
            <w:sz w:val="20"/>
          </w:rPr>
          <w:t>https://dx.doi.org/10.1136/bmj-2024-081477</w:t>
        </w:r>
      </w:hyperlink>
    </w:p>
    <w:p w14:paraId="4D0364D9" w14:textId="77777777" w:rsidR="00AA7974" w:rsidRPr="00AA7974" w:rsidRDefault="00AA7974" w:rsidP="00AA7974">
      <w:pPr>
        <w:pStyle w:val="TableNote"/>
        <w:tabs>
          <w:tab w:val="left" w:pos="4830"/>
        </w:tabs>
        <w:spacing w:before="80" w:line="240" w:lineRule="auto"/>
        <w:rPr>
          <w:rFonts w:asciiTheme="majorHAnsi" w:hAnsiTheme="majorHAnsi" w:cstheme="majorHAnsi"/>
          <w:sz w:val="20"/>
        </w:rPr>
      </w:pPr>
    </w:p>
    <w:p w14:paraId="1640AFE7" w14:textId="77777777" w:rsidR="00AA7974" w:rsidRPr="00AA7974" w:rsidRDefault="00AA7974" w:rsidP="00AA7974">
      <w:pPr>
        <w:pStyle w:val="TableNote"/>
        <w:tabs>
          <w:tab w:val="left" w:pos="4830"/>
        </w:tabs>
        <w:spacing w:before="80" w:line="240" w:lineRule="auto"/>
        <w:rPr>
          <w:rFonts w:asciiTheme="majorHAnsi" w:hAnsiTheme="majorHAnsi" w:cstheme="majorHAnsi"/>
          <w:sz w:val="20"/>
        </w:rPr>
      </w:pPr>
      <w:r w:rsidRPr="00AA7974">
        <w:rPr>
          <w:rFonts w:asciiTheme="majorHAnsi" w:hAnsiTheme="majorHAnsi" w:cstheme="majorHAnsi"/>
          <w:sz w:val="20"/>
        </w:rPr>
        <w:t>© 2025 Chan A-W et al. This is an Open Access article distributed under the terms of the Creative Commons Attribution License (</w:t>
      </w:r>
      <w:hyperlink r:id="rId10" w:history="1">
        <w:r w:rsidRPr="00AA7974">
          <w:rPr>
            <w:rStyle w:val="Lienhypertexte"/>
            <w:rFonts w:asciiTheme="majorHAnsi" w:eastAsia="Arial" w:hAnsiTheme="majorHAnsi" w:cstheme="majorHAnsi"/>
            <w:sz w:val="20"/>
          </w:rPr>
          <w:t>https://creativecommons.org/licenses/by/4.0/</w:t>
        </w:r>
      </w:hyperlink>
      <w:r w:rsidRPr="00AA7974">
        <w:rPr>
          <w:rFonts w:asciiTheme="majorHAnsi" w:hAnsiTheme="majorHAnsi" w:cstheme="majorHAnsi"/>
          <w:sz w:val="20"/>
        </w:rPr>
        <w:t>), which permits unrestricted use, distribution, and reproduction in any medium, provided the original work is properly cited.</w:t>
      </w:r>
    </w:p>
    <w:p w14:paraId="4AA8E6F1" w14:textId="77777777" w:rsidR="00AA7974" w:rsidRDefault="00AA7974" w:rsidP="00AA7974"/>
    <w:p w14:paraId="773C0609" w14:textId="77777777" w:rsidR="00AA7974" w:rsidRPr="00DD051C" w:rsidRDefault="00AA7974" w:rsidP="006A5AEC">
      <w:pPr>
        <w:rPr>
          <w:rFonts w:ascii="Calibri" w:eastAsia="Calibri" w:hAnsi="Calibri" w:cs="Calibri"/>
        </w:rPr>
      </w:pPr>
    </w:p>
    <w:sectPr w:rsidR="00AA7974" w:rsidRPr="00DD051C" w:rsidSect="00FB4A76">
      <w:headerReference w:type="default" r:id="rId11"/>
      <w:footerReference w:type="default" r:id="rId12"/>
      <w:pgSz w:w="15840" w:h="12240" w:orient="landscape"/>
      <w:pgMar w:top="1134" w:right="1168" w:bottom="1021" w:left="1440" w:header="720" w:footer="44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44B669" w14:textId="77777777" w:rsidR="00D5186C" w:rsidRDefault="00D5186C">
      <w:r>
        <w:separator/>
      </w:r>
    </w:p>
  </w:endnote>
  <w:endnote w:type="continuationSeparator" w:id="0">
    <w:p w14:paraId="726500E0" w14:textId="77777777" w:rsidR="00D5186C" w:rsidRDefault="00D518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Helvetica Neue">
    <w:altName w:val="Sylfaen"/>
    <w:charset w:val="00"/>
    <w:family w:val="auto"/>
    <w:pitch w:val="variable"/>
    <w:sig w:usb0="E50002FF" w:usb1="500079DB" w:usb2="0000001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A911DF" w14:textId="0BE623BB" w:rsidR="00702F65" w:rsidRDefault="00834CD7">
    <w:pPr>
      <w:pBdr>
        <w:top w:val="nil"/>
        <w:left w:val="nil"/>
        <w:bottom w:val="nil"/>
        <w:right w:val="nil"/>
        <w:between w:val="nil"/>
      </w:pBdr>
      <w:tabs>
        <w:tab w:val="center" w:pos="4320"/>
        <w:tab w:val="right" w:pos="8640"/>
      </w:tabs>
      <w:jc w:val="center"/>
      <w:rPr>
        <w:rFonts w:ascii="Calibri" w:eastAsia="Calibri" w:hAnsi="Calibri" w:cs="Calibri"/>
        <w:color w:val="000000"/>
      </w:rPr>
    </w:pPr>
    <w:r>
      <w:rPr>
        <w:rFonts w:ascii="Calibri" w:eastAsia="Calibri" w:hAnsi="Calibri" w:cs="Calibri"/>
        <w:color w:val="000000"/>
      </w:rPr>
      <w:t xml:space="preserve">Page </w:t>
    </w:r>
    <w:r>
      <w:rPr>
        <w:rFonts w:ascii="Calibri" w:eastAsia="Calibri" w:hAnsi="Calibri" w:cs="Calibri"/>
        <w:color w:val="000000"/>
      </w:rPr>
      <w:fldChar w:fldCharType="begin"/>
    </w:r>
    <w:r>
      <w:rPr>
        <w:rFonts w:ascii="Calibri" w:eastAsia="Calibri" w:hAnsi="Calibri" w:cs="Calibri"/>
        <w:color w:val="000000"/>
      </w:rPr>
      <w:instrText>PAGE</w:instrText>
    </w:r>
    <w:r>
      <w:rPr>
        <w:rFonts w:ascii="Calibri" w:eastAsia="Calibri" w:hAnsi="Calibri" w:cs="Calibri"/>
        <w:color w:val="000000"/>
      </w:rPr>
      <w:fldChar w:fldCharType="separate"/>
    </w:r>
    <w:r w:rsidR="00A826DA">
      <w:rPr>
        <w:rFonts w:ascii="Calibri" w:eastAsia="Calibri" w:hAnsi="Calibri" w:cs="Calibri"/>
        <w:noProof/>
        <w:color w:val="000000"/>
      </w:rPr>
      <w:t>2</w:t>
    </w:r>
    <w:r>
      <w:rPr>
        <w:rFonts w:ascii="Calibri" w:eastAsia="Calibri" w:hAnsi="Calibri" w:cs="Calibri"/>
        <w:color w:val="000000"/>
      </w:rPr>
      <w:fldChar w:fldCharType="end"/>
    </w:r>
    <w:r>
      <w:rPr>
        <w:rFonts w:ascii="Calibri" w:eastAsia="Calibri" w:hAnsi="Calibri" w:cs="Calibri"/>
        <w:color w:val="000000"/>
      </w:rPr>
      <w:t xml:space="preserve"> of </w:t>
    </w:r>
    <w:r>
      <w:rPr>
        <w:rFonts w:ascii="Calibri" w:eastAsia="Calibri" w:hAnsi="Calibri" w:cs="Calibri"/>
        <w:color w:val="000000"/>
      </w:rPr>
      <w:fldChar w:fldCharType="begin"/>
    </w:r>
    <w:r>
      <w:rPr>
        <w:rFonts w:ascii="Calibri" w:eastAsia="Calibri" w:hAnsi="Calibri" w:cs="Calibri"/>
        <w:color w:val="000000"/>
      </w:rPr>
      <w:instrText>NUMPAGES</w:instrText>
    </w:r>
    <w:r>
      <w:rPr>
        <w:rFonts w:ascii="Calibri" w:eastAsia="Calibri" w:hAnsi="Calibri" w:cs="Calibri"/>
        <w:color w:val="000000"/>
      </w:rPr>
      <w:fldChar w:fldCharType="separate"/>
    </w:r>
    <w:r w:rsidR="00A826DA">
      <w:rPr>
        <w:rFonts w:ascii="Calibri" w:eastAsia="Calibri" w:hAnsi="Calibri" w:cs="Calibri"/>
        <w:noProof/>
        <w:color w:val="000000"/>
      </w:rPr>
      <w:t>3</w:t>
    </w:r>
    <w:r>
      <w:rPr>
        <w:rFonts w:ascii="Calibri" w:eastAsia="Calibri" w:hAnsi="Calibri" w:cs="Calibri"/>
        <w:color w:val="000000"/>
      </w:rPr>
      <w:fldChar w:fldCharType="end"/>
    </w:r>
  </w:p>
  <w:p w14:paraId="4A1F6410" w14:textId="77777777" w:rsidR="00702F65" w:rsidRDefault="00834CD7">
    <w:pPr>
      <w:pBdr>
        <w:top w:val="nil"/>
        <w:left w:val="nil"/>
        <w:bottom w:val="nil"/>
        <w:right w:val="nil"/>
        <w:between w:val="nil"/>
      </w:pBdr>
      <w:tabs>
        <w:tab w:val="center" w:pos="4320"/>
        <w:tab w:val="right" w:pos="8640"/>
        <w:tab w:val="right" w:pos="9356"/>
      </w:tabs>
      <w:ind w:right="-710"/>
      <w:rPr>
        <w:color w:val="000000"/>
        <w:sz w:val="20"/>
        <w:szCs w:val="20"/>
      </w:rPr>
    </w:pPr>
    <w:r>
      <w:rPr>
        <w:color w:val="000000"/>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3F824B" w14:textId="77777777" w:rsidR="00D5186C" w:rsidRDefault="00D5186C">
      <w:r>
        <w:separator/>
      </w:r>
    </w:p>
  </w:footnote>
  <w:footnote w:type="continuationSeparator" w:id="0">
    <w:p w14:paraId="35EFBA42" w14:textId="77777777" w:rsidR="00D5186C" w:rsidRDefault="00D518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ACEA21" w14:textId="77777777" w:rsidR="00702F65" w:rsidRDefault="00702F65">
    <w:pPr>
      <w:pBdr>
        <w:top w:val="nil"/>
        <w:left w:val="nil"/>
        <w:bottom w:val="nil"/>
        <w:right w:val="nil"/>
        <w:between w:val="nil"/>
      </w:pBdr>
      <w:tabs>
        <w:tab w:val="center" w:pos="4320"/>
        <w:tab w:val="right" w:pos="8640"/>
      </w:tabs>
      <w:rPr>
        <w:color w:val="000000"/>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594834"/>
    <w:multiLevelType w:val="multilevel"/>
    <w:tmpl w:val="8D8E08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75A1296"/>
    <w:multiLevelType w:val="multilevel"/>
    <w:tmpl w:val="4F7A80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A6D49D2"/>
    <w:multiLevelType w:val="multilevel"/>
    <w:tmpl w:val="9EEC48C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55dstpawxw0rneeeto5s2ddex2zdapee5zp&quot;&gt;SPIRIT Statement references 2023-08-07&lt;record-ids&gt;&lt;item&gt;1&lt;/item&gt;&lt;item&gt;15&lt;/item&gt;&lt;item&gt;18&lt;/item&gt;&lt;item&gt;34&lt;/item&gt;&lt;item&gt;35&lt;/item&gt;&lt;item&gt;38&lt;/item&gt;&lt;item&gt;39&lt;/item&gt;&lt;item&gt;43&lt;/item&gt;&lt;item&gt;53&lt;/item&gt;&lt;item&gt;54&lt;/item&gt;&lt;item&gt;55&lt;/item&gt;&lt;item&gt;56&lt;/item&gt;&lt;item&gt;57&lt;/item&gt;&lt;item&gt;58&lt;/item&gt;&lt;item&gt;61&lt;/item&gt;&lt;item&gt;62&lt;/item&gt;&lt;item&gt;63&lt;/item&gt;&lt;item&gt;64&lt;/item&gt;&lt;item&gt;65&lt;/item&gt;&lt;item&gt;67&lt;/item&gt;&lt;item&gt;68&lt;/item&gt;&lt;item&gt;69&lt;/item&gt;&lt;item&gt;70&lt;/item&gt;&lt;item&gt;71&lt;/item&gt;&lt;item&gt;72&lt;/item&gt;&lt;item&gt;73&lt;/item&gt;&lt;item&gt;74&lt;/item&gt;&lt;item&gt;75&lt;/item&gt;&lt;item&gt;76&lt;/item&gt;&lt;item&gt;77&lt;/item&gt;&lt;item&gt;78&lt;/item&gt;&lt;item&gt;79&lt;/item&gt;&lt;item&gt;80&lt;/item&gt;&lt;item&gt;81&lt;/item&gt;&lt;item&gt;82&lt;/item&gt;&lt;item&gt;85&lt;/item&gt;&lt;item&gt;86&lt;/item&gt;&lt;item&gt;89&lt;/item&gt;&lt;item&gt;91&lt;/item&gt;&lt;item&gt;92&lt;/item&gt;&lt;item&gt;93&lt;/item&gt;&lt;item&gt;94&lt;/item&gt;&lt;item&gt;96&lt;/item&gt;&lt;item&gt;97&lt;/item&gt;&lt;item&gt;98&lt;/item&gt;&lt;item&gt;99&lt;/item&gt;&lt;item&gt;100&lt;/item&gt;&lt;item&gt;101&lt;/item&gt;&lt;item&gt;103&lt;/item&gt;&lt;item&gt;104&lt;/item&gt;&lt;item&gt;105&lt;/item&gt;&lt;item&gt;106&lt;/item&gt;&lt;item&gt;107&lt;/item&gt;&lt;item&gt;108&lt;/item&gt;&lt;item&gt;111&lt;/item&gt;&lt;/record-ids&gt;&lt;/item&gt;&lt;/Libraries&gt;"/>
  </w:docVars>
  <w:rsids>
    <w:rsidRoot w:val="00702F65"/>
    <w:rsid w:val="000104EC"/>
    <w:rsid w:val="000748F4"/>
    <w:rsid w:val="0008387F"/>
    <w:rsid w:val="000863CC"/>
    <w:rsid w:val="00096AD4"/>
    <w:rsid w:val="000970B6"/>
    <w:rsid w:val="000A67D6"/>
    <w:rsid w:val="000B133A"/>
    <w:rsid w:val="000C57FA"/>
    <w:rsid w:val="000C5D97"/>
    <w:rsid w:val="000C6C5B"/>
    <w:rsid w:val="000D034A"/>
    <w:rsid w:val="000E0810"/>
    <w:rsid w:val="001046FD"/>
    <w:rsid w:val="00123910"/>
    <w:rsid w:val="00165F77"/>
    <w:rsid w:val="0016602B"/>
    <w:rsid w:val="0018139A"/>
    <w:rsid w:val="00181D82"/>
    <w:rsid w:val="001A321E"/>
    <w:rsid w:val="001B6CEE"/>
    <w:rsid w:val="001C3D72"/>
    <w:rsid w:val="001C511F"/>
    <w:rsid w:val="001D3422"/>
    <w:rsid w:val="001D5A27"/>
    <w:rsid w:val="002162F0"/>
    <w:rsid w:val="00217195"/>
    <w:rsid w:val="00235077"/>
    <w:rsid w:val="002467F9"/>
    <w:rsid w:val="002625C9"/>
    <w:rsid w:val="00297E30"/>
    <w:rsid w:val="002A1C9F"/>
    <w:rsid w:val="002A3175"/>
    <w:rsid w:val="002D34D0"/>
    <w:rsid w:val="00301B0C"/>
    <w:rsid w:val="00305F2C"/>
    <w:rsid w:val="00307632"/>
    <w:rsid w:val="00307850"/>
    <w:rsid w:val="0031325B"/>
    <w:rsid w:val="00321DA5"/>
    <w:rsid w:val="003559B1"/>
    <w:rsid w:val="00356D9F"/>
    <w:rsid w:val="00364BE0"/>
    <w:rsid w:val="00373234"/>
    <w:rsid w:val="00375379"/>
    <w:rsid w:val="00383414"/>
    <w:rsid w:val="003C0959"/>
    <w:rsid w:val="003C2518"/>
    <w:rsid w:val="003F4875"/>
    <w:rsid w:val="0040780B"/>
    <w:rsid w:val="004212D2"/>
    <w:rsid w:val="00453722"/>
    <w:rsid w:val="00461AE7"/>
    <w:rsid w:val="00471FA0"/>
    <w:rsid w:val="00495902"/>
    <w:rsid w:val="00497D30"/>
    <w:rsid w:val="004A0F74"/>
    <w:rsid w:val="004C15E9"/>
    <w:rsid w:val="004D0B79"/>
    <w:rsid w:val="004D526C"/>
    <w:rsid w:val="00503C08"/>
    <w:rsid w:val="005137AD"/>
    <w:rsid w:val="00513971"/>
    <w:rsid w:val="0051715B"/>
    <w:rsid w:val="00531AAB"/>
    <w:rsid w:val="00540B03"/>
    <w:rsid w:val="0055708A"/>
    <w:rsid w:val="00574BE9"/>
    <w:rsid w:val="005965CC"/>
    <w:rsid w:val="005A0891"/>
    <w:rsid w:val="005A7081"/>
    <w:rsid w:val="005B562C"/>
    <w:rsid w:val="005C6DC1"/>
    <w:rsid w:val="005F4A53"/>
    <w:rsid w:val="006453E0"/>
    <w:rsid w:val="00646AF7"/>
    <w:rsid w:val="00665E9C"/>
    <w:rsid w:val="00667172"/>
    <w:rsid w:val="006703F4"/>
    <w:rsid w:val="00687ABF"/>
    <w:rsid w:val="00693F42"/>
    <w:rsid w:val="006A5AEC"/>
    <w:rsid w:val="006B62F9"/>
    <w:rsid w:val="006C2950"/>
    <w:rsid w:val="006C66B2"/>
    <w:rsid w:val="006D0DA4"/>
    <w:rsid w:val="00702F65"/>
    <w:rsid w:val="007301B7"/>
    <w:rsid w:val="00750743"/>
    <w:rsid w:val="00767EA8"/>
    <w:rsid w:val="00773168"/>
    <w:rsid w:val="00777C91"/>
    <w:rsid w:val="007941AE"/>
    <w:rsid w:val="007A754E"/>
    <w:rsid w:val="007B2CD7"/>
    <w:rsid w:val="007C537C"/>
    <w:rsid w:val="007C5D5E"/>
    <w:rsid w:val="007C68AF"/>
    <w:rsid w:val="007D6052"/>
    <w:rsid w:val="007E7EAD"/>
    <w:rsid w:val="0081074A"/>
    <w:rsid w:val="00815D12"/>
    <w:rsid w:val="0082200C"/>
    <w:rsid w:val="00832345"/>
    <w:rsid w:val="00834CD7"/>
    <w:rsid w:val="00841D7D"/>
    <w:rsid w:val="008546A9"/>
    <w:rsid w:val="008D6C5C"/>
    <w:rsid w:val="008E50AE"/>
    <w:rsid w:val="008E5C3A"/>
    <w:rsid w:val="008E6DF2"/>
    <w:rsid w:val="008E73A3"/>
    <w:rsid w:val="008F48BC"/>
    <w:rsid w:val="00903FDA"/>
    <w:rsid w:val="009205CA"/>
    <w:rsid w:val="00923C55"/>
    <w:rsid w:val="009347D0"/>
    <w:rsid w:val="00934AD6"/>
    <w:rsid w:val="0095182A"/>
    <w:rsid w:val="009722EB"/>
    <w:rsid w:val="00995F28"/>
    <w:rsid w:val="009B4969"/>
    <w:rsid w:val="009B6976"/>
    <w:rsid w:val="009C568D"/>
    <w:rsid w:val="009E01AC"/>
    <w:rsid w:val="009F1024"/>
    <w:rsid w:val="009F67E7"/>
    <w:rsid w:val="00A14E33"/>
    <w:rsid w:val="00A22E1C"/>
    <w:rsid w:val="00A451BE"/>
    <w:rsid w:val="00A5591F"/>
    <w:rsid w:val="00A729D1"/>
    <w:rsid w:val="00A73BE7"/>
    <w:rsid w:val="00A826DA"/>
    <w:rsid w:val="00AA0079"/>
    <w:rsid w:val="00AA0E24"/>
    <w:rsid w:val="00AA17D7"/>
    <w:rsid w:val="00AA5ECF"/>
    <w:rsid w:val="00AA6B0F"/>
    <w:rsid w:val="00AA7974"/>
    <w:rsid w:val="00AD7495"/>
    <w:rsid w:val="00B13C02"/>
    <w:rsid w:val="00B15D2F"/>
    <w:rsid w:val="00B164CF"/>
    <w:rsid w:val="00B4380E"/>
    <w:rsid w:val="00B468A6"/>
    <w:rsid w:val="00B6061B"/>
    <w:rsid w:val="00B614E3"/>
    <w:rsid w:val="00B754A5"/>
    <w:rsid w:val="00BA0176"/>
    <w:rsid w:val="00BA099A"/>
    <w:rsid w:val="00BA5C55"/>
    <w:rsid w:val="00BB7ADC"/>
    <w:rsid w:val="00BF52A7"/>
    <w:rsid w:val="00C0122E"/>
    <w:rsid w:val="00C11BE5"/>
    <w:rsid w:val="00C510F0"/>
    <w:rsid w:val="00C602C3"/>
    <w:rsid w:val="00C65022"/>
    <w:rsid w:val="00C6601A"/>
    <w:rsid w:val="00C67928"/>
    <w:rsid w:val="00C7013C"/>
    <w:rsid w:val="00CA72FB"/>
    <w:rsid w:val="00D017AA"/>
    <w:rsid w:val="00D037C1"/>
    <w:rsid w:val="00D46B64"/>
    <w:rsid w:val="00D46DB4"/>
    <w:rsid w:val="00D46E45"/>
    <w:rsid w:val="00D47C1A"/>
    <w:rsid w:val="00D5186C"/>
    <w:rsid w:val="00D56875"/>
    <w:rsid w:val="00D63793"/>
    <w:rsid w:val="00DB2CA8"/>
    <w:rsid w:val="00DD051C"/>
    <w:rsid w:val="00DD5D0C"/>
    <w:rsid w:val="00DF181E"/>
    <w:rsid w:val="00E03B67"/>
    <w:rsid w:val="00E419AC"/>
    <w:rsid w:val="00E43328"/>
    <w:rsid w:val="00E50B8A"/>
    <w:rsid w:val="00E65467"/>
    <w:rsid w:val="00E75DCF"/>
    <w:rsid w:val="00E82690"/>
    <w:rsid w:val="00E867B6"/>
    <w:rsid w:val="00E94F88"/>
    <w:rsid w:val="00EA0A90"/>
    <w:rsid w:val="00EA484E"/>
    <w:rsid w:val="00EA70D8"/>
    <w:rsid w:val="00EC0E77"/>
    <w:rsid w:val="00ED6047"/>
    <w:rsid w:val="00EF782F"/>
    <w:rsid w:val="00F156E4"/>
    <w:rsid w:val="00F23792"/>
    <w:rsid w:val="00F53EE1"/>
    <w:rsid w:val="00F55408"/>
    <w:rsid w:val="00F626E8"/>
    <w:rsid w:val="00F75C46"/>
    <w:rsid w:val="00F87CE6"/>
    <w:rsid w:val="00FB4A7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BE2A1D"/>
  <w15:docId w15:val="{1B5E48D2-6C6B-954B-8F07-40FA625E6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26E8"/>
  </w:style>
  <w:style w:type="paragraph" w:styleId="Titre1">
    <w:name w:val="heading 1"/>
    <w:basedOn w:val="Normal"/>
    <w:next w:val="Normal"/>
    <w:uiPriority w:val="9"/>
    <w:qFormat/>
    <w:pPr>
      <w:keepNext/>
      <w:spacing w:before="240" w:after="60"/>
      <w:outlineLvl w:val="0"/>
    </w:pPr>
    <w:rPr>
      <w:rFonts w:ascii="Arial" w:eastAsia="Arial" w:hAnsi="Arial" w:cs="Arial"/>
      <w:b/>
      <w:sz w:val="32"/>
      <w:szCs w:val="32"/>
    </w:rPr>
  </w:style>
  <w:style w:type="paragraph" w:styleId="Titre2">
    <w:name w:val="heading 2"/>
    <w:basedOn w:val="Normal"/>
    <w:next w:val="Normal"/>
    <w:uiPriority w:val="9"/>
    <w:semiHidden/>
    <w:unhideWhenUsed/>
    <w:qFormat/>
    <w:pPr>
      <w:keepNext/>
      <w:spacing w:before="240" w:after="60"/>
      <w:outlineLvl w:val="1"/>
    </w:pPr>
    <w:rPr>
      <w:rFonts w:ascii="Arial" w:eastAsia="Arial" w:hAnsi="Arial" w:cs="Arial"/>
      <w:b/>
      <w:i/>
      <w:sz w:val="28"/>
      <w:szCs w:val="28"/>
    </w:rPr>
  </w:style>
  <w:style w:type="paragraph" w:styleId="Titre3">
    <w:name w:val="heading 3"/>
    <w:basedOn w:val="Normal"/>
    <w:next w:val="Normal"/>
    <w:uiPriority w:val="9"/>
    <w:semiHidden/>
    <w:unhideWhenUsed/>
    <w:qFormat/>
    <w:pPr>
      <w:jc w:val="center"/>
      <w:outlineLvl w:val="2"/>
    </w:pPr>
    <w:rPr>
      <w:rFonts w:ascii="Tahoma" w:eastAsia="Tahoma" w:hAnsi="Tahoma" w:cs="Tahoma"/>
      <w:b/>
      <w:smallCaps/>
      <w:color w:val="FFFFFF"/>
      <w:sz w:val="18"/>
      <w:szCs w:val="18"/>
    </w:rPr>
  </w:style>
  <w:style w:type="paragraph" w:styleId="Titre4">
    <w:name w:val="heading 4"/>
    <w:basedOn w:val="Normal"/>
    <w:next w:val="Normal"/>
    <w:uiPriority w:val="9"/>
    <w:semiHidden/>
    <w:unhideWhenUsed/>
    <w:qFormat/>
    <w:pPr>
      <w:keepNext/>
      <w:keepLines/>
      <w:spacing w:before="240" w:after="40"/>
      <w:outlineLvl w:val="3"/>
    </w:pPr>
    <w:rPr>
      <w:rFonts w:ascii="Arial" w:eastAsia="Arial" w:hAnsi="Arial" w:cs="Arial"/>
      <w:b/>
    </w:rPr>
  </w:style>
  <w:style w:type="paragraph" w:styleId="Titre5">
    <w:name w:val="heading 5"/>
    <w:basedOn w:val="Normal"/>
    <w:next w:val="Normal"/>
    <w:uiPriority w:val="9"/>
    <w:semiHidden/>
    <w:unhideWhenUsed/>
    <w:qFormat/>
    <w:pPr>
      <w:keepNext/>
      <w:keepLines/>
      <w:spacing w:before="220" w:after="40"/>
      <w:outlineLvl w:val="4"/>
    </w:pPr>
    <w:rPr>
      <w:rFonts w:ascii="Arial" w:eastAsia="Arial" w:hAnsi="Arial" w:cs="Arial"/>
      <w:b/>
      <w:sz w:val="22"/>
      <w:szCs w:val="22"/>
    </w:rPr>
  </w:style>
  <w:style w:type="paragraph" w:styleId="Titre6">
    <w:name w:val="heading 6"/>
    <w:basedOn w:val="Normal"/>
    <w:next w:val="Normal"/>
    <w:uiPriority w:val="9"/>
    <w:semiHidden/>
    <w:unhideWhenUsed/>
    <w:qFormat/>
    <w:pPr>
      <w:keepNext/>
      <w:keepLines/>
      <w:spacing w:before="200" w:after="40"/>
      <w:outlineLvl w:val="5"/>
    </w:pPr>
    <w:rPr>
      <w:rFonts w:ascii="Arial" w:eastAsia="Arial" w:hAnsi="Arial" w:cs="Arial"/>
      <w:b/>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next w:val="Normal"/>
    <w:uiPriority w:val="10"/>
    <w:qFormat/>
    <w:pPr>
      <w:jc w:val="center"/>
    </w:pPr>
    <w:rPr>
      <w:rFonts w:ascii="Arial" w:eastAsia="Arial" w:hAnsi="Arial" w:cs="Arial"/>
      <w:b/>
      <w:sz w:val="28"/>
      <w:szCs w:val="28"/>
    </w:rPr>
  </w:style>
  <w:style w:type="paragraph" w:styleId="Sous-titr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auNormal"/>
    <w:tblPr>
      <w:tblStyleRowBandSize w:val="1"/>
      <w:tblStyleColBandSize w:val="1"/>
      <w:tblCellMar>
        <w:top w:w="15" w:type="dxa"/>
        <w:left w:w="15" w:type="dxa"/>
        <w:bottom w:w="15" w:type="dxa"/>
        <w:right w:w="15" w:type="dxa"/>
      </w:tblCellMar>
    </w:tblPr>
  </w:style>
  <w:style w:type="table" w:customStyle="1" w:styleId="a0">
    <w:basedOn w:val="TableauNormal"/>
    <w:tblPr>
      <w:tblStyleRowBandSize w:val="1"/>
      <w:tblStyleColBandSize w:val="1"/>
      <w:tblCellMar>
        <w:left w:w="115" w:type="dxa"/>
        <w:right w:w="115" w:type="dxa"/>
      </w:tblCellMar>
    </w:tblPr>
  </w:style>
  <w:style w:type="paragraph" w:styleId="Commentaire">
    <w:name w:val="annotation text"/>
    <w:basedOn w:val="Normal"/>
    <w:link w:val="CommentaireCar"/>
    <w:uiPriority w:val="99"/>
    <w:unhideWhenUsed/>
    <w:rPr>
      <w:sz w:val="20"/>
      <w:szCs w:val="20"/>
    </w:rPr>
  </w:style>
  <w:style w:type="character" w:customStyle="1" w:styleId="CommentaireCar">
    <w:name w:val="Commentaire Car"/>
    <w:basedOn w:val="Policepardfaut"/>
    <w:link w:val="Commentaire"/>
    <w:uiPriority w:val="99"/>
    <w:rPr>
      <w:sz w:val="20"/>
      <w:szCs w:val="20"/>
    </w:rPr>
  </w:style>
  <w:style w:type="character" w:styleId="Marquedecommentaire">
    <w:name w:val="annotation reference"/>
    <w:basedOn w:val="Policepardfaut"/>
    <w:uiPriority w:val="99"/>
    <w:semiHidden/>
    <w:unhideWhenUsed/>
    <w:rPr>
      <w:sz w:val="16"/>
      <w:szCs w:val="16"/>
    </w:rPr>
  </w:style>
  <w:style w:type="character" w:styleId="Numrodeligne">
    <w:name w:val="line number"/>
    <w:basedOn w:val="Policepardfaut"/>
    <w:uiPriority w:val="99"/>
    <w:semiHidden/>
    <w:unhideWhenUsed/>
    <w:rsid w:val="007C5D5E"/>
  </w:style>
  <w:style w:type="paragraph" w:customStyle="1" w:styleId="EndNoteBibliographyTitle">
    <w:name w:val="EndNote Bibliography Title"/>
    <w:basedOn w:val="Normal"/>
    <w:link w:val="EndNoteBibliographyTitleTegn"/>
    <w:rsid w:val="001C3D72"/>
    <w:pPr>
      <w:jc w:val="center"/>
    </w:pPr>
    <w:rPr>
      <w:noProof/>
      <w:lang w:val="en-US"/>
    </w:rPr>
  </w:style>
  <w:style w:type="character" w:customStyle="1" w:styleId="EndNoteBibliographyTitleTegn">
    <w:name w:val="EndNote Bibliography Title Tegn"/>
    <w:basedOn w:val="Policepardfaut"/>
    <w:link w:val="EndNoteBibliographyTitle"/>
    <w:rsid w:val="001C3D72"/>
    <w:rPr>
      <w:noProof/>
      <w:lang w:val="en-US"/>
    </w:rPr>
  </w:style>
  <w:style w:type="paragraph" w:customStyle="1" w:styleId="EndNoteBibliography">
    <w:name w:val="EndNote Bibliography"/>
    <w:basedOn w:val="Normal"/>
    <w:link w:val="EndNoteBibliographyTegn"/>
    <w:rsid w:val="001C3D72"/>
    <w:rPr>
      <w:noProof/>
      <w:lang w:val="en-US"/>
    </w:rPr>
  </w:style>
  <w:style w:type="character" w:customStyle="1" w:styleId="EndNoteBibliographyTegn">
    <w:name w:val="EndNote Bibliography Tegn"/>
    <w:basedOn w:val="Policepardfaut"/>
    <w:link w:val="EndNoteBibliography"/>
    <w:rsid w:val="001C3D72"/>
    <w:rPr>
      <w:noProof/>
      <w:lang w:val="en-US"/>
    </w:rPr>
  </w:style>
  <w:style w:type="character" w:styleId="Lienhypertexte">
    <w:name w:val="Hyperlink"/>
    <w:basedOn w:val="Policepardfaut"/>
    <w:uiPriority w:val="99"/>
    <w:unhideWhenUsed/>
    <w:rsid w:val="001C3D72"/>
    <w:rPr>
      <w:color w:val="0000FF" w:themeColor="hyperlink"/>
      <w:u w:val="single"/>
    </w:rPr>
  </w:style>
  <w:style w:type="character" w:styleId="Mentionnonrsolue">
    <w:name w:val="Unresolved Mention"/>
    <w:basedOn w:val="Policepardfaut"/>
    <w:uiPriority w:val="99"/>
    <w:semiHidden/>
    <w:unhideWhenUsed/>
    <w:rsid w:val="001C3D72"/>
    <w:rPr>
      <w:color w:val="605E5C"/>
      <w:shd w:val="clear" w:color="auto" w:fill="E1DFDD"/>
    </w:rPr>
  </w:style>
  <w:style w:type="paragraph" w:styleId="Objetducommentaire">
    <w:name w:val="annotation subject"/>
    <w:basedOn w:val="Commentaire"/>
    <w:next w:val="Commentaire"/>
    <w:link w:val="ObjetducommentaireCar"/>
    <w:uiPriority w:val="99"/>
    <w:semiHidden/>
    <w:unhideWhenUsed/>
    <w:rsid w:val="00165F77"/>
    <w:rPr>
      <w:b/>
      <w:bCs/>
    </w:rPr>
  </w:style>
  <w:style w:type="character" w:customStyle="1" w:styleId="ObjetducommentaireCar">
    <w:name w:val="Objet du commentaire Car"/>
    <w:basedOn w:val="CommentaireCar"/>
    <w:link w:val="Objetducommentaire"/>
    <w:uiPriority w:val="99"/>
    <w:semiHidden/>
    <w:rsid w:val="00165F77"/>
    <w:rPr>
      <w:b/>
      <w:bCs/>
      <w:sz w:val="20"/>
      <w:szCs w:val="20"/>
    </w:rPr>
  </w:style>
  <w:style w:type="character" w:styleId="Lienhypertextesuivivisit">
    <w:name w:val="FollowedHyperlink"/>
    <w:basedOn w:val="Policepardfaut"/>
    <w:uiPriority w:val="99"/>
    <w:semiHidden/>
    <w:unhideWhenUsed/>
    <w:rsid w:val="001B6CEE"/>
    <w:rPr>
      <w:color w:val="800080" w:themeColor="followedHyperlink"/>
      <w:u w:val="single"/>
    </w:rPr>
  </w:style>
  <w:style w:type="paragraph" w:styleId="Rvision">
    <w:name w:val="Revision"/>
    <w:hidden/>
    <w:uiPriority w:val="99"/>
    <w:semiHidden/>
    <w:rsid w:val="001046FD"/>
  </w:style>
  <w:style w:type="paragraph" w:styleId="En-tte">
    <w:name w:val="header"/>
    <w:basedOn w:val="Normal"/>
    <w:link w:val="En-tteCar"/>
    <w:uiPriority w:val="99"/>
    <w:unhideWhenUsed/>
    <w:rsid w:val="00995F28"/>
    <w:pPr>
      <w:tabs>
        <w:tab w:val="center" w:pos="4680"/>
        <w:tab w:val="right" w:pos="9360"/>
      </w:tabs>
    </w:pPr>
  </w:style>
  <w:style w:type="character" w:customStyle="1" w:styleId="En-tteCar">
    <w:name w:val="En-tête Car"/>
    <w:basedOn w:val="Policepardfaut"/>
    <w:link w:val="En-tte"/>
    <w:uiPriority w:val="99"/>
    <w:rsid w:val="00995F28"/>
  </w:style>
  <w:style w:type="paragraph" w:styleId="Pieddepage">
    <w:name w:val="footer"/>
    <w:basedOn w:val="Normal"/>
    <w:link w:val="PieddepageCar"/>
    <w:uiPriority w:val="99"/>
    <w:unhideWhenUsed/>
    <w:rsid w:val="00995F28"/>
    <w:pPr>
      <w:tabs>
        <w:tab w:val="center" w:pos="4680"/>
        <w:tab w:val="right" w:pos="9360"/>
      </w:tabs>
    </w:pPr>
  </w:style>
  <w:style w:type="character" w:customStyle="1" w:styleId="PieddepageCar">
    <w:name w:val="Pied de page Car"/>
    <w:basedOn w:val="Policepardfaut"/>
    <w:link w:val="Pieddepage"/>
    <w:uiPriority w:val="99"/>
    <w:rsid w:val="00995F28"/>
  </w:style>
  <w:style w:type="paragraph" w:customStyle="1" w:styleId="TableNote">
    <w:name w:val="TableNote"/>
    <w:basedOn w:val="Normal"/>
    <w:rsid w:val="00AA7974"/>
    <w:pPr>
      <w:spacing w:line="300" w:lineRule="exact"/>
    </w:pPr>
    <w:rPr>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consort-spirit.or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creativecommons.org/licenses/by/4.0/" TargetMode="External"/><Relationship Id="rId4" Type="http://schemas.openxmlformats.org/officeDocument/2006/relationships/settings" Target="settings.xml"/><Relationship Id="rId9" Type="http://schemas.openxmlformats.org/officeDocument/2006/relationships/hyperlink" Target="https://dx.doi.org/10.1136/bmj-2024-081477"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14F2A8-8147-4385-8BFA-5A1C3D4AE8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317</TotalTime>
  <Pages>4</Pages>
  <Words>1431</Words>
  <Characters>8664</Characters>
  <Application>Microsoft Office Word</Application>
  <DocSecurity>0</DocSecurity>
  <Lines>72</Lines>
  <Paragraphs>20</Paragraphs>
  <ScaleCrop>false</ScaleCrop>
  <HeadingPairs>
    <vt:vector size="6" baseType="variant">
      <vt:variant>
        <vt:lpstr>Titre</vt:lpstr>
      </vt:variant>
      <vt:variant>
        <vt:i4>1</vt:i4>
      </vt:variant>
      <vt:variant>
        <vt:lpstr>Title</vt:lpstr>
      </vt:variant>
      <vt:variant>
        <vt:i4>1</vt:i4>
      </vt:variant>
      <vt:variant>
        <vt:lpstr>Titel</vt:lpstr>
      </vt:variant>
      <vt:variant>
        <vt:i4>1</vt:i4>
      </vt:variant>
    </vt:vector>
  </HeadingPairs>
  <TitlesOfParts>
    <vt:vector size="3" baseType="lpstr">
      <vt:lpstr/>
      <vt:lpstr/>
      <vt:lpstr/>
    </vt:vector>
  </TitlesOfParts>
  <Company/>
  <LinksUpToDate>false</LinksUpToDate>
  <CharactersWithSpaces>10075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Stafa, Marsida</dc:creator>
  <cp:lastModifiedBy>FONGARO ERICA</cp:lastModifiedBy>
  <cp:revision>40</cp:revision>
  <cp:lastPrinted>2024-10-10T08:35:00Z</cp:lastPrinted>
  <dcterms:created xsi:type="dcterms:W3CDTF">2026-07-29T09:31:00Z</dcterms:created>
  <dcterms:modified xsi:type="dcterms:W3CDTF">2026-08-28T07:21:00Z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f0166ede672dad888c49c92836019c99cf3606987abbe2f750e4e7ee4b2ddcc8</vt:lpwstr>
  </property>
</Properties>
</file>