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7122" w14:textId="77777777" w:rsidR="009B6763" w:rsidRDefault="009B6763" w:rsidP="009B676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7E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</w:t>
      </w:r>
      <w:r w:rsidRPr="00847E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Premature death and diabetes </w:t>
      </w:r>
      <w:r w:rsidRPr="008E07A8">
        <w:rPr>
          <w:rFonts w:ascii="Times New Roman" w:hAnsi="Times New Roman" w:cs="Times New Roman"/>
          <w:color w:val="000000" w:themeColor="text1"/>
          <w:sz w:val="24"/>
          <w:szCs w:val="24"/>
        </w:rPr>
        <w:t>underlying-cause subtype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stratified by calendar year.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</w:p>
    <w:tbl>
      <w:tblPr>
        <w:tblStyle w:val="af2"/>
        <w:tblW w:w="8903" w:type="dxa"/>
        <w:tblLook w:val="04A0" w:firstRow="1" w:lastRow="0" w:firstColumn="1" w:lastColumn="0" w:noHBand="0" w:noVBand="1"/>
      </w:tblPr>
      <w:tblGrid>
        <w:gridCol w:w="2601"/>
        <w:gridCol w:w="1147"/>
        <w:gridCol w:w="1338"/>
        <w:gridCol w:w="1316"/>
        <w:gridCol w:w="1299"/>
        <w:gridCol w:w="1202"/>
      </w:tblGrid>
      <w:tr w:rsidR="009B6763" w14:paraId="119BDDA3" w14:textId="77777777" w:rsidTr="009B6763">
        <w:trPr>
          <w:trHeight w:val="619"/>
        </w:trPr>
        <w:tc>
          <w:tcPr>
            <w:tcW w:w="2601" w:type="dxa"/>
            <w:tcBorders>
              <w:top w:val="single" w:sz="4" w:space="0" w:color="auto"/>
              <w:bottom w:val="single" w:sz="4" w:space="0" w:color="auto"/>
            </w:tcBorders>
          </w:tcPr>
          <w:p w14:paraId="5CE30C60" w14:textId="77777777" w:rsidR="009B6763" w:rsidRDefault="009B6763" w:rsidP="00E03121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br/>
            </w:r>
            <w:proofErr w:type="spellStart"/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Characteristics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14:paraId="0D5EB5B7" w14:textId="77777777" w:rsidR="009B6763" w:rsidRDefault="009B6763" w:rsidP="00E0312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Total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br/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N=1335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</w:tcPr>
          <w:p w14:paraId="056DE41B" w14:textId="77777777" w:rsidR="009B6763" w:rsidRDefault="009B6763" w:rsidP="00E0312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2014–2016</w:t>
            </w:r>
          </w:p>
          <w:p w14:paraId="63D4A33E" w14:textId="77777777" w:rsidR="009B6763" w:rsidRDefault="009B6763" w:rsidP="00E0312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N=344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14:paraId="6F876DA4" w14:textId="77777777" w:rsidR="009B6763" w:rsidRDefault="009B6763" w:rsidP="00E03121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2017–2019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br/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N=483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398630E7" w14:textId="77777777" w:rsidR="009B6763" w:rsidRDefault="009B6763" w:rsidP="00E03121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2020–2022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br/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N=508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6C0EDF5D" w14:textId="77777777" w:rsidR="009B6763" w:rsidRDefault="009B6763" w:rsidP="00E0312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rial"/>
                <w:b/>
                <w:i/>
                <w:iCs/>
                <w:color w:val="000000" w:themeColor="text1"/>
                <w:sz w:val="18"/>
                <w:szCs w:val="18"/>
              </w:rPr>
              <w:t>p</w:t>
            </w:r>
            <w:r>
              <w:rPr>
                <w:rFonts w:eastAsia="Arial" w:hint="eastAsia"/>
                <w:b/>
                <w:color w:val="000000" w:themeColor="text1"/>
                <w:sz w:val="18"/>
                <w:szCs w:val="18"/>
              </w:rPr>
              <w:t>-value</w:t>
            </w:r>
          </w:p>
        </w:tc>
      </w:tr>
      <w:tr w:rsidR="009B6763" w14:paraId="54F00C41" w14:textId="77777777" w:rsidTr="009B6763">
        <w:trPr>
          <w:trHeight w:val="303"/>
        </w:trPr>
        <w:tc>
          <w:tcPr>
            <w:tcW w:w="2601" w:type="dxa"/>
            <w:tcBorders>
              <w:top w:val="single" w:sz="4" w:space="0" w:color="auto"/>
            </w:tcBorders>
          </w:tcPr>
          <w:p w14:paraId="23926A97" w14:textId="77777777" w:rsidR="009B6763" w:rsidRPr="009B6763" w:rsidRDefault="009B6763" w:rsidP="00E03121">
            <w:pPr>
              <w:wordWrap w:val="0"/>
              <w:adjustRightInd w:val="0"/>
              <w:snapToGrid w:val="0"/>
              <w:outlineLvl w:val="1"/>
              <w:rPr>
                <w:rFonts w:eastAsiaTheme="minorEastAsia"/>
                <w:color w:val="000000" w:themeColor="text1"/>
                <w:kern w:val="2"/>
                <w:sz w:val="20"/>
                <w:szCs w:val="20"/>
              </w:rPr>
            </w:pPr>
            <w:r w:rsidRPr="009B6763">
              <w:rPr>
                <w:rFonts w:eastAsiaTheme="minorEastAsia"/>
                <w:color w:val="000000" w:themeColor="text1"/>
                <w:kern w:val="2"/>
                <w:sz w:val="20"/>
                <w:szCs w:val="20"/>
              </w:rPr>
              <w:t>Premature</w:t>
            </w:r>
            <w:r w:rsidRPr="009B6763">
              <w:rPr>
                <w:rFonts w:eastAsiaTheme="minorEastAsia" w:hint="eastAsia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Pr="009B6763">
              <w:rPr>
                <w:rFonts w:eastAsiaTheme="minorEastAsia"/>
                <w:color w:val="000000" w:themeColor="text1"/>
                <w:kern w:val="2"/>
                <w:sz w:val="20"/>
                <w:szCs w:val="20"/>
              </w:rPr>
              <w:t>death (&lt;60)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430FFB6C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456(34.1)</w:t>
            </w:r>
          </w:p>
        </w:tc>
        <w:tc>
          <w:tcPr>
            <w:tcW w:w="1338" w:type="dxa"/>
          </w:tcPr>
          <w:p w14:paraId="572D2C89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 xml:space="preserve">130 (37.8) </w:t>
            </w:r>
          </w:p>
        </w:tc>
        <w:tc>
          <w:tcPr>
            <w:tcW w:w="1316" w:type="dxa"/>
          </w:tcPr>
          <w:p w14:paraId="7B12567D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 xml:space="preserve">158 (32.7)  </w:t>
            </w:r>
          </w:p>
        </w:tc>
        <w:tc>
          <w:tcPr>
            <w:tcW w:w="1299" w:type="dxa"/>
          </w:tcPr>
          <w:p w14:paraId="098CE7A2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168 (33.1</w:t>
            </w: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)</w:t>
            </w:r>
          </w:p>
        </w:tc>
        <w:tc>
          <w:tcPr>
            <w:tcW w:w="1202" w:type="dxa"/>
            <w:tcBorders>
              <w:top w:val="single" w:sz="4" w:space="0" w:color="auto"/>
            </w:tcBorders>
          </w:tcPr>
          <w:p w14:paraId="7D9EECD1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0.255</w:t>
            </w:r>
          </w:p>
        </w:tc>
      </w:tr>
      <w:tr w:rsidR="009B6763" w14:paraId="611F2258" w14:textId="77777777" w:rsidTr="009B6763">
        <w:trPr>
          <w:trHeight w:val="461"/>
        </w:trPr>
        <w:tc>
          <w:tcPr>
            <w:tcW w:w="2601" w:type="dxa"/>
          </w:tcPr>
          <w:p w14:paraId="1812FD0C" w14:textId="77777777" w:rsidR="009B6763" w:rsidRPr="009B6763" w:rsidRDefault="009B6763" w:rsidP="00E03121">
            <w:pPr>
              <w:wordWrap w:val="0"/>
              <w:adjustRightInd w:val="0"/>
              <w:snapToGrid w:val="0"/>
              <w:outlineLvl w:val="1"/>
              <w:rPr>
                <w:rFonts w:eastAsiaTheme="minorEastAsia"/>
                <w:color w:val="000000" w:themeColor="text1"/>
                <w:kern w:val="2"/>
                <w:sz w:val="20"/>
                <w:szCs w:val="20"/>
              </w:rPr>
            </w:pPr>
            <w:r w:rsidRPr="009B6763">
              <w:rPr>
                <w:rFonts w:eastAsiaTheme="minorEastAsia" w:hint="eastAsia"/>
                <w:color w:val="000000" w:themeColor="text1"/>
                <w:kern w:val="2"/>
                <w:sz w:val="20"/>
                <w:szCs w:val="20"/>
              </w:rPr>
              <w:t>D</w:t>
            </w:r>
            <w:r w:rsidRPr="009B6763">
              <w:rPr>
                <w:rFonts w:eastAsiaTheme="minorEastAsia"/>
                <w:color w:val="000000" w:themeColor="text1"/>
                <w:kern w:val="2"/>
                <w:sz w:val="20"/>
                <w:szCs w:val="20"/>
              </w:rPr>
              <w:t>iabetes underlying-cause subtype</w:t>
            </w:r>
          </w:p>
        </w:tc>
        <w:tc>
          <w:tcPr>
            <w:tcW w:w="1147" w:type="dxa"/>
          </w:tcPr>
          <w:p w14:paraId="2B826A43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338" w:type="dxa"/>
          </w:tcPr>
          <w:p w14:paraId="453348F5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316" w:type="dxa"/>
          </w:tcPr>
          <w:p w14:paraId="5B82B6D2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299" w:type="dxa"/>
          </w:tcPr>
          <w:p w14:paraId="40AC6BA2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202" w:type="dxa"/>
          </w:tcPr>
          <w:p w14:paraId="31A9FB6C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0.001</w:t>
            </w:r>
          </w:p>
        </w:tc>
      </w:tr>
      <w:tr w:rsidR="009B6763" w:rsidRPr="001D1E92" w14:paraId="66A2A89B" w14:textId="77777777" w:rsidTr="009B6763">
        <w:trPr>
          <w:trHeight w:val="619"/>
        </w:trPr>
        <w:tc>
          <w:tcPr>
            <w:tcW w:w="2601" w:type="dxa"/>
          </w:tcPr>
          <w:p w14:paraId="02756815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Without complications</w:t>
            </w:r>
          </w:p>
        </w:tc>
        <w:tc>
          <w:tcPr>
            <w:tcW w:w="1147" w:type="dxa"/>
          </w:tcPr>
          <w:p w14:paraId="6D26A67F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240</w:t>
            </w: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(</w:t>
            </w: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17.98</w:t>
            </w: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)</w:t>
            </w:r>
          </w:p>
        </w:tc>
        <w:tc>
          <w:tcPr>
            <w:tcW w:w="1338" w:type="dxa"/>
          </w:tcPr>
          <w:p w14:paraId="7ECE512B" w14:textId="77777777" w:rsidR="009B6763" w:rsidRPr="001D1E92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84(24.42)</w:t>
            </w:r>
          </w:p>
        </w:tc>
        <w:tc>
          <w:tcPr>
            <w:tcW w:w="1316" w:type="dxa"/>
          </w:tcPr>
          <w:p w14:paraId="4C0CD947" w14:textId="77777777" w:rsidR="009B6763" w:rsidRPr="001D1E92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91</w:t>
            </w:r>
            <w:r w:rsidRPr="001D1E92"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(</w:t>
            </w: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18.84</w:t>
            </w:r>
            <w:r w:rsidRPr="001D1E92"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 xml:space="preserve">) </w:t>
            </w:r>
          </w:p>
        </w:tc>
        <w:tc>
          <w:tcPr>
            <w:tcW w:w="1299" w:type="dxa"/>
          </w:tcPr>
          <w:p w14:paraId="23F85FF9" w14:textId="77777777" w:rsidR="009B6763" w:rsidRPr="001D1E92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65</w:t>
            </w:r>
            <w:r w:rsidRPr="001D1E92"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(</w:t>
            </w: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12.80</w:t>
            </w:r>
            <w:r w:rsidRPr="001D1E92"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)</w:t>
            </w:r>
          </w:p>
        </w:tc>
        <w:tc>
          <w:tcPr>
            <w:tcW w:w="1202" w:type="dxa"/>
          </w:tcPr>
          <w:p w14:paraId="0A868B82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</w:p>
        </w:tc>
      </w:tr>
      <w:tr w:rsidR="009B6763" w:rsidRPr="001D1E92" w14:paraId="36B90A67" w14:textId="77777777" w:rsidTr="009B6763">
        <w:trPr>
          <w:trHeight w:val="303"/>
        </w:trPr>
        <w:tc>
          <w:tcPr>
            <w:tcW w:w="2601" w:type="dxa"/>
          </w:tcPr>
          <w:p w14:paraId="092B2CDC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1D1E92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Acute metabolic</w:t>
            </w:r>
          </w:p>
        </w:tc>
        <w:tc>
          <w:tcPr>
            <w:tcW w:w="1147" w:type="dxa"/>
          </w:tcPr>
          <w:p w14:paraId="5864B2A3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284(21.27)</w:t>
            </w:r>
          </w:p>
        </w:tc>
        <w:tc>
          <w:tcPr>
            <w:tcW w:w="1338" w:type="dxa"/>
          </w:tcPr>
          <w:p w14:paraId="2A25F254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73(21.2</w:t>
            </w: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2</w:t>
            </w: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 xml:space="preserve">) </w:t>
            </w:r>
          </w:p>
        </w:tc>
        <w:tc>
          <w:tcPr>
            <w:tcW w:w="1316" w:type="dxa"/>
          </w:tcPr>
          <w:p w14:paraId="0CCE5590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99(20.</w:t>
            </w: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50</w:t>
            </w: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)</w:t>
            </w:r>
          </w:p>
        </w:tc>
        <w:tc>
          <w:tcPr>
            <w:tcW w:w="1299" w:type="dxa"/>
          </w:tcPr>
          <w:p w14:paraId="62B52F01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112(22.0</w:t>
            </w: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4</w:t>
            </w: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)</w:t>
            </w:r>
          </w:p>
        </w:tc>
        <w:tc>
          <w:tcPr>
            <w:tcW w:w="1202" w:type="dxa"/>
          </w:tcPr>
          <w:p w14:paraId="5BD93452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</w:p>
        </w:tc>
      </w:tr>
      <w:tr w:rsidR="009B6763" w:rsidRPr="001D1E92" w14:paraId="707E2981" w14:textId="77777777" w:rsidTr="009B6763">
        <w:trPr>
          <w:trHeight w:val="303"/>
        </w:trPr>
        <w:tc>
          <w:tcPr>
            <w:tcW w:w="2601" w:type="dxa"/>
          </w:tcPr>
          <w:p w14:paraId="73D0D85F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1D1E92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Chronic renal</w:t>
            </w:r>
          </w:p>
        </w:tc>
        <w:tc>
          <w:tcPr>
            <w:tcW w:w="1147" w:type="dxa"/>
          </w:tcPr>
          <w:p w14:paraId="2E09B53D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223(16.70)</w:t>
            </w:r>
          </w:p>
        </w:tc>
        <w:tc>
          <w:tcPr>
            <w:tcW w:w="1338" w:type="dxa"/>
          </w:tcPr>
          <w:p w14:paraId="457AC166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53(15.4</w:t>
            </w: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 xml:space="preserve">) </w:t>
            </w:r>
          </w:p>
        </w:tc>
        <w:tc>
          <w:tcPr>
            <w:tcW w:w="1316" w:type="dxa"/>
          </w:tcPr>
          <w:p w14:paraId="115A3089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67(13.</w:t>
            </w: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87</w:t>
            </w: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 xml:space="preserve">) </w:t>
            </w:r>
          </w:p>
        </w:tc>
        <w:tc>
          <w:tcPr>
            <w:tcW w:w="1299" w:type="dxa"/>
          </w:tcPr>
          <w:p w14:paraId="4C04C060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103(20.</w:t>
            </w: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28</w:t>
            </w: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)</w:t>
            </w:r>
          </w:p>
        </w:tc>
        <w:tc>
          <w:tcPr>
            <w:tcW w:w="1202" w:type="dxa"/>
          </w:tcPr>
          <w:p w14:paraId="6D54FD16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</w:p>
        </w:tc>
      </w:tr>
      <w:tr w:rsidR="009B6763" w:rsidRPr="001D1E92" w14:paraId="27A29BA4" w14:textId="77777777" w:rsidTr="009B6763">
        <w:trPr>
          <w:trHeight w:val="619"/>
        </w:trPr>
        <w:tc>
          <w:tcPr>
            <w:tcW w:w="2601" w:type="dxa"/>
          </w:tcPr>
          <w:p w14:paraId="330B2516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1D1E92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Chronic vascular/neurologic</w:t>
            </w:r>
          </w:p>
        </w:tc>
        <w:tc>
          <w:tcPr>
            <w:tcW w:w="1147" w:type="dxa"/>
          </w:tcPr>
          <w:p w14:paraId="4D9A9422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1</w:t>
            </w: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42</w:t>
            </w: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(</w:t>
            </w: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10.64</w:t>
            </w: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)</w:t>
            </w:r>
          </w:p>
        </w:tc>
        <w:tc>
          <w:tcPr>
            <w:tcW w:w="1338" w:type="dxa"/>
          </w:tcPr>
          <w:p w14:paraId="3E31BFB5" w14:textId="77777777" w:rsidR="009B6763" w:rsidRPr="001D1E92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1D1E92"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3</w:t>
            </w: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8(11.05)</w:t>
            </w:r>
          </w:p>
        </w:tc>
        <w:tc>
          <w:tcPr>
            <w:tcW w:w="1316" w:type="dxa"/>
          </w:tcPr>
          <w:p w14:paraId="1594570D" w14:textId="77777777" w:rsidR="009B6763" w:rsidRPr="001D1E92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1D1E92"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4</w:t>
            </w: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9</w:t>
            </w:r>
            <w:r w:rsidRPr="001D1E92"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(</w:t>
            </w: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10.14</w:t>
            </w:r>
            <w:r w:rsidRPr="001D1E92"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 xml:space="preserve">) </w:t>
            </w:r>
          </w:p>
        </w:tc>
        <w:tc>
          <w:tcPr>
            <w:tcW w:w="1299" w:type="dxa"/>
          </w:tcPr>
          <w:p w14:paraId="76DC4E75" w14:textId="77777777" w:rsidR="009B6763" w:rsidRPr="001D1E92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55</w:t>
            </w:r>
            <w:r w:rsidRPr="001D1E92"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(</w:t>
            </w: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10.83</w:t>
            </w:r>
            <w:r w:rsidRPr="001D1E92"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)</w:t>
            </w:r>
          </w:p>
        </w:tc>
        <w:tc>
          <w:tcPr>
            <w:tcW w:w="1202" w:type="dxa"/>
          </w:tcPr>
          <w:p w14:paraId="7CBADC4E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</w:p>
        </w:tc>
      </w:tr>
      <w:tr w:rsidR="009B6763" w:rsidRPr="001D1E92" w14:paraId="1DEE3FCE" w14:textId="77777777" w:rsidTr="009B6763">
        <w:trPr>
          <w:trHeight w:val="314"/>
        </w:trPr>
        <w:tc>
          <w:tcPr>
            <w:tcW w:w="2601" w:type="dxa"/>
          </w:tcPr>
          <w:p w14:paraId="2439AD6F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1D1E92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Multiple complications</w:t>
            </w:r>
          </w:p>
        </w:tc>
        <w:tc>
          <w:tcPr>
            <w:tcW w:w="1147" w:type="dxa"/>
          </w:tcPr>
          <w:p w14:paraId="53BF4068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162(12.14)</w:t>
            </w:r>
          </w:p>
        </w:tc>
        <w:tc>
          <w:tcPr>
            <w:tcW w:w="1338" w:type="dxa"/>
          </w:tcPr>
          <w:p w14:paraId="6B16C1C0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36(10.</w:t>
            </w: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47</w:t>
            </w: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)</w:t>
            </w:r>
          </w:p>
        </w:tc>
        <w:tc>
          <w:tcPr>
            <w:tcW w:w="1316" w:type="dxa"/>
          </w:tcPr>
          <w:p w14:paraId="6313D923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59(12.2</w:t>
            </w: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2</w:t>
            </w: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 xml:space="preserve">) </w:t>
            </w:r>
          </w:p>
        </w:tc>
        <w:tc>
          <w:tcPr>
            <w:tcW w:w="1299" w:type="dxa"/>
          </w:tcPr>
          <w:p w14:paraId="0B7DED42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67(13.</w:t>
            </w:r>
            <w:r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1</w:t>
            </w: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8</w:t>
            </w:r>
            <w:r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  <w:t>)</w:t>
            </w:r>
          </w:p>
        </w:tc>
        <w:tc>
          <w:tcPr>
            <w:tcW w:w="1202" w:type="dxa"/>
          </w:tcPr>
          <w:p w14:paraId="7903B2C6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</w:p>
        </w:tc>
      </w:tr>
      <w:tr w:rsidR="009B6763" w:rsidRPr="001D1E92" w14:paraId="78E73143" w14:textId="77777777" w:rsidTr="009B6763">
        <w:trPr>
          <w:trHeight w:val="619"/>
        </w:trPr>
        <w:tc>
          <w:tcPr>
            <w:tcW w:w="2601" w:type="dxa"/>
            <w:tcBorders>
              <w:bottom w:val="single" w:sz="4" w:space="0" w:color="auto"/>
            </w:tcBorders>
          </w:tcPr>
          <w:p w14:paraId="58128EA3" w14:textId="77777777" w:rsidR="009B6763" w:rsidRPr="001D1E92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1D1E92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Unspecified /other</w:t>
            </w: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5AF6E405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284(21.27)</w:t>
            </w: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14:paraId="4C9687BB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60(17.43)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45E1EAB3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118(24.43)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06F59FBC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color w:val="000000" w:themeColor="text1"/>
                <w:kern w:val="2"/>
                <w:sz w:val="20"/>
                <w:szCs w:val="20"/>
              </w:rPr>
              <w:t>106(20.87)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17FDA672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color w:val="000000" w:themeColor="text1"/>
                <w:kern w:val="2"/>
                <w:sz w:val="20"/>
                <w:szCs w:val="20"/>
              </w:rPr>
            </w:pPr>
          </w:p>
        </w:tc>
      </w:tr>
    </w:tbl>
    <w:p w14:paraId="5859CCFA" w14:textId="77777777" w:rsidR="009B6763" w:rsidRDefault="009B6763" w:rsidP="009B6763">
      <w:pPr>
        <w:pStyle w:val="HTML"/>
        <w:widowControl/>
        <w:shd w:val="clear" w:color="auto" w:fill="FFFFFF"/>
        <w:wordWrap w:val="0"/>
        <w:spacing w:line="120" w:lineRule="atLeast"/>
        <w:rPr>
          <w:rFonts w:ascii="Times New Roman" w:hAnsi="Times New Roman" w:hint="default"/>
          <w:color w:val="000000" w:themeColor="text1"/>
        </w:rPr>
      </w:pPr>
      <w:proofErr w:type="spellStart"/>
      <w:r w:rsidRPr="001D1E92">
        <w:rPr>
          <w:rFonts w:ascii="Times New Roman" w:hAnsi="Times New Roman" w:cs="Courier New"/>
          <w:color w:val="000000" w:themeColor="text1"/>
          <w:sz w:val="20"/>
          <w:szCs w:val="20"/>
          <w14:ligatures w14:val="standardContextual"/>
        </w:rPr>
        <w:t>a</w:t>
      </w:r>
      <w:r w:rsidRPr="009B6763">
        <w:rPr>
          <w:rFonts w:ascii="Times New Roman" w:eastAsiaTheme="minorEastAsia" w:hAnsi="Times New Roman"/>
          <w:color w:val="000000" w:themeColor="text1"/>
          <w:kern w:val="2"/>
        </w:rPr>
        <w:t>Data</w:t>
      </w:r>
      <w:proofErr w:type="spellEnd"/>
      <w:r w:rsidRPr="009B6763">
        <w:rPr>
          <w:rFonts w:ascii="Times New Roman" w:eastAsiaTheme="minorEastAsia" w:hAnsi="Times New Roman"/>
          <w:color w:val="000000" w:themeColor="text1"/>
          <w:kern w:val="2"/>
        </w:rPr>
        <w:t xml:space="preserve"> are presented in number and percentage for all variables.</w:t>
      </w:r>
      <w:r>
        <w:rPr>
          <w:rFonts w:ascii="Times New Roman" w:hAnsi="Times New Roman"/>
          <w:color w:val="000000" w:themeColor="text1"/>
        </w:rPr>
        <w:br/>
      </w:r>
    </w:p>
    <w:p w14:paraId="0819738E" w14:textId="77777777" w:rsidR="009B6763" w:rsidRDefault="009B6763" w:rsidP="009B676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7E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</w:t>
      </w:r>
      <w:r w:rsidRPr="00847E1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Premature death and </w:t>
      </w:r>
      <w:r w:rsidRPr="008E07A8">
        <w:rPr>
          <w:rFonts w:ascii="Times New Roman" w:hAnsi="Times New Roman" w:cs="Times New Roman"/>
          <w:color w:val="000000" w:themeColor="text1"/>
          <w:sz w:val="24"/>
          <w:szCs w:val="24"/>
        </w:rPr>
        <w:t>diabetes underlying-cause subtype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stratified by season.</w:t>
      </w:r>
    </w:p>
    <w:tbl>
      <w:tblPr>
        <w:tblStyle w:val="af2"/>
        <w:tblW w:w="9780" w:type="dxa"/>
        <w:tblLook w:val="04A0" w:firstRow="1" w:lastRow="0" w:firstColumn="1" w:lastColumn="0" w:noHBand="0" w:noVBand="1"/>
      </w:tblPr>
      <w:tblGrid>
        <w:gridCol w:w="2571"/>
        <w:gridCol w:w="1201"/>
        <w:gridCol w:w="1190"/>
        <w:gridCol w:w="1369"/>
        <w:gridCol w:w="1182"/>
        <w:gridCol w:w="1404"/>
        <w:gridCol w:w="863"/>
      </w:tblGrid>
      <w:tr w:rsidR="009B6763" w14:paraId="690D36EE" w14:textId="77777777" w:rsidTr="00E03121"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14:paraId="5372D52B" w14:textId="77777777" w:rsidR="009B6763" w:rsidRDefault="009B6763" w:rsidP="00E03121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br/>
            </w:r>
            <w:proofErr w:type="spellStart"/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Characteristics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14:paraId="7768B081" w14:textId="77777777" w:rsidR="009B6763" w:rsidRDefault="009B6763" w:rsidP="00E0312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Total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br/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N=1335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0648358F" w14:textId="77777777" w:rsidR="009B6763" w:rsidRDefault="009B6763" w:rsidP="00E0312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Spring</w:t>
            </w:r>
          </w:p>
          <w:p w14:paraId="1B3B699F" w14:textId="77777777" w:rsidR="009B6763" w:rsidRDefault="009B6763" w:rsidP="00E0312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N=328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514FB4DA" w14:textId="77777777" w:rsidR="009B6763" w:rsidRDefault="009B6763" w:rsidP="00E03121">
            <w:pPr>
              <w:rPr>
                <w:b/>
                <w:bCs/>
                <w:color w:val="000000" w:themeColor="text1"/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Summer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br/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N=342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79DA02F5" w14:textId="77777777" w:rsidR="009B6763" w:rsidRDefault="009B6763" w:rsidP="00E0312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Autumn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br/>
              <w:t>N=270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</w:tcPr>
          <w:p w14:paraId="3BB06332" w14:textId="77777777" w:rsidR="009B6763" w:rsidRDefault="009B6763" w:rsidP="00E03121">
            <w:pPr>
              <w:rPr>
                <w:b/>
                <w:bCs/>
                <w:color w:val="000000" w:themeColor="text1"/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Winter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br/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N=395</w:t>
            </w: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</w:tcPr>
          <w:p w14:paraId="78DA481B" w14:textId="77777777" w:rsidR="009B6763" w:rsidRDefault="009B6763" w:rsidP="00E0312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rial"/>
                <w:b/>
                <w:i/>
                <w:iCs/>
                <w:color w:val="000000" w:themeColor="text1"/>
                <w:sz w:val="18"/>
                <w:szCs w:val="18"/>
              </w:rPr>
              <w:t>p</w:t>
            </w:r>
            <w:r>
              <w:rPr>
                <w:rFonts w:eastAsia="Arial" w:hint="eastAsia"/>
                <w:b/>
                <w:color w:val="000000" w:themeColor="text1"/>
                <w:sz w:val="18"/>
                <w:szCs w:val="18"/>
              </w:rPr>
              <w:t>-value</w:t>
            </w:r>
          </w:p>
        </w:tc>
      </w:tr>
      <w:tr w:rsidR="009B6763" w14:paraId="618C7546" w14:textId="77777777" w:rsidTr="00E03121">
        <w:trPr>
          <w:trHeight w:val="406"/>
        </w:trPr>
        <w:tc>
          <w:tcPr>
            <w:tcW w:w="2571" w:type="dxa"/>
          </w:tcPr>
          <w:p w14:paraId="3B0143DE" w14:textId="77777777" w:rsidR="009B6763" w:rsidRPr="009B6763" w:rsidRDefault="009B6763" w:rsidP="00E03121">
            <w:pPr>
              <w:wordWrap w:val="0"/>
              <w:adjustRightInd w:val="0"/>
              <w:snapToGrid w:val="0"/>
              <w:outlineLvl w:val="1"/>
              <w:rPr>
                <w:rFonts w:eastAsiaTheme="minorEastAsia"/>
                <w:kern w:val="2"/>
                <w:sz w:val="20"/>
                <w:szCs w:val="20"/>
              </w:rPr>
            </w:pPr>
            <w:r w:rsidRPr="009B6763">
              <w:rPr>
                <w:rFonts w:eastAsiaTheme="minorEastAsia"/>
                <w:kern w:val="2"/>
                <w:sz w:val="20"/>
                <w:szCs w:val="20"/>
              </w:rPr>
              <w:t>Premature</w:t>
            </w:r>
            <w:r w:rsidRPr="009B6763">
              <w:rPr>
                <w:rFonts w:eastAsiaTheme="minorEastAsia" w:hint="eastAsia"/>
                <w:kern w:val="2"/>
                <w:sz w:val="20"/>
                <w:szCs w:val="20"/>
              </w:rPr>
              <w:t xml:space="preserve"> </w:t>
            </w:r>
            <w:r w:rsidRPr="009B6763">
              <w:rPr>
                <w:rFonts w:eastAsiaTheme="minorEastAsia"/>
                <w:kern w:val="2"/>
                <w:sz w:val="20"/>
                <w:szCs w:val="20"/>
              </w:rPr>
              <w:t>death (&lt;60</w:t>
            </w:r>
            <w:r w:rsidRPr="009B6763">
              <w:rPr>
                <w:rFonts w:eastAsiaTheme="minorEastAsia" w:hint="eastAsia"/>
                <w:kern w:val="2"/>
                <w:sz w:val="20"/>
                <w:szCs w:val="20"/>
              </w:rPr>
              <w:t>)</w:t>
            </w:r>
          </w:p>
        </w:tc>
        <w:tc>
          <w:tcPr>
            <w:tcW w:w="1201" w:type="dxa"/>
            <w:tcBorders>
              <w:top w:val="single" w:sz="4" w:space="0" w:color="auto"/>
            </w:tcBorders>
          </w:tcPr>
          <w:p w14:paraId="3A957BB5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456(34.16)</w:t>
            </w:r>
          </w:p>
        </w:tc>
        <w:tc>
          <w:tcPr>
            <w:tcW w:w="1190" w:type="dxa"/>
          </w:tcPr>
          <w:p w14:paraId="13B7A35A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  <w:t>125 (38.1</w:t>
            </w:r>
            <w:r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  <w:t>)</w:t>
            </w:r>
          </w:p>
        </w:tc>
        <w:tc>
          <w:tcPr>
            <w:tcW w:w="1369" w:type="dxa"/>
          </w:tcPr>
          <w:p w14:paraId="070269F2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120(35.09)</w:t>
            </w:r>
          </w:p>
        </w:tc>
        <w:tc>
          <w:tcPr>
            <w:tcW w:w="1182" w:type="dxa"/>
          </w:tcPr>
          <w:p w14:paraId="02A72FE0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79(29.26)</w:t>
            </w:r>
            <w:r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1404" w:type="dxa"/>
          </w:tcPr>
          <w:p w14:paraId="62E45860" w14:textId="77777777" w:rsid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132(33.42)</w:t>
            </w:r>
            <w:r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</w:tcBorders>
          </w:tcPr>
          <w:p w14:paraId="6D1F36F6" w14:textId="77777777" w:rsidR="009B6763" w:rsidRPr="005C6741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0.145</w:t>
            </w:r>
          </w:p>
        </w:tc>
      </w:tr>
      <w:tr w:rsidR="009B6763" w14:paraId="7A40084F" w14:textId="77777777" w:rsidTr="00E03121">
        <w:tc>
          <w:tcPr>
            <w:tcW w:w="2571" w:type="dxa"/>
          </w:tcPr>
          <w:p w14:paraId="647BECA6" w14:textId="77777777" w:rsidR="009B6763" w:rsidRPr="009B6763" w:rsidRDefault="009B6763" w:rsidP="00E03121">
            <w:pPr>
              <w:wordWrap w:val="0"/>
              <w:adjustRightInd w:val="0"/>
              <w:snapToGrid w:val="0"/>
              <w:outlineLvl w:val="1"/>
              <w:rPr>
                <w:rFonts w:eastAsiaTheme="minorEastAsia"/>
                <w:kern w:val="2"/>
                <w:sz w:val="20"/>
                <w:szCs w:val="20"/>
              </w:rPr>
            </w:pPr>
            <w:r w:rsidRPr="009B6763">
              <w:rPr>
                <w:rFonts w:eastAsiaTheme="minorEastAsia" w:hint="eastAsia"/>
                <w:kern w:val="2"/>
                <w:sz w:val="20"/>
                <w:szCs w:val="20"/>
              </w:rPr>
              <w:t>D</w:t>
            </w:r>
            <w:r w:rsidRPr="009B6763">
              <w:rPr>
                <w:rFonts w:eastAsiaTheme="minorEastAsia"/>
                <w:kern w:val="2"/>
                <w:sz w:val="20"/>
                <w:szCs w:val="20"/>
              </w:rPr>
              <w:t>iabetes underlying-cause subtype</w:t>
            </w:r>
          </w:p>
        </w:tc>
        <w:tc>
          <w:tcPr>
            <w:tcW w:w="1201" w:type="dxa"/>
          </w:tcPr>
          <w:p w14:paraId="01327D91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</w:p>
        </w:tc>
        <w:tc>
          <w:tcPr>
            <w:tcW w:w="1190" w:type="dxa"/>
          </w:tcPr>
          <w:p w14:paraId="0907CE50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</w:p>
        </w:tc>
        <w:tc>
          <w:tcPr>
            <w:tcW w:w="1369" w:type="dxa"/>
          </w:tcPr>
          <w:p w14:paraId="0B82941B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</w:p>
        </w:tc>
        <w:tc>
          <w:tcPr>
            <w:tcW w:w="1182" w:type="dxa"/>
          </w:tcPr>
          <w:p w14:paraId="2B7881E6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</w:p>
        </w:tc>
        <w:tc>
          <w:tcPr>
            <w:tcW w:w="1404" w:type="dxa"/>
          </w:tcPr>
          <w:p w14:paraId="491C2B95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</w:p>
        </w:tc>
        <w:tc>
          <w:tcPr>
            <w:tcW w:w="863" w:type="dxa"/>
          </w:tcPr>
          <w:p w14:paraId="58C0DF36" w14:textId="77777777" w:rsidR="009B6763" w:rsidRPr="005C6741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5C6741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0.9</w:t>
            </w: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77</w:t>
            </w:r>
          </w:p>
        </w:tc>
      </w:tr>
      <w:tr w:rsidR="009B6763" w14:paraId="2171DA96" w14:textId="77777777" w:rsidTr="00E03121">
        <w:tc>
          <w:tcPr>
            <w:tcW w:w="2571" w:type="dxa"/>
          </w:tcPr>
          <w:p w14:paraId="058BBBE9" w14:textId="77777777" w:rsidR="009B6763" w:rsidRPr="009B6763" w:rsidRDefault="009B6763" w:rsidP="00E03121">
            <w:pPr>
              <w:adjustRightInd w:val="0"/>
              <w:snapToGrid w:val="0"/>
              <w:outlineLvl w:val="1"/>
              <w:rPr>
                <w:rFonts w:eastAsiaTheme="minorEastAsia"/>
                <w:kern w:val="2"/>
                <w:sz w:val="20"/>
                <w:szCs w:val="20"/>
              </w:rPr>
            </w:pPr>
            <w:r w:rsidRPr="009B6763">
              <w:rPr>
                <w:rFonts w:eastAsiaTheme="minorEastAsia" w:hint="eastAsia"/>
                <w:kern w:val="2"/>
                <w:sz w:val="20"/>
                <w:szCs w:val="20"/>
              </w:rPr>
              <w:t>Without</w:t>
            </w:r>
            <w:r w:rsidRPr="009B6763">
              <w:rPr>
                <w:rFonts w:eastAsiaTheme="minorEastAsia"/>
                <w:kern w:val="2"/>
                <w:sz w:val="20"/>
                <w:szCs w:val="20"/>
              </w:rPr>
              <w:t xml:space="preserve"> complications</w:t>
            </w:r>
          </w:p>
        </w:tc>
        <w:tc>
          <w:tcPr>
            <w:tcW w:w="1201" w:type="dxa"/>
          </w:tcPr>
          <w:p w14:paraId="5CB47AD6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240(17.98)</w:t>
            </w:r>
          </w:p>
        </w:tc>
        <w:tc>
          <w:tcPr>
            <w:tcW w:w="1190" w:type="dxa"/>
          </w:tcPr>
          <w:p w14:paraId="12D94F7E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57(17.38)</w:t>
            </w:r>
          </w:p>
        </w:tc>
        <w:tc>
          <w:tcPr>
            <w:tcW w:w="1369" w:type="dxa"/>
          </w:tcPr>
          <w:p w14:paraId="35CB4FE5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58(16.96)</w:t>
            </w:r>
          </w:p>
        </w:tc>
        <w:tc>
          <w:tcPr>
            <w:tcW w:w="1182" w:type="dxa"/>
          </w:tcPr>
          <w:p w14:paraId="53C4C3BB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50(18.52)</w:t>
            </w:r>
          </w:p>
        </w:tc>
        <w:tc>
          <w:tcPr>
            <w:tcW w:w="1404" w:type="dxa"/>
          </w:tcPr>
          <w:p w14:paraId="3E95B7F9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75(18.99)</w:t>
            </w:r>
          </w:p>
        </w:tc>
        <w:tc>
          <w:tcPr>
            <w:tcW w:w="863" w:type="dxa"/>
          </w:tcPr>
          <w:p w14:paraId="10BF9989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</w:p>
        </w:tc>
      </w:tr>
      <w:tr w:rsidR="009B6763" w14:paraId="2751A405" w14:textId="77777777" w:rsidTr="00E03121">
        <w:tc>
          <w:tcPr>
            <w:tcW w:w="2571" w:type="dxa"/>
          </w:tcPr>
          <w:p w14:paraId="27DB80B7" w14:textId="77777777" w:rsidR="009B6763" w:rsidRPr="009B6763" w:rsidRDefault="009B6763" w:rsidP="00E03121">
            <w:pPr>
              <w:adjustRightInd w:val="0"/>
              <w:snapToGrid w:val="0"/>
              <w:outlineLvl w:val="1"/>
              <w:rPr>
                <w:rFonts w:eastAsiaTheme="minorEastAsia"/>
                <w:kern w:val="2"/>
                <w:sz w:val="20"/>
                <w:szCs w:val="20"/>
              </w:rPr>
            </w:pPr>
            <w:r w:rsidRPr="009B6763">
              <w:rPr>
                <w:rFonts w:eastAsiaTheme="minorEastAsia"/>
                <w:kern w:val="2"/>
                <w:sz w:val="20"/>
                <w:szCs w:val="20"/>
              </w:rPr>
              <w:t>Acute metabolic</w:t>
            </w:r>
          </w:p>
        </w:tc>
        <w:tc>
          <w:tcPr>
            <w:tcW w:w="1201" w:type="dxa"/>
          </w:tcPr>
          <w:p w14:paraId="2AE5A640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284(21.27)</w:t>
            </w:r>
          </w:p>
        </w:tc>
        <w:tc>
          <w:tcPr>
            <w:tcW w:w="1190" w:type="dxa"/>
          </w:tcPr>
          <w:p w14:paraId="4727C0D0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63(19.21)</w:t>
            </w:r>
          </w:p>
        </w:tc>
        <w:tc>
          <w:tcPr>
            <w:tcW w:w="1369" w:type="dxa"/>
          </w:tcPr>
          <w:p w14:paraId="5B1CC40D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72(21.05)</w:t>
            </w:r>
          </w:p>
        </w:tc>
        <w:tc>
          <w:tcPr>
            <w:tcW w:w="1182" w:type="dxa"/>
          </w:tcPr>
          <w:p w14:paraId="799A146A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62(22.96)</w:t>
            </w:r>
          </w:p>
        </w:tc>
        <w:tc>
          <w:tcPr>
            <w:tcW w:w="1404" w:type="dxa"/>
          </w:tcPr>
          <w:p w14:paraId="270E23B7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87(22.03)</w:t>
            </w:r>
          </w:p>
        </w:tc>
        <w:tc>
          <w:tcPr>
            <w:tcW w:w="863" w:type="dxa"/>
          </w:tcPr>
          <w:p w14:paraId="647CEB09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</w:p>
        </w:tc>
      </w:tr>
      <w:tr w:rsidR="009B6763" w14:paraId="5CF817FF" w14:textId="77777777" w:rsidTr="00E03121">
        <w:tc>
          <w:tcPr>
            <w:tcW w:w="2571" w:type="dxa"/>
          </w:tcPr>
          <w:p w14:paraId="020E0EF0" w14:textId="77777777" w:rsidR="009B6763" w:rsidRPr="009B6763" w:rsidRDefault="009B6763" w:rsidP="00E03121">
            <w:pPr>
              <w:adjustRightInd w:val="0"/>
              <w:snapToGrid w:val="0"/>
              <w:outlineLvl w:val="1"/>
              <w:rPr>
                <w:rFonts w:eastAsiaTheme="minorEastAsia"/>
                <w:kern w:val="2"/>
                <w:sz w:val="20"/>
                <w:szCs w:val="20"/>
              </w:rPr>
            </w:pPr>
            <w:r w:rsidRPr="009B6763">
              <w:rPr>
                <w:rFonts w:eastAsiaTheme="minorEastAsia"/>
                <w:kern w:val="2"/>
                <w:sz w:val="20"/>
                <w:szCs w:val="20"/>
              </w:rPr>
              <w:t>Chronic renal</w:t>
            </w:r>
          </w:p>
        </w:tc>
        <w:tc>
          <w:tcPr>
            <w:tcW w:w="1201" w:type="dxa"/>
          </w:tcPr>
          <w:p w14:paraId="705FCCB9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223(16.70)</w:t>
            </w:r>
          </w:p>
        </w:tc>
        <w:tc>
          <w:tcPr>
            <w:tcW w:w="1190" w:type="dxa"/>
          </w:tcPr>
          <w:p w14:paraId="263DD69D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58(17.68)</w:t>
            </w:r>
          </w:p>
        </w:tc>
        <w:tc>
          <w:tcPr>
            <w:tcW w:w="1369" w:type="dxa"/>
          </w:tcPr>
          <w:p w14:paraId="2D5F03C0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56(16.37)</w:t>
            </w:r>
          </w:p>
        </w:tc>
        <w:tc>
          <w:tcPr>
            <w:tcW w:w="1182" w:type="dxa"/>
          </w:tcPr>
          <w:p w14:paraId="311FB7DD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40(14.81)</w:t>
            </w:r>
          </w:p>
        </w:tc>
        <w:tc>
          <w:tcPr>
            <w:tcW w:w="1404" w:type="dxa"/>
          </w:tcPr>
          <w:p w14:paraId="28DD6E55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69(17.47)</w:t>
            </w:r>
          </w:p>
        </w:tc>
        <w:tc>
          <w:tcPr>
            <w:tcW w:w="863" w:type="dxa"/>
          </w:tcPr>
          <w:p w14:paraId="51DE6C93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</w:p>
        </w:tc>
      </w:tr>
      <w:tr w:rsidR="009B6763" w14:paraId="41EB8270" w14:textId="77777777" w:rsidTr="00E03121">
        <w:tc>
          <w:tcPr>
            <w:tcW w:w="2571" w:type="dxa"/>
          </w:tcPr>
          <w:p w14:paraId="34BD6E40" w14:textId="77777777" w:rsidR="009B6763" w:rsidRPr="009B6763" w:rsidRDefault="009B6763" w:rsidP="00E03121">
            <w:pPr>
              <w:rPr>
                <w:rFonts w:eastAsiaTheme="minorEastAsia"/>
                <w:kern w:val="2"/>
                <w:sz w:val="20"/>
                <w:szCs w:val="20"/>
              </w:rPr>
            </w:pPr>
            <w:r w:rsidRPr="009B6763">
              <w:rPr>
                <w:rFonts w:eastAsiaTheme="minorEastAsia"/>
                <w:kern w:val="2"/>
                <w:sz w:val="20"/>
                <w:szCs w:val="20"/>
              </w:rPr>
              <w:t>Chronic</w:t>
            </w:r>
            <w:r w:rsidRPr="009B6763">
              <w:rPr>
                <w:rFonts w:eastAsiaTheme="minorEastAsia" w:hint="eastAsia"/>
                <w:kern w:val="2"/>
                <w:sz w:val="20"/>
                <w:szCs w:val="20"/>
              </w:rPr>
              <w:t xml:space="preserve"> </w:t>
            </w:r>
            <w:r w:rsidRPr="009B6763">
              <w:rPr>
                <w:rFonts w:eastAsiaTheme="minorEastAsia"/>
                <w:kern w:val="2"/>
                <w:sz w:val="20"/>
                <w:szCs w:val="20"/>
              </w:rPr>
              <w:t>vascular/neurologic</w:t>
            </w:r>
          </w:p>
        </w:tc>
        <w:tc>
          <w:tcPr>
            <w:tcW w:w="1201" w:type="dxa"/>
          </w:tcPr>
          <w:p w14:paraId="623B5435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142(10.64)</w:t>
            </w:r>
          </w:p>
        </w:tc>
        <w:tc>
          <w:tcPr>
            <w:tcW w:w="1190" w:type="dxa"/>
          </w:tcPr>
          <w:p w14:paraId="191A4F9F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34(10.37)</w:t>
            </w:r>
          </w:p>
        </w:tc>
        <w:tc>
          <w:tcPr>
            <w:tcW w:w="1369" w:type="dxa"/>
          </w:tcPr>
          <w:p w14:paraId="216D3C7D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37(10.82)</w:t>
            </w:r>
          </w:p>
        </w:tc>
        <w:tc>
          <w:tcPr>
            <w:tcW w:w="1182" w:type="dxa"/>
          </w:tcPr>
          <w:p w14:paraId="76B643F3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26(9.63)</w:t>
            </w:r>
          </w:p>
        </w:tc>
        <w:tc>
          <w:tcPr>
            <w:tcW w:w="1404" w:type="dxa"/>
          </w:tcPr>
          <w:p w14:paraId="4959B87D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45(11.39)</w:t>
            </w:r>
          </w:p>
        </w:tc>
        <w:tc>
          <w:tcPr>
            <w:tcW w:w="863" w:type="dxa"/>
          </w:tcPr>
          <w:p w14:paraId="12076CF4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</w:p>
        </w:tc>
      </w:tr>
      <w:tr w:rsidR="009B6763" w14:paraId="6840BDBD" w14:textId="77777777" w:rsidTr="00E03121">
        <w:tc>
          <w:tcPr>
            <w:tcW w:w="2571" w:type="dxa"/>
          </w:tcPr>
          <w:p w14:paraId="02F7EC91" w14:textId="77777777" w:rsidR="009B6763" w:rsidRPr="009B6763" w:rsidRDefault="009B6763" w:rsidP="00E03121">
            <w:pPr>
              <w:wordWrap w:val="0"/>
              <w:adjustRightInd w:val="0"/>
              <w:snapToGrid w:val="0"/>
              <w:outlineLvl w:val="1"/>
              <w:rPr>
                <w:rFonts w:eastAsiaTheme="minorEastAsia"/>
                <w:kern w:val="2"/>
                <w:sz w:val="20"/>
                <w:szCs w:val="20"/>
              </w:rPr>
            </w:pPr>
            <w:r w:rsidRPr="009B6763">
              <w:rPr>
                <w:rFonts w:eastAsiaTheme="minorEastAsia"/>
                <w:kern w:val="2"/>
                <w:sz w:val="20"/>
                <w:szCs w:val="20"/>
              </w:rPr>
              <w:t>Multiple</w:t>
            </w:r>
            <w:r w:rsidRPr="009B6763">
              <w:rPr>
                <w:rFonts w:eastAsiaTheme="minorEastAsia" w:hint="eastAsia"/>
                <w:kern w:val="2"/>
                <w:sz w:val="20"/>
                <w:szCs w:val="20"/>
              </w:rPr>
              <w:t xml:space="preserve"> </w:t>
            </w:r>
            <w:r w:rsidRPr="009B6763">
              <w:rPr>
                <w:rFonts w:eastAsiaTheme="minorEastAsia"/>
                <w:kern w:val="2"/>
                <w:sz w:val="20"/>
                <w:szCs w:val="20"/>
              </w:rPr>
              <w:t>complicatio</w:t>
            </w:r>
            <w:r w:rsidRPr="009B6763">
              <w:rPr>
                <w:rFonts w:eastAsiaTheme="minorEastAsia" w:hint="eastAsia"/>
                <w:kern w:val="2"/>
                <w:sz w:val="20"/>
                <w:szCs w:val="20"/>
              </w:rPr>
              <w:t>ns</w:t>
            </w:r>
          </w:p>
        </w:tc>
        <w:tc>
          <w:tcPr>
            <w:tcW w:w="1201" w:type="dxa"/>
          </w:tcPr>
          <w:p w14:paraId="7C3B1D09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162(12.14)</w:t>
            </w:r>
          </w:p>
        </w:tc>
        <w:tc>
          <w:tcPr>
            <w:tcW w:w="1190" w:type="dxa"/>
          </w:tcPr>
          <w:p w14:paraId="02D5E27A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43(13.11)</w:t>
            </w:r>
          </w:p>
        </w:tc>
        <w:tc>
          <w:tcPr>
            <w:tcW w:w="1369" w:type="dxa"/>
          </w:tcPr>
          <w:p w14:paraId="625E24A1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47(13.74)</w:t>
            </w:r>
          </w:p>
        </w:tc>
        <w:tc>
          <w:tcPr>
            <w:tcW w:w="1182" w:type="dxa"/>
          </w:tcPr>
          <w:p w14:paraId="50B02B2D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30(11.11)</w:t>
            </w:r>
          </w:p>
        </w:tc>
        <w:tc>
          <w:tcPr>
            <w:tcW w:w="1404" w:type="dxa"/>
          </w:tcPr>
          <w:p w14:paraId="11754367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42(10.63)</w:t>
            </w:r>
          </w:p>
        </w:tc>
        <w:tc>
          <w:tcPr>
            <w:tcW w:w="863" w:type="dxa"/>
          </w:tcPr>
          <w:p w14:paraId="5AA78907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jc w:val="both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</w:p>
        </w:tc>
      </w:tr>
      <w:tr w:rsidR="009B6763" w14:paraId="534B2986" w14:textId="77777777" w:rsidTr="00E03121">
        <w:tc>
          <w:tcPr>
            <w:tcW w:w="2571" w:type="dxa"/>
            <w:tcBorders>
              <w:bottom w:val="single" w:sz="4" w:space="0" w:color="auto"/>
            </w:tcBorders>
          </w:tcPr>
          <w:p w14:paraId="16BBE097" w14:textId="77777777" w:rsidR="009B6763" w:rsidRPr="009B6763" w:rsidRDefault="009B6763" w:rsidP="00E03121">
            <w:pPr>
              <w:wordWrap w:val="0"/>
              <w:adjustRightInd w:val="0"/>
              <w:snapToGrid w:val="0"/>
              <w:outlineLvl w:val="1"/>
              <w:rPr>
                <w:rFonts w:eastAsiaTheme="minorEastAsia"/>
                <w:kern w:val="2"/>
                <w:sz w:val="20"/>
                <w:szCs w:val="20"/>
              </w:rPr>
            </w:pPr>
            <w:r w:rsidRPr="009B6763">
              <w:rPr>
                <w:rFonts w:eastAsiaTheme="minorEastAsia"/>
                <w:kern w:val="2"/>
                <w:sz w:val="20"/>
                <w:szCs w:val="20"/>
              </w:rPr>
              <w:t>Unspecified</w:t>
            </w:r>
            <w:r w:rsidRPr="009B6763">
              <w:rPr>
                <w:rFonts w:eastAsiaTheme="minorEastAsia" w:hint="eastAsia"/>
                <w:kern w:val="2"/>
                <w:sz w:val="20"/>
                <w:szCs w:val="20"/>
              </w:rPr>
              <w:t xml:space="preserve"> </w:t>
            </w:r>
            <w:r w:rsidRPr="009B6763">
              <w:rPr>
                <w:rFonts w:eastAsiaTheme="minorEastAsia"/>
                <w:kern w:val="2"/>
                <w:sz w:val="20"/>
                <w:szCs w:val="20"/>
              </w:rPr>
              <w:t>/other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40A3CE08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284(21.27)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6723E631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73(22.25)</w:t>
            </w:r>
          </w:p>
        </w:tc>
        <w:tc>
          <w:tcPr>
            <w:tcW w:w="1369" w:type="dxa"/>
            <w:tcBorders>
              <w:bottom w:val="single" w:sz="4" w:space="0" w:color="auto"/>
            </w:tcBorders>
          </w:tcPr>
          <w:p w14:paraId="6742C51C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72(21.06)</w:t>
            </w: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07909ED0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62(22.97)</w:t>
            </w: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52294AA8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  <w:r w:rsidRPr="009B6763">
              <w:rPr>
                <w:rFonts w:ascii="Times New Roman" w:eastAsiaTheme="minorEastAsia" w:hAnsi="Times New Roman"/>
                <w:kern w:val="2"/>
                <w:sz w:val="20"/>
                <w:szCs w:val="20"/>
              </w:rPr>
              <w:t>77(19.49)</w:t>
            </w:r>
          </w:p>
        </w:tc>
        <w:tc>
          <w:tcPr>
            <w:tcW w:w="863" w:type="dxa"/>
            <w:tcBorders>
              <w:bottom w:val="single" w:sz="4" w:space="0" w:color="auto"/>
            </w:tcBorders>
          </w:tcPr>
          <w:p w14:paraId="1521F89C" w14:textId="77777777" w:rsidR="009B6763" w:rsidRPr="009B6763" w:rsidRDefault="009B6763" w:rsidP="00E03121">
            <w:pPr>
              <w:pStyle w:val="HTML"/>
              <w:widowControl/>
              <w:shd w:val="clear" w:color="auto" w:fill="FFFFFF"/>
              <w:wordWrap w:val="0"/>
              <w:spacing w:line="120" w:lineRule="atLeast"/>
              <w:rPr>
                <w:rFonts w:ascii="Times New Roman" w:eastAsiaTheme="minorEastAsia" w:hAnsi="Times New Roman" w:hint="default"/>
                <w:kern w:val="2"/>
                <w:sz w:val="20"/>
                <w:szCs w:val="20"/>
              </w:rPr>
            </w:pPr>
          </w:p>
        </w:tc>
      </w:tr>
    </w:tbl>
    <w:p w14:paraId="50E1DF07" w14:textId="50929EF8" w:rsidR="000847CB" w:rsidRPr="000847CB" w:rsidRDefault="009B6763" w:rsidP="00A91C4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Data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are presented in number and percentage for all variables</w:t>
      </w:r>
    </w:p>
    <w:p w14:paraId="5F6F618D" w14:textId="1DB19635" w:rsidR="0098105C" w:rsidRDefault="0098105C" w:rsidP="00A91C4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S3 </w:t>
      </w:r>
      <w:r w:rsidRPr="0098105C">
        <w:rPr>
          <w:rFonts w:ascii="Times New Roman" w:hAnsi="Times New Roman" w:cs="Times New Roman"/>
          <w:color w:val="000000" w:themeColor="text1"/>
          <w:sz w:val="24"/>
          <w:szCs w:val="24"/>
        </w:rPr>
        <w:t>Sensitivity analysis of multivariable linear regression for age at death using HC3 heteroskedasticity-robust standard errors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W w:w="8523" w:type="dxa"/>
        <w:jc w:val="center"/>
        <w:tblCellSpacing w:w="15" w:type="dxa"/>
        <w:tblBorders>
          <w:bottom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5"/>
        <w:gridCol w:w="2183"/>
        <w:gridCol w:w="620"/>
        <w:gridCol w:w="686"/>
        <w:gridCol w:w="1089"/>
      </w:tblGrid>
      <w:tr w:rsidR="0098105C" w:rsidRPr="0098105C" w14:paraId="6571B573" w14:textId="77777777" w:rsidTr="00804090">
        <w:trPr>
          <w:tblHeader/>
          <w:tblCellSpacing w:w="15" w:type="dxa"/>
          <w:jc w:val="center"/>
        </w:trPr>
        <w:tc>
          <w:tcPr>
            <w:tcW w:w="39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FE4792" w14:textId="77777777" w:rsidR="0098105C" w:rsidRPr="0098105C" w:rsidRDefault="0098105C" w:rsidP="00804090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Factor</w:t>
            </w:r>
          </w:p>
        </w:tc>
        <w:tc>
          <w:tcPr>
            <w:tcW w:w="215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0C94B8" w14:textId="699944CD" w:rsidR="0098105C" w:rsidRPr="0098105C" w:rsidRDefault="0098105C" w:rsidP="00804090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β</w:t>
            </w:r>
            <w:r w:rsidRPr="0098105C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Pr="0098105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HC3</w:t>
            </w:r>
            <w:r w:rsidRPr="0098105C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 95%CI )</w:t>
            </w:r>
          </w:p>
        </w:tc>
        <w:tc>
          <w:tcPr>
            <w:tcW w:w="5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B200CD" w14:textId="14C358AB" w:rsidR="0098105C" w:rsidRPr="0098105C" w:rsidRDefault="0098105C" w:rsidP="00804090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HC3</w:t>
            </w:r>
            <w:r w:rsidRPr="0098105C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 SE</w:t>
            </w:r>
          </w:p>
        </w:tc>
        <w:tc>
          <w:tcPr>
            <w:tcW w:w="65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D5ADE3" w14:textId="77777777" w:rsidR="0098105C" w:rsidRPr="0098105C" w:rsidRDefault="0098105C" w:rsidP="00804090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10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7CA924" w14:textId="77777777" w:rsidR="0098105C" w:rsidRPr="0098105C" w:rsidRDefault="0098105C" w:rsidP="00804090">
            <w:pPr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98105C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98105C" w:rsidRPr="0098105C" w14:paraId="57299E56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564AE1C8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Sex</w:t>
            </w:r>
          </w:p>
        </w:tc>
        <w:tc>
          <w:tcPr>
            <w:tcW w:w="2153" w:type="dxa"/>
            <w:vAlign w:val="center"/>
          </w:tcPr>
          <w:p w14:paraId="11C489CE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0" w:type="dxa"/>
            <w:vAlign w:val="center"/>
          </w:tcPr>
          <w:p w14:paraId="3BE756A3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34F38AE6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4" w:type="dxa"/>
            <w:vAlign w:val="center"/>
          </w:tcPr>
          <w:p w14:paraId="7E2471AB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8105C" w:rsidRPr="0098105C" w14:paraId="62A029D8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72AC34C3" w14:textId="77777777" w:rsidR="0098105C" w:rsidRPr="0098105C" w:rsidRDefault="0098105C" w:rsidP="00804090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2153" w:type="dxa"/>
            <w:vAlign w:val="center"/>
          </w:tcPr>
          <w:p w14:paraId="53710FC7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90" w:type="dxa"/>
            <w:vAlign w:val="center"/>
          </w:tcPr>
          <w:p w14:paraId="337737B6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7FA1029A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4" w:type="dxa"/>
            <w:vAlign w:val="center"/>
          </w:tcPr>
          <w:p w14:paraId="5EEDC4B5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8105C" w:rsidRPr="0098105C" w14:paraId="14FD2805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3572385C" w14:textId="77777777" w:rsidR="0098105C" w:rsidRPr="0098105C" w:rsidRDefault="0098105C" w:rsidP="00804090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2153" w:type="dxa"/>
            <w:vAlign w:val="center"/>
          </w:tcPr>
          <w:p w14:paraId="79E8E2AE" w14:textId="390F23E1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-4.10(-5.4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9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~-2.7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90" w:type="dxa"/>
            <w:vAlign w:val="center"/>
          </w:tcPr>
          <w:p w14:paraId="764D356D" w14:textId="132791C0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656" w:type="dxa"/>
            <w:vAlign w:val="center"/>
          </w:tcPr>
          <w:p w14:paraId="0B079F7F" w14:textId="0E85E4E1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-5.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1044" w:type="dxa"/>
            <w:vAlign w:val="center"/>
          </w:tcPr>
          <w:p w14:paraId="3E7E7938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98105C" w:rsidRPr="0098105C" w14:paraId="5A7A60D2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4EF51704" w14:textId="77777777" w:rsidR="0098105C" w:rsidRPr="0098105C" w:rsidRDefault="0098105C" w:rsidP="00804090">
            <w:pPr>
              <w:wordWrap w:val="0"/>
              <w:snapToGrid w:val="0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98105C">
              <w:rPr>
                <w:rFonts w:ascii="Times New Roman" w:hAnsi="Times New Roman" w:cs="Times New Roman"/>
                <w:sz w:val="20"/>
                <w:szCs w:val="20"/>
              </w:rPr>
              <w:t>Diabetes underlying-cause subtype</w:t>
            </w:r>
          </w:p>
        </w:tc>
        <w:tc>
          <w:tcPr>
            <w:tcW w:w="2153" w:type="dxa"/>
            <w:vAlign w:val="center"/>
          </w:tcPr>
          <w:p w14:paraId="2B80CE12" w14:textId="77777777" w:rsidR="0098105C" w:rsidRPr="0098105C" w:rsidRDefault="0098105C" w:rsidP="00804090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0" w:type="dxa"/>
            <w:vAlign w:val="center"/>
          </w:tcPr>
          <w:p w14:paraId="076E454F" w14:textId="77777777" w:rsidR="0098105C" w:rsidRPr="0098105C" w:rsidRDefault="0098105C" w:rsidP="00804090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2C65A717" w14:textId="77777777" w:rsidR="0098105C" w:rsidRPr="0098105C" w:rsidRDefault="0098105C" w:rsidP="00804090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4" w:type="dxa"/>
            <w:vAlign w:val="center"/>
          </w:tcPr>
          <w:p w14:paraId="52C7EA75" w14:textId="77777777" w:rsidR="0098105C" w:rsidRPr="0098105C" w:rsidRDefault="0098105C" w:rsidP="00804090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8105C" w:rsidRPr="0098105C" w14:paraId="1C370DA8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23E13BB9" w14:textId="77777777" w:rsidR="0098105C" w:rsidRPr="0098105C" w:rsidRDefault="0098105C" w:rsidP="00804090">
            <w:pPr>
              <w:wordWrap w:val="0"/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Without</w:t>
            </w:r>
            <w:r w:rsidRPr="009810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 xml:space="preserve"> complications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53" w:type="dxa"/>
            <w:vAlign w:val="center"/>
          </w:tcPr>
          <w:p w14:paraId="12BCDD1C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90" w:type="dxa"/>
            <w:vAlign w:val="center"/>
          </w:tcPr>
          <w:p w14:paraId="727B37C9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7C181832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4" w:type="dxa"/>
            <w:vAlign w:val="center"/>
          </w:tcPr>
          <w:p w14:paraId="436531DF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8105C" w:rsidRPr="0098105C" w14:paraId="3D6CDE09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0713B11D" w14:textId="77777777" w:rsidR="0098105C" w:rsidRPr="0098105C" w:rsidRDefault="0098105C" w:rsidP="00804090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 xml:space="preserve">Acute metabolic </w:t>
            </w:r>
          </w:p>
        </w:tc>
        <w:tc>
          <w:tcPr>
            <w:tcW w:w="2153" w:type="dxa"/>
            <w:vAlign w:val="center"/>
          </w:tcPr>
          <w:p w14:paraId="197E592A" w14:textId="6904ECB2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-3.05(-5.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26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~-0.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84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90" w:type="dxa"/>
            <w:vAlign w:val="center"/>
          </w:tcPr>
          <w:p w14:paraId="1F2F5981" w14:textId="22718F13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656" w:type="dxa"/>
            <w:vAlign w:val="center"/>
          </w:tcPr>
          <w:p w14:paraId="76897B02" w14:textId="5D9AD5EA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-2.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1044" w:type="dxa"/>
            <w:vAlign w:val="center"/>
          </w:tcPr>
          <w:p w14:paraId="1340F111" w14:textId="515D12EB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0.00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</w:p>
        </w:tc>
      </w:tr>
      <w:tr w:rsidR="0098105C" w:rsidRPr="0098105C" w14:paraId="034BD864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148ED657" w14:textId="77777777" w:rsidR="0098105C" w:rsidRPr="0098105C" w:rsidRDefault="0098105C" w:rsidP="00804090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Chronic renal</w:t>
            </w:r>
          </w:p>
        </w:tc>
        <w:tc>
          <w:tcPr>
            <w:tcW w:w="2153" w:type="dxa"/>
            <w:vAlign w:val="center"/>
          </w:tcPr>
          <w:p w14:paraId="46C17DA1" w14:textId="531983DA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-2.28(-4.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47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~-0.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10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90" w:type="dxa"/>
            <w:vAlign w:val="center"/>
          </w:tcPr>
          <w:p w14:paraId="07FD61E8" w14:textId="10F435D6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1.1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56" w:type="dxa"/>
            <w:vAlign w:val="center"/>
          </w:tcPr>
          <w:p w14:paraId="1EA1C1A6" w14:textId="484403AF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-2.0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44" w:type="dxa"/>
            <w:vAlign w:val="center"/>
          </w:tcPr>
          <w:p w14:paraId="3E8EB1E8" w14:textId="76816D62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0.04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98105C" w:rsidRPr="0098105C" w14:paraId="4AA1B5E8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0FB93645" w14:textId="77777777" w:rsidR="0098105C" w:rsidRPr="0098105C" w:rsidRDefault="0098105C" w:rsidP="00804090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lastRenderedPageBreak/>
              <w:t>Chronic vascular/neurological</w:t>
            </w:r>
          </w:p>
        </w:tc>
        <w:tc>
          <w:tcPr>
            <w:tcW w:w="2153" w:type="dxa"/>
            <w:vAlign w:val="center"/>
          </w:tcPr>
          <w:p w14:paraId="4F63A28D" w14:textId="16947DD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-1.30(-3.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78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~1.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17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90" w:type="dxa"/>
            <w:vAlign w:val="center"/>
          </w:tcPr>
          <w:p w14:paraId="3C5FCF84" w14:textId="425E1380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1.2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656" w:type="dxa"/>
            <w:vAlign w:val="center"/>
          </w:tcPr>
          <w:p w14:paraId="42A8E20E" w14:textId="7412CB4D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-1.0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44" w:type="dxa"/>
            <w:vAlign w:val="center"/>
          </w:tcPr>
          <w:p w14:paraId="63F50A86" w14:textId="10B50F3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02</w:t>
            </w:r>
          </w:p>
        </w:tc>
      </w:tr>
      <w:tr w:rsidR="0098105C" w:rsidRPr="0098105C" w14:paraId="3591C24F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38CC6F75" w14:textId="77777777" w:rsidR="0098105C" w:rsidRPr="0098105C" w:rsidRDefault="0098105C" w:rsidP="00804090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Multiple complications</w:t>
            </w:r>
          </w:p>
        </w:tc>
        <w:tc>
          <w:tcPr>
            <w:tcW w:w="2153" w:type="dxa"/>
            <w:vAlign w:val="center"/>
          </w:tcPr>
          <w:p w14:paraId="15DC9DBE" w14:textId="7311391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-0.23(-2.6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~2.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15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90" w:type="dxa"/>
            <w:vAlign w:val="center"/>
          </w:tcPr>
          <w:p w14:paraId="4B9C4B61" w14:textId="732A5E2A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1.2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6" w:type="dxa"/>
            <w:vAlign w:val="center"/>
          </w:tcPr>
          <w:p w14:paraId="46049B69" w14:textId="237F5288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-0.1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044" w:type="dxa"/>
            <w:vAlign w:val="center"/>
          </w:tcPr>
          <w:p w14:paraId="39CAD673" w14:textId="6D1F251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0.85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98105C" w:rsidRPr="0098105C" w14:paraId="2C5DAEFF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33D823F2" w14:textId="77777777" w:rsidR="0098105C" w:rsidRPr="0098105C" w:rsidRDefault="0098105C" w:rsidP="00804090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Unspecified/other</w:t>
            </w:r>
          </w:p>
        </w:tc>
        <w:tc>
          <w:tcPr>
            <w:tcW w:w="2153" w:type="dxa"/>
            <w:vAlign w:val="center"/>
          </w:tcPr>
          <w:p w14:paraId="05E7CD30" w14:textId="3611CEF2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0.07(-2.0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~2.1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5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90" w:type="dxa"/>
            <w:vAlign w:val="center"/>
          </w:tcPr>
          <w:p w14:paraId="28B76ED9" w14:textId="0E8305C4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1.0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656" w:type="dxa"/>
            <w:vAlign w:val="center"/>
          </w:tcPr>
          <w:p w14:paraId="20244E74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1044" w:type="dxa"/>
            <w:vAlign w:val="center"/>
          </w:tcPr>
          <w:p w14:paraId="2BE286E4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0.949</w:t>
            </w:r>
          </w:p>
        </w:tc>
      </w:tr>
      <w:tr w:rsidR="0098105C" w:rsidRPr="0098105C" w14:paraId="2A02A374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210F4222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Calendar year (centered)</w:t>
            </w:r>
          </w:p>
        </w:tc>
        <w:tc>
          <w:tcPr>
            <w:tcW w:w="2153" w:type="dxa"/>
            <w:vAlign w:val="center"/>
          </w:tcPr>
          <w:p w14:paraId="6168CF7E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0.39(0.11~0.67)</w:t>
            </w:r>
          </w:p>
        </w:tc>
        <w:tc>
          <w:tcPr>
            <w:tcW w:w="590" w:type="dxa"/>
            <w:vAlign w:val="center"/>
          </w:tcPr>
          <w:p w14:paraId="0CECF702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656" w:type="dxa"/>
            <w:vAlign w:val="center"/>
          </w:tcPr>
          <w:p w14:paraId="79CCC038" w14:textId="5DBCE782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2.7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44" w:type="dxa"/>
            <w:vAlign w:val="center"/>
          </w:tcPr>
          <w:p w14:paraId="3EF722E6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 xml:space="preserve">0.006 </w:t>
            </w:r>
          </w:p>
        </w:tc>
      </w:tr>
      <w:tr w:rsidR="0098105C" w:rsidRPr="0098105C" w14:paraId="5EC61884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42456112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Season</w:t>
            </w:r>
          </w:p>
        </w:tc>
        <w:tc>
          <w:tcPr>
            <w:tcW w:w="2153" w:type="dxa"/>
            <w:vAlign w:val="center"/>
          </w:tcPr>
          <w:p w14:paraId="7AA9D7C3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0" w:type="dxa"/>
            <w:vAlign w:val="center"/>
          </w:tcPr>
          <w:p w14:paraId="60C74714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57FEB231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4" w:type="dxa"/>
            <w:vAlign w:val="center"/>
          </w:tcPr>
          <w:p w14:paraId="6106D92A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8105C" w:rsidRPr="0098105C" w14:paraId="598ED399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70A76E3F" w14:textId="77777777" w:rsidR="0098105C" w:rsidRPr="0098105C" w:rsidRDefault="0098105C" w:rsidP="00804090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Winter</w:t>
            </w:r>
          </w:p>
        </w:tc>
        <w:tc>
          <w:tcPr>
            <w:tcW w:w="2153" w:type="dxa"/>
            <w:vAlign w:val="center"/>
          </w:tcPr>
          <w:p w14:paraId="623D4F1C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90" w:type="dxa"/>
            <w:vAlign w:val="center"/>
          </w:tcPr>
          <w:p w14:paraId="6510D87C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524DFBCA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4" w:type="dxa"/>
            <w:vAlign w:val="center"/>
          </w:tcPr>
          <w:p w14:paraId="14C1600F" w14:textId="7777777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8105C" w:rsidRPr="0098105C" w14:paraId="29485CAC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57587E9B" w14:textId="77777777" w:rsidR="0098105C" w:rsidRPr="0098105C" w:rsidRDefault="0098105C" w:rsidP="00804090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 xml:space="preserve">Spring </w:t>
            </w:r>
          </w:p>
        </w:tc>
        <w:tc>
          <w:tcPr>
            <w:tcW w:w="2153" w:type="dxa"/>
            <w:vAlign w:val="center"/>
          </w:tcPr>
          <w:p w14:paraId="78FDDAF8" w14:textId="0C23DA61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0.5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(-1.2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~2.3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5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90" w:type="dxa"/>
            <w:vAlign w:val="center"/>
          </w:tcPr>
          <w:p w14:paraId="3DC6540E" w14:textId="26B980E2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0.9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56" w:type="dxa"/>
            <w:vAlign w:val="center"/>
          </w:tcPr>
          <w:p w14:paraId="7C936F94" w14:textId="042E5F22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1044" w:type="dxa"/>
            <w:vAlign w:val="center"/>
          </w:tcPr>
          <w:p w14:paraId="3F2C8072" w14:textId="4C250EDF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0.5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54</w:t>
            </w:r>
          </w:p>
        </w:tc>
      </w:tr>
      <w:tr w:rsidR="0098105C" w:rsidRPr="0098105C" w14:paraId="6AF58F49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5818025B" w14:textId="77777777" w:rsidR="0098105C" w:rsidRPr="0098105C" w:rsidRDefault="0098105C" w:rsidP="00804090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 xml:space="preserve">Summer </w:t>
            </w:r>
          </w:p>
        </w:tc>
        <w:tc>
          <w:tcPr>
            <w:tcW w:w="2153" w:type="dxa"/>
            <w:vAlign w:val="center"/>
          </w:tcPr>
          <w:p w14:paraId="2C1F4F07" w14:textId="1090CEA8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0.26(-1.5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~2.0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5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90" w:type="dxa"/>
            <w:vAlign w:val="center"/>
          </w:tcPr>
          <w:p w14:paraId="48277D95" w14:textId="31B3F8DE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0.9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6" w:type="dxa"/>
            <w:vAlign w:val="center"/>
          </w:tcPr>
          <w:p w14:paraId="2E09A641" w14:textId="3D5E863E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0.2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044" w:type="dxa"/>
            <w:vAlign w:val="center"/>
          </w:tcPr>
          <w:p w14:paraId="433BDF62" w14:textId="2B082976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0.77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</w:p>
        </w:tc>
      </w:tr>
      <w:tr w:rsidR="0098105C" w:rsidRPr="0098105C" w14:paraId="443FE8EE" w14:textId="77777777" w:rsidTr="00804090">
        <w:trPr>
          <w:tblCellSpacing w:w="15" w:type="dxa"/>
          <w:jc w:val="center"/>
        </w:trPr>
        <w:tc>
          <w:tcPr>
            <w:tcW w:w="3900" w:type="dxa"/>
            <w:vAlign w:val="center"/>
          </w:tcPr>
          <w:p w14:paraId="6986D7CE" w14:textId="77777777" w:rsidR="0098105C" w:rsidRPr="0098105C" w:rsidRDefault="0098105C" w:rsidP="00804090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 xml:space="preserve">Autumn </w:t>
            </w:r>
          </w:p>
        </w:tc>
        <w:tc>
          <w:tcPr>
            <w:tcW w:w="2153" w:type="dxa"/>
            <w:vAlign w:val="center"/>
          </w:tcPr>
          <w:p w14:paraId="7511F670" w14:textId="639E101D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1.87(0.00~3.7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90" w:type="dxa"/>
            <w:vAlign w:val="center"/>
          </w:tcPr>
          <w:p w14:paraId="4D282983" w14:textId="5AD2BEF4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0.9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56" w:type="dxa"/>
            <w:vAlign w:val="center"/>
          </w:tcPr>
          <w:p w14:paraId="18CD6620" w14:textId="7C2C921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1.9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44" w:type="dxa"/>
            <w:vAlign w:val="center"/>
          </w:tcPr>
          <w:p w14:paraId="1AD3A3CE" w14:textId="34F5D587" w:rsidR="0098105C" w:rsidRPr="0098105C" w:rsidRDefault="0098105C" w:rsidP="0080409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98105C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0.05</w:t>
            </w:r>
            <w:r w:rsidR="009A6C6F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2335E70D" w14:textId="5CFE5A20" w:rsidR="000847CB" w:rsidRPr="009B6763" w:rsidRDefault="0098105C" w:rsidP="00A91C4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</w:p>
    <w:p w14:paraId="77D5B75F" w14:textId="3B56138C" w:rsidR="001B17BE" w:rsidRDefault="001B17BE" w:rsidP="001B17B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8A592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Multivariable logistic regression analysis of </w:t>
      </w:r>
      <w:r w:rsidR="00E25E5C" w:rsidRPr="00E25E5C">
        <w:rPr>
          <w:rFonts w:ascii="Times New Roman" w:hAnsi="Times New Roman" w:cs="Times New Roman"/>
          <w:color w:val="000000" w:themeColor="text1"/>
          <w:sz w:val="24"/>
          <w:szCs w:val="24"/>
        </w:rPr>
        <w:t>death before age 6</w:t>
      </w:r>
      <w:r w:rsidR="00E25E5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0</w:t>
      </w:r>
      <w:r w:rsidR="00E25E5C" w:rsidRPr="00E25E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years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schizophrenia decedents with diabetes as the underlying cause of death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W w:w="7371" w:type="dxa"/>
        <w:jc w:val="center"/>
        <w:tblCellSpacing w:w="15" w:type="dxa"/>
        <w:tblBorders>
          <w:bottom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850"/>
        <w:gridCol w:w="992"/>
        <w:gridCol w:w="1701"/>
        <w:gridCol w:w="1134"/>
      </w:tblGrid>
      <w:tr w:rsidR="009B6763" w14:paraId="0FC45234" w14:textId="77777777" w:rsidTr="00E03121">
        <w:trPr>
          <w:tblHeader/>
          <w:tblCellSpacing w:w="15" w:type="dxa"/>
          <w:jc w:val="center"/>
        </w:trPr>
        <w:tc>
          <w:tcPr>
            <w:tcW w:w="26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C0AFF7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Factor</w:t>
            </w:r>
          </w:p>
        </w:tc>
        <w:tc>
          <w:tcPr>
            <w:tcW w:w="8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2B57C9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β</w:t>
            </w:r>
          </w:p>
        </w:tc>
        <w:tc>
          <w:tcPr>
            <w:tcW w:w="9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D3A577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SE</w:t>
            </w:r>
          </w:p>
        </w:tc>
        <w:tc>
          <w:tcPr>
            <w:tcW w:w="167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7FB25A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OR (95% CI)</w:t>
            </w:r>
          </w:p>
        </w:tc>
        <w:tc>
          <w:tcPr>
            <w:tcW w:w="108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EA04BB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9B6763" w14:paraId="5D80BD3A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79924750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820" w:type="dxa"/>
            <w:vAlign w:val="center"/>
          </w:tcPr>
          <w:p w14:paraId="7BC6D1A1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62" w:type="dxa"/>
            <w:vAlign w:val="center"/>
          </w:tcPr>
          <w:p w14:paraId="1564FA36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1" w:type="dxa"/>
            <w:vAlign w:val="center"/>
          </w:tcPr>
          <w:p w14:paraId="5DDFB2AC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9D64E24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B6763" w14:paraId="1213564C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2EE84778" w14:textId="77777777" w:rsidR="009B6763" w:rsidRDefault="009B6763" w:rsidP="00E03121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820" w:type="dxa"/>
            <w:vAlign w:val="center"/>
          </w:tcPr>
          <w:p w14:paraId="200A8191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62" w:type="dxa"/>
            <w:vAlign w:val="center"/>
          </w:tcPr>
          <w:p w14:paraId="4E194947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1" w:type="dxa"/>
            <w:vAlign w:val="center"/>
          </w:tcPr>
          <w:p w14:paraId="3B1D0C13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465023A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B6763" w14:paraId="1B9016B5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0AE25251" w14:textId="77777777" w:rsidR="009B6763" w:rsidRDefault="009B6763" w:rsidP="00E03121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820" w:type="dxa"/>
            <w:vAlign w:val="center"/>
          </w:tcPr>
          <w:p w14:paraId="277CA373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0.59</w:t>
            </w:r>
          </w:p>
        </w:tc>
        <w:tc>
          <w:tcPr>
            <w:tcW w:w="962" w:type="dxa"/>
            <w:vAlign w:val="center"/>
          </w:tcPr>
          <w:p w14:paraId="73974B31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1671" w:type="dxa"/>
            <w:vAlign w:val="center"/>
          </w:tcPr>
          <w:p w14:paraId="0E2C7D88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1.79(1.42~2.27)</w:t>
            </w:r>
          </w:p>
        </w:tc>
        <w:tc>
          <w:tcPr>
            <w:tcW w:w="1089" w:type="dxa"/>
            <w:vAlign w:val="center"/>
          </w:tcPr>
          <w:p w14:paraId="5BD87F14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9B6763" w14:paraId="43F9EA05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01C3DB93" w14:textId="77777777" w:rsidR="009B6763" w:rsidRDefault="009B6763" w:rsidP="00E03121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D</w:t>
            </w:r>
            <w:r w:rsidRPr="004008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iabetes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008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underlying-cause subtype</w:t>
            </w:r>
          </w:p>
        </w:tc>
        <w:tc>
          <w:tcPr>
            <w:tcW w:w="820" w:type="dxa"/>
            <w:vAlign w:val="center"/>
          </w:tcPr>
          <w:p w14:paraId="51CB4442" w14:textId="77777777" w:rsidR="009B6763" w:rsidRDefault="009B6763" w:rsidP="00E03121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62" w:type="dxa"/>
            <w:vAlign w:val="center"/>
          </w:tcPr>
          <w:p w14:paraId="7E06781C" w14:textId="77777777" w:rsidR="009B6763" w:rsidRDefault="009B6763" w:rsidP="00E03121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1" w:type="dxa"/>
            <w:vAlign w:val="center"/>
          </w:tcPr>
          <w:p w14:paraId="593ABCBC" w14:textId="77777777" w:rsidR="009B6763" w:rsidRDefault="009B6763" w:rsidP="00E03121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D676E29" w14:textId="77777777" w:rsidR="009B6763" w:rsidRDefault="009B6763" w:rsidP="00E03121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B6763" w14:paraId="1B295885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65939476" w14:textId="77777777" w:rsidR="009B6763" w:rsidRPr="004D44B3" w:rsidRDefault="009B6763" w:rsidP="00E03121">
            <w:pPr>
              <w:snapToGrid w:val="0"/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D44B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Without</w:t>
            </w:r>
            <w:r w:rsidRPr="004D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complications</w:t>
            </w:r>
            <w:r w:rsidRPr="004D44B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20" w:type="dxa"/>
            <w:vAlign w:val="center"/>
          </w:tcPr>
          <w:p w14:paraId="69B35A1E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62" w:type="dxa"/>
            <w:vAlign w:val="center"/>
          </w:tcPr>
          <w:p w14:paraId="20951647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1" w:type="dxa"/>
            <w:vAlign w:val="center"/>
          </w:tcPr>
          <w:p w14:paraId="1284726B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E26376D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B6763" w14:paraId="512951FD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1C35ACFA" w14:textId="77777777" w:rsidR="009B6763" w:rsidRPr="004D44B3" w:rsidRDefault="009B6763" w:rsidP="00E03121">
            <w:pPr>
              <w:snapToGrid w:val="0"/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D44B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Acute metabolic </w:t>
            </w:r>
          </w:p>
        </w:tc>
        <w:tc>
          <w:tcPr>
            <w:tcW w:w="820" w:type="dxa"/>
            <w:vAlign w:val="center"/>
          </w:tcPr>
          <w:p w14:paraId="5239B14F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962" w:type="dxa"/>
            <w:vAlign w:val="center"/>
          </w:tcPr>
          <w:p w14:paraId="0A541046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1671" w:type="dxa"/>
            <w:vAlign w:val="center"/>
          </w:tcPr>
          <w:p w14:paraId="56010879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1.60(1.11~2.31)</w:t>
            </w:r>
          </w:p>
        </w:tc>
        <w:tc>
          <w:tcPr>
            <w:tcW w:w="1089" w:type="dxa"/>
            <w:vAlign w:val="center"/>
          </w:tcPr>
          <w:p w14:paraId="00AEE8E5" w14:textId="77777777" w:rsidR="009B6763" w:rsidRPr="00E64B30" w:rsidRDefault="009B6763" w:rsidP="00E03121">
            <w:pPr>
              <w:snapToGrid w:val="0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B6763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0.013</w:t>
            </w:r>
          </w:p>
        </w:tc>
      </w:tr>
      <w:tr w:rsidR="009B6763" w14:paraId="58DF775E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393B249D" w14:textId="77777777" w:rsidR="009B6763" w:rsidRPr="004D44B3" w:rsidRDefault="009B6763" w:rsidP="00E03121">
            <w:pPr>
              <w:snapToGrid w:val="0"/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D44B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Chronic renal</w:t>
            </w:r>
          </w:p>
        </w:tc>
        <w:tc>
          <w:tcPr>
            <w:tcW w:w="820" w:type="dxa"/>
            <w:vAlign w:val="center"/>
          </w:tcPr>
          <w:p w14:paraId="2CF867D7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962" w:type="dxa"/>
            <w:vAlign w:val="center"/>
          </w:tcPr>
          <w:p w14:paraId="50B45D8D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1671" w:type="dxa"/>
            <w:vAlign w:val="center"/>
          </w:tcPr>
          <w:p w14:paraId="3275B7C6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1.44(0.97~2.13)</w:t>
            </w:r>
          </w:p>
        </w:tc>
        <w:tc>
          <w:tcPr>
            <w:tcW w:w="1089" w:type="dxa"/>
            <w:vAlign w:val="center"/>
          </w:tcPr>
          <w:p w14:paraId="691800B1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0.068</w:t>
            </w:r>
          </w:p>
        </w:tc>
      </w:tr>
      <w:tr w:rsidR="009B6763" w14:paraId="6222466B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0FF32EAA" w14:textId="77777777" w:rsidR="009B6763" w:rsidRPr="004D44B3" w:rsidRDefault="009B6763" w:rsidP="00E03121">
            <w:pPr>
              <w:snapToGrid w:val="0"/>
              <w:ind w:leftChars="100" w:left="2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D44B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Chronic vascular/neurological</w:t>
            </w:r>
          </w:p>
        </w:tc>
        <w:tc>
          <w:tcPr>
            <w:tcW w:w="820" w:type="dxa"/>
            <w:vAlign w:val="center"/>
          </w:tcPr>
          <w:p w14:paraId="7F51D73E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962" w:type="dxa"/>
            <w:vAlign w:val="center"/>
          </w:tcPr>
          <w:p w14:paraId="01BB5B2A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1671" w:type="dxa"/>
            <w:vAlign w:val="center"/>
          </w:tcPr>
          <w:p w14:paraId="0BA514A1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1.18(0.75~1.84)</w:t>
            </w:r>
          </w:p>
        </w:tc>
        <w:tc>
          <w:tcPr>
            <w:tcW w:w="1089" w:type="dxa"/>
            <w:vAlign w:val="center"/>
          </w:tcPr>
          <w:p w14:paraId="57152B12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0.466</w:t>
            </w:r>
          </w:p>
        </w:tc>
      </w:tr>
      <w:tr w:rsidR="009B6763" w14:paraId="1F871B5F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57F44F36" w14:textId="77777777" w:rsidR="009B6763" w:rsidRPr="004D44B3" w:rsidRDefault="009B6763" w:rsidP="00E03121">
            <w:pPr>
              <w:snapToGrid w:val="0"/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D44B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Multiple complications</w:t>
            </w:r>
          </w:p>
        </w:tc>
        <w:tc>
          <w:tcPr>
            <w:tcW w:w="820" w:type="dxa"/>
            <w:vAlign w:val="center"/>
          </w:tcPr>
          <w:p w14:paraId="528FAA60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962" w:type="dxa"/>
            <w:vAlign w:val="center"/>
          </w:tcPr>
          <w:p w14:paraId="6C8803F5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0.22</w:t>
            </w:r>
          </w:p>
        </w:tc>
        <w:tc>
          <w:tcPr>
            <w:tcW w:w="1671" w:type="dxa"/>
            <w:vAlign w:val="center"/>
          </w:tcPr>
          <w:p w14:paraId="390CBB1A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1.13(0.73~1.73)</w:t>
            </w:r>
          </w:p>
        </w:tc>
        <w:tc>
          <w:tcPr>
            <w:tcW w:w="1089" w:type="dxa"/>
            <w:vAlign w:val="center"/>
          </w:tcPr>
          <w:p w14:paraId="387299E8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0.593</w:t>
            </w:r>
          </w:p>
        </w:tc>
      </w:tr>
      <w:tr w:rsidR="009B6763" w14:paraId="73F9454F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1D31C6EF" w14:textId="77777777" w:rsidR="009B6763" w:rsidRPr="004D44B3" w:rsidRDefault="009B6763" w:rsidP="00E03121">
            <w:pPr>
              <w:snapToGrid w:val="0"/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D44B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Unspecified/other</w:t>
            </w:r>
          </w:p>
        </w:tc>
        <w:tc>
          <w:tcPr>
            <w:tcW w:w="820" w:type="dxa"/>
            <w:vAlign w:val="center"/>
          </w:tcPr>
          <w:p w14:paraId="19A973E0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-0.21</w:t>
            </w:r>
          </w:p>
        </w:tc>
        <w:tc>
          <w:tcPr>
            <w:tcW w:w="962" w:type="dxa"/>
            <w:vAlign w:val="center"/>
          </w:tcPr>
          <w:p w14:paraId="14CF22EE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1671" w:type="dxa"/>
            <w:vAlign w:val="center"/>
          </w:tcPr>
          <w:p w14:paraId="697BD408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0.81(0.55~1.19)</w:t>
            </w:r>
          </w:p>
        </w:tc>
        <w:tc>
          <w:tcPr>
            <w:tcW w:w="1089" w:type="dxa"/>
            <w:vAlign w:val="center"/>
          </w:tcPr>
          <w:p w14:paraId="4E82335D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0.289</w:t>
            </w:r>
          </w:p>
        </w:tc>
      </w:tr>
      <w:tr w:rsidR="009B6763" w14:paraId="613167EA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3CE4CF53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Calendar year (centered)</w:t>
            </w:r>
          </w:p>
        </w:tc>
        <w:tc>
          <w:tcPr>
            <w:tcW w:w="820" w:type="dxa"/>
            <w:vAlign w:val="center"/>
          </w:tcPr>
          <w:p w14:paraId="30F28516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-0.04</w:t>
            </w:r>
          </w:p>
        </w:tc>
        <w:tc>
          <w:tcPr>
            <w:tcW w:w="962" w:type="dxa"/>
            <w:vAlign w:val="center"/>
          </w:tcPr>
          <w:p w14:paraId="62E85FFA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1671" w:type="dxa"/>
            <w:vAlign w:val="center"/>
          </w:tcPr>
          <w:p w14:paraId="07B6E280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0.96(0.92~1.01)</w:t>
            </w:r>
          </w:p>
        </w:tc>
        <w:tc>
          <w:tcPr>
            <w:tcW w:w="1089" w:type="dxa"/>
            <w:vAlign w:val="center"/>
          </w:tcPr>
          <w:p w14:paraId="0E1BF277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0.148</w:t>
            </w:r>
          </w:p>
        </w:tc>
      </w:tr>
      <w:tr w:rsidR="009B6763" w14:paraId="6F3735AD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3F6C6E0D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 xml:space="preserve">Season </w:t>
            </w:r>
          </w:p>
        </w:tc>
        <w:tc>
          <w:tcPr>
            <w:tcW w:w="820" w:type="dxa"/>
            <w:vAlign w:val="center"/>
          </w:tcPr>
          <w:p w14:paraId="3DC6ADBB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62" w:type="dxa"/>
            <w:vAlign w:val="center"/>
          </w:tcPr>
          <w:p w14:paraId="0A03C3F1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1" w:type="dxa"/>
            <w:vAlign w:val="center"/>
          </w:tcPr>
          <w:p w14:paraId="4D80A255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AE0700B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B6763" w14:paraId="41952031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34132C54" w14:textId="77777777" w:rsidR="009B6763" w:rsidRDefault="009B6763" w:rsidP="00E03121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Winter</w:t>
            </w:r>
          </w:p>
        </w:tc>
        <w:tc>
          <w:tcPr>
            <w:tcW w:w="820" w:type="dxa"/>
            <w:vAlign w:val="center"/>
          </w:tcPr>
          <w:p w14:paraId="5E985D5E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62" w:type="dxa"/>
            <w:vAlign w:val="center"/>
          </w:tcPr>
          <w:p w14:paraId="1642CA99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1" w:type="dxa"/>
            <w:vAlign w:val="center"/>
          </w:tcPr>
          <w:p w14:paraId="1B631531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330C8D3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B6763" w14:paraId="1AEC93EF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1100D3F7" w14:textId="77777777" w:rsidR="009B6763" w:rsidRDefault="009B6763" w:rsidP="00E03121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Spring</w:t>
            </w:r>
          </w:p>
        </w:tc>
        <w:tc>
          <w:tcPr>
            <w:tcW w:w="820" w:type="dxa"/>
            <w:vAlign w:val="center"/>
          </w:tcPr>
          <w:p w14:paraId="67D06E3D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0.22</w:t>
            </w:r>
          </w:p>
        </w:tc>
        <w:tc>
          <w:tcPr>
            <w:tcW w:w="962" w:type="dxa"/>
            <w:vAlign w:val="center"/>
          </w:tcPr>
          <w:p w14:paraId="42220D40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0.16</w:t>
            </w:r>
          </w:p>
        </w:tc>
        <w:tc>
          <w:tcPr>
            <w:tcW w:w="1671" w:type="dxa"/>
            <w:vAlign w:val="center"/>
          </w:tcPr>
          <w:p w14:paraId="2F632A17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1.25(0.92~1.71)</w:t>
            </w:r>
          </w:p>
        </w:tc>
        <w:tc>
          <w:tcPr>
            <w:tcW w:w="1089" w:type="dxa"/>
            <w:vAlign w:val="center"/>
          </w:tcPr>
          <w:p w14:paraId="0A528608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0.156</w:t>
            </w:r>
          </w:p>
        </w:tc>
      </w:tr>
      <w:tr w:rsidR="009B6763" w14:paraId="71233A1B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00F4060E" w14:textId="77777777" w:rsidR="009B6763" w:rsidRDefault="009B6763" w:rsidP="00E03121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Summer</w:t>
            </w:r>
          </w:p>
        </w:tc>
        <w:tc>
          <w:tcPr>
            <w:tcW w:w="820" w:type="dxa"/>
            <w:vAlign w:val="center"/>
          </w:tcPr>
          <w:p w14:paraId="2C98EC7A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62" w:type="dxa"/>
            <w:vAlign w:val="center"/>
          </w:tcPr>
          <w:p w14:paraId="01B4D04E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0.16</w:t>
            </w:r>
          </w:p>
        </w:tc>
        <w:tc>
          <w:tcPr>
            <w:tcW w:w="1671" w:type="dxa"/>
            <w:vAlign w:val="center"/>
          </w:tcPr>
          <w:p w14:paraId="10A7DFFF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1.08(0.79~1.47)</w:t>
            </w:r>
          </w:p>
        </w:tc>
        <w:tc>
          <w:tcPr>
            <w:tcW w:w="1089" w:type="dxa"/>
            <w:vAlign w:val="center"/>
          </w:tcPr>
          <w:p w14:paraId="1348F672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0.627</w:t>
            </w:r>
          </w:p>
        </w:tc>
      </w:tr>
      <w:tr w:rsidR="009B6763" w14:paraId="0BD72F64" w14:textId="77777777" w:rsidTr="00E03121">
        <w:trPr>
          <w:tblCellSpacing w:w="15" w:type="dxa"/>
          <w:jc w:val="center"/>
        </w:trPr>
        <w:tc>
          <w:tcPr>
            <w:tcW w:w="2649" w:type="dxa"/>
            <w:vAlign w:val="center"/>
          </w:tcPr>
          <w:p w14:paraId="6F791953" w14:textId="77777777" w:rsidR="009B6763" w:rsidRDefault="009B6763" w:rsidP="00E03121">
            <w:pPr>
              <w:snapToGrid w:val="0"/>
              <w:ind w:firstLineChars="100" w:firstLine="2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 xml:space="preserve">Autumn </w:t>
            </w:r>
          </w:p>
        </w:tc>
        <w:tc>
          <w:tcPr>
            <w:tcW w:w="820" w:type="dxa"/>
            <w:vAlign w:val="center"/>
          </w:tcPr>
          <w:p w14:paraId="13CD82F6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-0.19</w:t>
            </w:r>
          </w:p>
        </w:tc>
        <w:tc>
          <w:tcPr>
            <w:tcW w:w="962" w:type="dxa"/>
            <w:vAlign w:val="center"/>
          </w:tcPr>
          <w:p w14:paraId="4E25C9F1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1671" w:type="dxa"/>
            <w:vAlign w:val="center"/>
          </w:tcPr>
          <w:p w14:paraId="1AC113B2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0.83(0.59~1.16)</w:t>
            </w:r>
          </w:p>
        </w:tc>
        <w:tc>
          <w:tcPr>
            <w:tcW w:w="1089" w:type="dxa"/>
            <w:vAlign w:val="center"/>
          </w:tcPr>
          <w:p w14:paraId="7C1D51C7" w14:textId="77777777" w:rsidR="009B6763" w:rsidRDefault="009B6763" w:rsidP="00E03121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0.279</w:t>
            </w:r>
          </w:p>
        </w:tc>
      </w:tr>
    </w:tbl>
    <w:p w14:paraId="20B5E70E" w14:textId="28F7E3A2" w:rsidR="003E768E" w:rsidRDefault="001B17BE" w:rsidP="00E11FDB">
      <w:pPr>
        <w:rPr>
          <w:rFonts w:hint="eastAsi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br/>
      </w:r>
    </w:p>
    <w:sectPr w:rsidR="003E76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DFC93" w14:textId="77777777" w:rsidR="009B3E9F" w:rsidRDefault="009B3E9F" w:rsidP="00A91C42">
      <w:pPr>
        <w:rPr>
          <w:rFonts w:hint="eastAsia"/>
        </w:rPr>
      </w:pPr>
      <w:r>
        <w:separator/>
      </w:r>
    </w:p>
  </w:endnote>
  <w:endnote w:type="continuationSeparator" w:id="0">
    <w:p w14:paraId="467C3CE6" w14:textId="77777777" w:rsidR="009B3E9F" w:rsidRDefault="009B3E9F" w:rsidP="00A91C4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EAF2F" w14:textId="77777777" w:rsidR="009B3E9F" w:rsidRDefault="009B3E9F" w:rsidP="00A91C42">
      <w:pPr>
        <w:rPr>
          <w:rFonts w:hint="eastAsia"/>
        </w:rPr>
      </w:pPr>
      <w:r>
        <w:separator/>
      </w:r>
    </w:p>
  </w:footnote>
  <w:footnote w:type="continuationSeparator" w:id="0">
    <w:p w14:paraId="7EC6E077" w14:textId="77777777" w:rsidR="009B3E9F" w:rsidRDefault="009B3E9F" w:rsidP="00A91C4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958"/>
    <w:rsid w:val="000445F9"/>
    <w:rsid w:val="000847CB"/>
    <w:rsid w:val="001B17BE"/>
    <w:rsid w:val="001E6F91"/>
    <w:rsid w:val="002B5D88"/>
    <w:rsid w:val="0034779D"/>
    <w:rsid w:val="0039648E"/>
    <w:rsid w:val="003E768E"/>
    <w:rsid w:val="00400831"/>
    <w:rsid w:val="004311EC"/>
    <w:rsid w:val="00460A83"/>
    <w:rsid w:val="004625B0"/>
    <w:rsid w:val="00465DFD"/>
    <w:rsid w:val="004A7A9F"/>
    <w:rsid w:val="004D6493"/>
    <w:rsid w:val="00650B82"/>
    <w:rsid w:val="006536CC"/>
    <w:rsid w:val="006C7958"/>
    <w:rsid w:val="006D4DB1"/>
    <w:rsid w:val="00760925"/>
    <w:rsid w:val="007D0A8C"/>
    <w:rsid w:val="007D3BFB"/>
    <w:rsid w:val="00847E11"/>
    <w:rsid w:val="008A5925"/>
    <w:rsid w:val="008E07A8"/>
    <w:rsid w:val="0098105C"/>
    <w:rsid w:val="00990DA5"/>
    <w:rsid w:val="009A6C6F"/>
    <w:rsid w:val="009B3E9F"/>
    <w:rsid w:val="009B6763"/>
    <w:rsid w:val="00A91C42"/>
    <w:rsid w:val="00BD4236"/>
    <w:rsid w:val="00BF12A7"/>
    <w:rsid w:val="00C3709C"/>
    <w:rsid w:val="00CA339C"/>
    <w:rsid w:val="00CB7C04"/>
    <w:rsid w:val="00CE4330"/>
    <w:rsid w:val="00D0696C"/>
    <w:rsid w:val="00D57988"/>
    <w:rsid w:val="00D829FB"/>
    <w:rsid w:val="00E11FDB"/>
    <w:rsid w:val="00E25E5C"/>
    <w:rsid w:val="00E47407"/>
    <w:rsid w:val="00E60A52"/>
    <w:rsid w:val="00F45246"/>
    <w:rsid w:val="00F45933"/>
    <w:rsid w:val="00F67ED9"/>
    <w:rsid w:val="00F8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FCB88D"/>
  <w15:chartTrackingRefBased/>
  <w15:docId w15:val="{47FF8CE7-CCA1-4267-A25D-063460EE4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C4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C795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C79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6C79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795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795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795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795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795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795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C795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6C79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6C79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C795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C795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C795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C795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C795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C795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C79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C7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79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C79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79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C79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79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795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79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C795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795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91C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91C4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91C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91C42"/>
    <w:rPr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rsid w:val="00A91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A91C42"/>
    <w:rPr>
      <w:rFonts w:ascii="宋体" w:eastAsia="宋体" w:hAnsi="宋体" w:cs="Times New Roman"/>
      <w:kern w:val="0"/>
      <w:sz w:val="24"/>
      <w:szCs w:val="24"/>
    </w:rPr>
  </w:style>
  <w:style w:type="table" w:styleId="af2">
    <w:name w:val="Table Grid"/>
    <w:basedOn w:val="a1"/>
    <w:uiPriority w:val="39"/>
    <w:qFormat/>
    <w:rsid w:val="00A91C42"/>
    <w:rPr>
      <w:rFonts w:ascii="Times New Roman" w:eastAsia="宋体" w:hAnsi="Times New Roman" w:cs="Times New Roman"/>
      <w:kern w:val="0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annotation text"/>
    <w:basedOn w:val="a"/>
    <w:link w:val="af4"/>
    <w:uiPriority w:val="99"/>
    <w:unhideWhenUsed/>
    <w:qFormat/>
    <w:rsid w:val="00A91C42"/>
    <w:pPr>
      <w:jc w:val="left"/>
    </w:pPr>
  </w:style>
  <w:style w:type="character" w:customStyle="1" w:styleId="af4">
    <w:name w:val="批注文字 字符"/>
    <w:basedOn w:val="a0"/>
    <w:link w:val="af3"/>
    <w:uiPriority w:val="99"/>
    <w:qFormat/>
    <w:rsid w:val="00A91C42"/>
  </w:style>
  <w:style w:type="character" w:styleId="af5">
    <w:name w:val="annotation reference"/>
    <w:basedOn w:val="a0"/>
    <w:uiPriority w:val="99"/>
    <w:semiHidden/>
    <w:unhideWhenUsed/>
    <w:qFormat/>
    <w:rsid w:val="00A91C42"/>
    <w:rPr>
      <w:sz w:val="21"/>
      <w:szCs w:val="21"/>
    </w:rPr>
  </w:style>
  <w:style w:type="paragraph" w:styleId="af6">
    <w:name w:val="Revision"/>
    <w:hidden/>
    <w:uiPriority w:val="99"/>
    <w:semiHidden/>
    <w:rsid w:val="006D4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397</Words>
  <Characters>2767</Characters>
  <Application>Microsoft Office Word</Application>
  <DocSecurity>0</DocSecurity>
  <Lines>307</Lines>
  <Paragraphs>263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琳 朱</dc:creator>
  <cp:keywords/>
  <dc:description/>
  <cp:lastModifiedBy>琳 朱</cp:lastModifiedBy>
  <cp:revision>22</cp:revision>
  <dcterms:created xsi:type="dcterms:W3CDTF">2026-07-19T16:10:00Z</dcterms:created>
  <dcterms:modified xsi:type="dcterms:W3CDTF">2026-09-18T14:33:00Z</dcterms:modified>
</cp:coreProperties>
</file>