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Points are allocated according to the nutrient content for 100g of foods or beverages.</w:t>
      </w:r>
    </w:p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Points are allocated for ‘Negative’ nutrients (A points) and can be balanced according to ‘Positive’ nutrients (C points). Final compu</w:t>
      </w:r>
      <w:r w:rsidR="00C4583B">
        <w:rPr>
          <w:rFonts w:ascii="Times New Roman" w:hAnsi="Times New Roman" w:cs="Times New Roman"/>
          <w:sz w:val="24"/>
          <w:szCs w:val="24"/>
          <w:lang w:val="en-US"/>
        </w:rPr>
        <w:t xml:space="preserve">tation depends on the level of </w:t>
      </w:r>
      <w:proofErr w:type="gramStart"/>
      <w:r w:rsidR="00C4583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06430B">
        <w:rPr>
          <w:rFonts w:ascii="Times New Roman" w:hAnsi="Times New Roman" w:cs="Times New Roman"/>
          <w:sz w:val="24"/>
          <w:szCs w:val="24"/>
          <w:lang w:val="en-US"/>
        </w:rPr>
        <w:t xml:space="preserve"> points and content in fruits, vegetables and nuts of the product</w:t>
      </w:r>
    </w:p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06430B">
        <w:rPr>
          <w:rFonts w:ascii="Times New Roman" w:hAnsi="Times New Roman" w:cs="Times New Roman"/>
          <w:b/>
          <w:sz w:val="24"/>
          <w:szCs w:val="24"/>
          <w:lang w:val="en-US"/>
        </w:rPr>
        <w:t>A points</w:t>
      </w:r>
      <w:proofErr w:type="gramEnd"/>
    </w:p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Total A points = (points for energy) + (points for saturated fat) + (points for total sugar) + (points for sodium)</w:t>
      </w:r>
    </w:p>
    <w:tbl>
      <w:tblPr>
        <w:tblW w:w="7441" w:type="dxa"/>
        <w:jc w:val="center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46"/>
        <w:gridCol w:w="1417"/>
        <w:gridCol w:w="1418"/>
        <w:gridCol w:w="1701"/>
        <w:gridCol w:w="1559"/>
      </w:tblGrid>
      <w:tr w:rsidR="0006430B" w:rsidRPr="0006430B" w:rsidTr="00610F72">
        <w:trPr>
          <w:trHeight w:val="160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Points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Energy</w:t>
            </w:r>
            <w:proofErr w:type="spellEnd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(kJ)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Sat</w:t>
            </w:r>
            <w:proofErr w:type="spellEnd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Fat (g)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 </w:t>
            </w:r>
            <w:proofErr w:type="spellStart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Sugar</w:t>
            </w:r>
            <w:proofErr w:type="spellEnd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(g)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Sodium (mg)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≤ 335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≤ 1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≤ 4.5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≤ 90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&gt;335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&gt;4.5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&gt;90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&gt;670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&gt;9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&gt;180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&gt;1005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&gt;13.5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&gt;270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&gt;1340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&gt;4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&gt;18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&gt;360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&gt;1675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&gt;5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&gt;22.5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&gt;450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&gt;2010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&gt;6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&gt;27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&gt;540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&gt;2345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&gt;7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&gt;31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&gt;630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&gt;2680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&gt;8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&gt;36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&gt;720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&gt;3015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&gt;9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&gt;40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&gt;810 </w:t>
            </w:r>
          </w:p>
        </w:tc>
      </w:tr>
      <w:tr w:rsidR="0006430B" w:rsidRPr="0006430B" w:rsidTr="00610F72">
        <w:trPr>
          <w:trHeight w:val="157"/>
          <w:jc w:val="center"/>
        </w:trPr>
        <w:tc>
          <w:tcPr>
            <w:tcW w:w="13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&gt;3350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&gt;10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&gt;45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&gt;900 </w:t>
            </w:r>
          </w:p>
        </w:tc>
      </w:tr>
    </w:tbl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b/>
          <w:sz w:val="24"/>
          <w:szCs w:val="24"/>
          <w:lang w:val="en-US"/>
        </w:rPr>
        <w:t>C points</w:t>
      </w:r>
    </w:p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Total C points = (points for fruit, vegetables and nuts) + (points for fiber) + (points for proteins)</w:t>
      </w:r>
    </w:p>
    <w:tbl>
      <w:tblPr>
        <w:tblW w:w="0" w:type="auto"/>
        <w:jc w:val="center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47"/>
        <w:gridCol w:w="1425"/>
        <w:gridCol w:w="1426"/>
        <w:gridCol w:w="1426"/>
      </w:tblGrid>
      <w:tr w:rsidR="0006430B" w:rsidRPr="0006430B" w:rsidTr="00610F72">
        <w:trPr>
          <w:trHeight w:val="291"/>
          <w:jc w:val="center"/>
        </w:trPr>
        <w:tc>
          <w:tcPr>
            <w:tcW w:w="13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Points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Fruit, </w:t>
            </w:r>
            <w:proofErr w:type="spellStart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Veg</w:t>
            </w:r>
            <w:proofErr w:type="spellEnd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&amp; </w:t>
            </w:r>
            <w:proofErr w:type="spellStart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Nuts</w:t>
            </w:r>
            <w:proofErr w:type="spellEnd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(%)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Fiber</w:t>
            </w:r>
            <w:proofErr w:type="spellEnd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(g) *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Protein</w:t>
            </w:r>
            <w:proofErr w:type="spellEnd"/>
            <w:r w:rsidRPr="000643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(g) </w:t>
            </w:r>
          </w:p>
        </w:tc>
      </w:tr>
      <w:tr w:rsidR="0006430B" w:rsidRPr="0006430B" w:rsidTr="00610F72">
        <w:trPr>
          <w:trHeight w:val="153"/>
          <w:jc w:val="center"/>
        </w:trPr>
        <w:tc>
          <w:tcPr>
            <w:tcW w:w="13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≤ 40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≤ 0.7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≤ 1.6 </w:t>
            </w:r>
          </w:p>
        </w:tc>
      </w:tr>
      <w:tr w:rsidR="0006430B" w:rsidRPr="0006430B" w:rsidTr="00610F72">
        <w:trPr>
          <w:trHeight w:val="153"/>
          <w:jc w:val="center"/>
        </w:trPr>
        <w:tc>
          <w:tcPr>
            <w:tcW w:w="13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&gt;40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&gt;0.7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&gt;1.6 </w:t>
            </w:r>
          </w:p>
        </w:tc>
      </w:tr>
      <w:tr w:rsidR="0006430B" w:rsidRPr="0006430B" w:rsidTr="00610F72">
        <w:trPr>
          <w:trHeight w:val="153"/>
          <w:jc w:val="center"/>
        </w:trPr>
        <w:tc>
          <w:tcPr>
            <w:tcW w:w="13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&gt;60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&gt;1.4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&gt;3.2 </w:t>
            </w:r>
          </w:p>
        </w:tc>
      </w:tr>
      <w:tr w:rsidR="0006430B" w:rsidRPr="0006430B" w:rsidTr="00610F72">
        <w:trPr>
          <w:trHeight w:val="153"/>
          <w:jc w:val="center"/>
        </w:trPr>
        <w:tc>
          <w:tcPr>
            <w:tcW w:w="13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&gt;2.1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&gt;4.8 </w:t>
            </w:r>
          </w:p>
        </w:tc>
      </w:tr>
      <w:tr w:rsidR="0006430B" w:rsidRPr="0006430B" w:rsidTr="00610F72">
        <w:trPr>
          <w:trHeight w:val="153"/>
          <w:jc w:val="center"/>
        </w:trPr>
        <w:tc>
          <w:tcPr>
            <w:tcW w:w="13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&gt;2.8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&gt;6.4 </w:t>
            </w:r>
          </w:p>
        </w:tc>
      </w:tr>
      <w:tr w:rsidR="0006430B" w:rsidRPr="0006430B" w:rsidTr="00610F72">
        <w:trPr>
          <w:trHeight w:val="153"/>
          <w:jc w:val="center"/>
        </w:trPr>
        <w:tc>
          <w:tcPr>
            <w:tcW w:w="13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&gt;80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&gt;3.5 </w:t>
            </w:r>
          </w:p>
        </w:tc>
        <w:tc>
          <w:tcPr>
            <w:tcW w:w="1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BE2" w:rsidRPr="0006430B" w:rsidRDefault="003D3BE2" w:rsidP="00610F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</w:rPr>
              <w:t xml:space="preserve">&gt;8.0 </w:t>
            </w:r>
          </w:p>
        </w:tc>
      </w:tr>
    </w:tbl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*FSA score allocates different thresholds for fibers, depending on the measurement method used. We used NSP cut-offs to compute fibers score</w:t>
      </w:r>
    </w:p>
    <w:p w:rsidR="003D3BE2" w:rsidRPr="0006430B" w:rsidRDefault="003D3BE2" w:rsidP="003D3BE2">
      <w:pPr>
        <w:spacing w:afterLines="60" w:after="144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b/>
          <w:sz w:val="24"/>
          <w:szCs w:val="24"/>
          <w:lang w:val="en-US"/>
        </w:rPr>
        <w:t>Global score computation</w:t>
      </w:r>
    </w:p>
    <w:p w:rsidR="003D3BE2" w:rsidRPr="0006430B" w:rsidRDefault="003D3BE2" w:rsidP="003D3BE2">
      <w:pPr>
        <w:pStyle w:val="Paragraphedeliste"/>
        <w:numPr>
          <w:ilvl w:val="0"/>
          <w:numId w:val="1"/>
        </w:num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If Total A points &lt;11, then FSA score =Total A points – Total C score</w:t>
      </w:r>
    </w:p>
    <w:p w:rsidR="003D3BE2" w:rsidRPr="0006430B" w:rsidRDefault="003D3BE2" w:rsidP="003D3BE2">
      <w:pPr>
        <w:pStyle w:val="Paragraphedeliste"/>
        <w:numPr>
          <w:ilvl w:val="0"/>
          <w:numId w:val="1"/>
        </w:numPr>
        <w:spacing w:afterLines="60" w:after="144" w:line="240" w:lineRule="auto"/>
        <w:rPr>
          <w:rFonts w:ascii="Times New Roman" w:hAnsi="Times New Roman" w:cs="Times New Roman"/>
          <w:sz w:val="24"/>
          <w:szCs w:val="24"/>
        </w:rPr>
      </w:pPr>
      <w:r w:rsidRPr="0006430B">
        <w:rPr>
          <w:rFonts w:ascii="Times New Roman" w:hAnsi="Times New Roman" w:cs="Times New Roman"/>
          <w:sz w:val="24"/>
          <w:szCs w:val="24"/>
        </w:rPr>
        <w:t>If Total A points ≥11,</w:t>
      </w:r>
    </w:p>
    <w:p w:rsidR="003D3BE2" w:rsidRPr="0006430B" w:rsidRDefault="003D3BE2" w:rsidP="003D3BE2">
      <w:pPr>
        <w:pStyle w:val="Paragraphedeliste"/>
        <w:numPr>
          <w:ilvl w:val="1"/>
          <w:numId w:val="1"/>
        </w:num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If points for fruits, vegetables and nuts =5, then FSA score =Total A points – Total C score</w:t>
      </w:r>
    </w:p>
    <w:p w:rsidR="003D3BE2" w:rsidRPr="0006430B" w:rsidRDefault="003D3BE2" w:rsidP="003D3BE2">
      <w:pPr>
        <w:pStyle w:val="Paragraphedeliste"/>
        <w:numPr>
          <w:ilvl w:val="1"/>
          <w:numId w:val="1"/>
        </w:numPr>
        <w:spacing w:afterLines="60" w:after="144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sz w:val="24"/>
          <w:szCs w:val="24"/>
          <w:lang w:val="en-US"/>
        </w:rPr>
        <w:t>Else if points for fruits, vegetables and nuts &lt;5, then FSA score = Total A points – (points for fiber + points for fruit, vegetables and nuts)</w:t>
      </w:r>
    </w:p>
    <w:p w:rsidR="0006430B" w:rsidRPr="0006430B" w:rsidRDefault="0006430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06430B" w:rsidRPr="0006430B" w:rsidRDefault="0006430B" w:rsidP="0006430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6430B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CNL5 labeling </w:t>
      </w:r>
      <w:proofErr w:type="spellStart"/>
      <w:r w:rsidRPr="0006430B">
        <w:rPr>
          <w:rFonts w:ascii="Times New Roman" w:hAnsi="Times New Roman" w:cs="Times New Roman"/>
          <w:b/>
          <w:sz w:val="24"/>
          <w:szCs w:val="24"/>
          <w:lang w:val="en-US"/>
        </w:rPr>
        <w:t>colour</w:t>
      </w:r>
      <w:proofErr w:type="spellEnd"/>
      <w:r w:rsidRPr="0006430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attribution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68"/>
        <w:gridCol w:w="1701"/>
        <w:gridCol w:w="5843"/>
      </w:tblGrid>
      <w:tr w:rsidR="0006430B" w:rsidRPr="0006430B" w:rsidTr="0006430B">
        <w:tc>
          <w:tcPr>
            <w:tcW w:w="1668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Global score</w:t>
            </w:r>
          </w:p>
        </w:tc>
        <w:tc>
          <w:tcPr>
            <w:tcW w:w="1701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Category</w:t>
            </w:r>
          </w:p>
        </w:tc>
        <w:tc>
          <w:tcPr>
            <w:tcW w:w="5843" w:type="dxa"/>
          </w:tcPr>
          <w:p w:rsidR="0006430B" w:rsidRPr="0006430B" w:rsidRDefault="0006430B" w:rsidP="0006430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Label</w:t>
            </w:r>
          </w:p>
        </w:tc>
      </w:tr>
      <w:tr w:rsidR="0006430B" w:rsidRPr="0006430B" w:rsidTr="0006430B">
        <w:tc>
          <w:tcPr>
            <w:tcW w:w="1668" w:type="dxa"/>
          </w:tcPr>
          <w:p w:rsidR="0006430B" w:rsidRPr="0006430B" w:rsidRDefault="00C4583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-15 – -2</w:t>
            </w:r>
          </w:p>
        </w:tc>
        <w:tc>
          <w:tcPr>
            <w:tcW w:w="1701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</w:t>
            </w:r>
          </w:p>
        </w:tc>
        <w:tc>
          <w:tcPr>
            <w:tcW w:w="5843" w:type="dxa"/>
          </w:tcPr>
          <w:p w:rsidR="0006430B" w:rsidRPr="0006430B" w:rsidRDefault="0006430B" w:rsidP="0006430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DEF475E" wp14:editId="7F91B357">
                  <wp:extent cx="2495550" cy="628650"/>
                  <wp:effectExtent l="0" t="0" r="0" b="0"/>
                  <wp:docPr id="103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73" b="26632"/>
                          <a:stretch/>
                        </pic:blipFill>
                        <pic:spPr bwMode="auto">
                          <a:xfrm>
                            <a:off x="0" y="0"/>
                            <a:ext cx="2499360" cy="62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30B" w:rsidRPr="0006430B" w:rsidTr="0006430B">
        <w:tc>
          <w:tcPr>
            <w:tcW w:w="1668" w:type="dxa"/>
          </w:tcPr>
          <w:p w:rsidR="0006430B" w:rsidRPr="0006430B" w:rsidRDefault="00C4583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06430B"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3</w:t>
            </w:r>
          </w:p>
        </w:tc>
        <w:tc>
          <w:tcPr>
            <w:tcW w:w="1701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Yellow</w:t>
            </w:r>
          </w:p>
        </w:tc>
        <w:tc>
          <w:tcPr>
            <w:tcW w:w="5843" w:type="dxa"/>
          </w:tcPr>
          <w:p w:rsidR="0006430B" w:rsidRPr="0006430B" w:rsidRDefault="0006430B" w:rsidP="0006430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462705F" wp14:editId="5F7DCD18">
                  <wp:extent cx="2513471" cy="666750"/>
                  <wp:effectExtent l="0" t="0" r="1270" b="0"/>
                  <wp:docPr id="20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08" b="25892"/>
                          <a:stretch/>
                        </pic:blipFill>
                        <pic:spPr bwMode="auto">
                          <a:xfrm>
                            <a:off x="0" y="0"/>
                            <a:ext cx="2520950" cy="668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30B" w:rsidRPr="0006430B" w:rsidTr="0006430B">
        <w:tc>
          <w:tcPr>
            <w:tcW w:w="1668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– 11</w:t>
            </w:r>
          </w:p>
        </w:tc>
        <w:tc>
          <w:tcPr>
            <w:tcW w:w="1701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Orange</w:t>
            </w:r>
          </w:p>
        </w:tc>
        <w:tc>
          <w:tcPr>
            <w:tcW w:w="5843" w:type="dxa"/>
          </w:tcPr>
          <w:p w:rsidR="0006430B" w:rsidRPr="0006430B" w:rsidRDefault="0006430B" w:rsidP="0006430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FAEEE10" wp14:editId="14EF97D5">
                  <wp:extent cx="2577148" cy="666750"/>
                  <wp:effectExtent l="0" t="0" r="0" b="0"/>
                  <wp:docPr id="2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11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34" b="28456"/>
                          <a:stretch/>
                        </pic:blipFill>
                        <pic:spPr bwMode="auto">
                          <a:xfrm>
                            <a:off x="0" y="0"/>
                            <a:ext cx="2587625" cy="669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30B" w:rsidRPr="0006430B" w:rsidTr="0006430B">
        <w:tc>
          <w:tcPr>
            <w:tcW w:w="1668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– 16</w:t>
            </w:r>
          </w:p>
        </w:tc>
        <w:tc>
          <w:tcPr>
            <w:tcW w:w="1701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Pink</w:t>
            </w:r>
          </w:p>
        </w:tc>
        <w:tc>
          <w:tcPr>
            <w:tcW w:w="5843" w:type="dxa"/>
          </w:tcPr>
          <w:p w:rsidR="0006430B" w:rsidRPr="0006430B" w:rsidRDefault="0006430B" w:rsidP="0006430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F1C33CC" wp14:editId="47FBDD5E">
                  <wp:extent cx="2549874" cy="647700"/>
                  <wp:effectExtent l="0" t="0" r="3175" b="0"/>
                  <wp:docPr id="205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0" b="26786"/>
                          <a:stretch/>
                        </pic:blipFill>
                        <pic:spPr bwMode="auto">
                          <a:xfrm>
                            <a:off x="0" y="0"/>
                            <a:ext cx="2557463" cy="649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30B" w:rsidRPr="0006430B" w:rsidTr="0006430B">
        <w:tc>
          <w:tcPr>
            <w:tcW w:w="1668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 – 40</w:t>
            </w:r>
          </w:p>
        </w:tc>
        <w:tc>
          <w:tcPr>
            <w:tcW w:w="1701" w:type="dxa"/>
          </w:tcPr>
          <w:p w:rsidR="0006430B" w:rsidRPr="0006430B" w:rsidRDefault="0006430B" w:rsidP="000643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</w:t>
            </w:r>
          </w:p>
        </w:tc>
        <w:tc>
          <w:tcPr>
            <w:tcW w:w="5843" w:type="dxa"/>
          </w:tcPr>
          <w:p w:rsidR="0006430B" w:rsidRPr="0006430B" w:rsidRDefault="0006430B" w:rsidP="0006430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430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00B5B6A" wp14:editId="5EBEDE87">
                  <wp:extent cx="2590800" cy="657225"/>
                  <wp:effectExtent l="0" t="0" r="0" b="9525"/>
                  <wp:docPr id="2068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" name="Picture 20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00" b="25850"/>
                          <a:stretch/>
                        </pic:blipFill>
                        <pic:spPr bwMode="auto">
                          <a:xfrm>
                            <a:off x="0" y="0"/>
                            <a:ext cx="2600325" cy="659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430B" w:rsidRPr="0006430B" w:rsidRDefault="0006430B" w:rsidP="0006430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sectPr w:rsidR="0006430B" w:rsidRPr="0006430B" w:rsidSect="002D6F7B">
      <w:headerReference w:type="default" r:id="rId13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BE2" w:rsidRDefault="003D3BE2" w:rsidP="003D3BE2">
      <w:pPr>
        <w:spacing w:after="0" w:line="240" w:lineRule="auto"/>
      </w:pPr>
      <w:r>
        <w:separator/>
      </w:r>
    </w:p>
  </w:endnote>
  <w:endnote w:type="continuationSeparator" w:id="0">
    <w:p w:rsidR="003D3BE2" w:rsidRDefault="003D3BE2" w:rsidP="003D3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BE2" w:rsidRDefault="003D3BE2" w:rsidP="003D3BE2">
      <w:pPr>
        <w:spacing w:after="0" w:line="240" w:lineRule="auto"/>
      </w:pPr>
      <w:r>
        <w:separator/>
      </w:r>
    </w:p>
  </w:footnote>
  <w:footnote w:type="continuationSeparator" w:id="0">
    <w:p w:rsidR="003D3BE2" w:rsidRDefault="003D3BE2" w:rsidP="003D3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FD2" w:rsidRPr="003D3BE2" w:rsidRDefault="00C4583B" w:rsidP="007E0E6C">
    <w:pPr>
      <w:pStyle w:val="Lgende"/>
      <w:rPr>
        <w:rFonts w:ascii="Times New Roman" w:hAnsi="Times New Roman" w:cs="Times New Roman"/>
        <w:color w:val="auto"/>
        <w:sz w:val="24"/>
        <w:szCs w:val="24"/>
        <w:lang w:val="en-US"/>
      </w:rPr>
    </w:pPr>
    <w:r w:rsidRPr="003D3BE2">
      <w:rPr>
        <w:rFonts w:ascii="Times New Roman" w:hAnsi="Times New Roman" w:cs="Times New Roman"/>
        <w:color w:val="auto"/>
        <w:sz w:val="24"/>
        <w:szCs w:val="24"/>
        <w:lang w:val="en-US"/>
      </w:rPr>
      <w:t>Online supporting material</w:t>
    </w:r>
  </w:p>
  <w:p w:rsidR="003D3BE2" w:rsidRPr="003D3BE2" w:rsidRDefault="00C4583B" w:rsidP="003D3BE2">
    <w:pPr>
      <w:pStyle w:val="Lgende"/>
      <w:rPr>
        <w:rFonts w:ascii="Times New Roman" w:hAnsi="Times New Roman" w:cs="Times New Roman"/>
        <w:color w:val="auto"/>
        <w:sz w:val="24"/>
        <w:szCs w:val="24"/>
        <w:lang w:val="en-US"/>
      </w:rPr>
    </w:pPr>
    <w:r w:rsidRPr="003D3BE2">
      <w:rPr>
        <w:rFonts w:ascii="Times New Roman" w:hAnsi="Times New Roman" w:cs="Times New Roman"/>
        <w:color w:val="auto"/>
        <w:sz w:val="24"/>
        <w:szCs w:val="24"/>
        <w:lang w:val="en-US"/>
      </w:rPr>
      <w:t>Supplemental t</w:t>
    </w:r>
    <w:r w:rsidR="003D3BE2" w:rsidRPr="003D3BE2">
      <w:rPr>
        <w:rFonts w:ascii="Times New Roman" w:hAnsi="Times New Roman" w:cs="Times New Roman"/>
        <w:color w:val="auto"/>
        <w:sz w:val="24"/>
        <w:szCs w:val="24"/>
        <w:lang w:val="en-US"/>
      </w:rPr>
      <w:t>able 1 FSA score computation and CNL5 labeling attribution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14F6D"/>
    <w:multiLevelType w:val="hybridMultilevel"/>
    <w:tmpl w:val="8A6CFA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72735B"/>
    <w:multiLevelType w:val="hybridMultilevel"/>
    <w:tmpl w:val="64488C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BE2"/>
    <w:rsid w:val="0006430B"/>
    <w:rsid w:val="003D3BE2"/>
    <w:rsid w:val="006E7190"/>
    <w:rsid w:val="008670C6"/>
    <w:rsid w:val="00871321"/>
    <w:rsid w:val="00B72C23"/>
    <w:rsid w:val="00B87A48"/>
    <w:rsid w:val="00C4583B"/>
    <w:rsid w:val="00D36C60"/>
    <w:rsid w:val="00E6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B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gende">
    <w:name w:val="caption"/>
    <w:basedOn w:val="Normal"/>
    <w:next w:val="Normal"/>
    <w:uiPriority w:val="35"/>
    <w:unhideWhenUsed/>
    <w:qFormat/>
    <w:rsid w:val="003D3BE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3D3BE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3D3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D3BE2"/>
  </w:style>
  <w:style w:type="paragraph" w:styleId="Pieddepage">
    <w:name w:val="footer"/>
    <w:basedOn w:val="Normal"/>
    <w:link w:val="PieddepageCar"/>
    <w:uiPriority w:val="99"/>
    <w:unhideWhenUsed/>
    <w:rsid w:val="003D3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D3BE2"/>
  </w:style>
  <w:style w:type="character" w:styleId="Lienhypertexte">
    <w:name w:val="Hyperlink"/>
    <w:basedOn w:val="Policepardfaut"/>
    <w:uiPriority w:val="99"/>
    <w:unhideWhenUsed/>
    <w:rsid w:val="003D3BE2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064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4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43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B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gende">
    <w:name w:val="caption"/>
    <w:basedOn w:val="Normal"/>
    <w:next w:val="Normal"/>
    <w:uiPriority w:val="35"/>
    <w:unhideWhenUsed/>
    <w:qFormat/>
    <w:rsid w:val="003D3BE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3D3BE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3D3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D3BE2"/>
  </w:style>
  <w:style w:type="paragraph" w:styleId="Pieddepage">
    <w:name w:val="footer"/>
    <w:basedOn w:val="Normal"/>
    <w:link w:val="PieddepageCar"/>
    <w:uiPriority w:val="99"/>
    <w:unhideWhenUsed/>
    <w:rsid w:val="003D3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D3BE2"/>
  </w:style>
  <w:style w:type="character" w:styleId="Lienhypertexte">
    <w:name w:val="Hyperlink"/>
    <w:basedOn w:val="Policepardfaut"/>
    <w:uiPriority w:val="99"/>
    <w:unhideWhenUsed/>
    <w:rsid w:val="003D3BE2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064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4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43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</dc:creator>
  <cp:lastModifiedBy>Chantal</cp:lastModifiedBy>
  <cp:revision>3</cp:revision>
  <dcterms:created xsi:type="dcterms:W3CDTF">2014-11-03T09:22:00Z</dcterms:created>
  <dcterms:modified xsi:type="dcterms:W3CDTF">2014-11-06T12:05:00Z</dcterms:modified>
</cp:coreProperties>
</file>