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F6" w:rsidRPr="009E00B4" w:rsidRDefault="003309F6" w:rsidP="003309F6">
      <w:pPr>
        <w:spacing w:line="480" w:lineRule="auto"/>
        <w:jc w:val="both"/>
        <w:rPr>
          <w:rFonts w:ascii="Times New Roman" w:hAnsi="Times New Roman"/>
          <w:b/>
          <w:color w:val="000000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u w:val="single"/>
        </w:rPr>
        <w:t>‘</w:t>
      </w:r>
      <w:r w:rsidRPr="009E00B4">
        <w:rPr>
          <w:rFonts w:ascii="Times New Roman" w:hAnsi="Times New Roman"/>
          <w:b/>
          <w:color w:val="000000"/>
          <w:u w:val="single"/>
        </w:rPr>
        <w:t>City Specific</w:t>
      </w:r>
      <w:r>
        <w:rPr>
          <w:rFonts w:ascii="Times New Roman" w:hAnsi="Times New Roman"/>
          <w:b/>
          <w:color w:val="000000"/>
          <w:u w:val="single"/>
        </w:rPr>
        <w:t>’</w:t>
      </w:r>
      <w:r w:rsidRPr="009E00B4">
        <w:rPr>
          <w:rFonts w:ascii="Times New Roman" w:hAnsi="Times New Roman"/>
          <w:b/>
          <w:color w:val="000000"/>
          <w:u w:val="single"/>
        </w:rPr>
        <w:t xml:space="preserve"> Deprivation Deciles </w:t>
      </w:r>
    </w:p>
    <w:p w:rsidR="003309F6" w:rsidRPr="003377EA" w:rsidRDefault="003309F6" w:rsidP="003309F6">
      <w:pPr>
        <w:spacing w:line="48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Before accounting for deprivation, life expectancy for males</w:t>
      </w:r>
      <w:r w:rsidRPr="003377E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in </w:t>
      </w:r>
      <w:r w:rsidRPr="003377EA">
        <w:rPr>
          <w:rFonts w:ascii="Times New Roman" w:hAnsi="Times New Roman"/>
          <w:color w:val="000000"/>
        </w:rPr>
        <w:t xml:space="preserve">Glasgow </w:t>
      </w:r>
      <w:r>
        <w:rPr>
          <w:rFonts w:ascii="Times New Roman" w:hAnsi="Times New Roman"/>
          <w:color w:val="000000"/>
        </w:rPr>
        <w:t xml:space="preserve">was </w:t>
      </w:r>
      <w:r w:rsidRPr="003377EA">
        <w:rPr>
          <w:rFonts w:ascii="Times New Roman" w:hAnsi="Times New Roman"/>
          <w:color w:val="000000"/>
        </w:rPr>
        <w:t>71.</w:t>
      </w:r>
      <w:r>
        <w:rPr>
          <w:rFonts w:ascii="Times New Roman" w:hAnsi="Times New Roman"/>
          <w:color w:val="000000"/>
        </w:rPr>
        <w:t>8</w:t>
      </w:r>
      <w:r w:rsidRPr="003377EA">
        <w:rPr>
          <w:rFonts w:ascii="Times New Roman" w:hAnsi="Times New Roman"/>
          <w:color w:val="000000"/>
        </w:rPr>
        <w:t xml:space="preserve"> (95% CI 71.</w:t>
      </w:r>
      <w:r>
        <w:rPr>
          <w:rFonts w:ascii="Times New Roman" w:hAnsi="Times New Roman"/>
          <w:color w:val="000000"/>
        </w:rPr>
        <w:t>6</w:t>
      </w:r>
      <w:r w:rsidRPr="003377EA">
        <w:rPr>
          <w:rFonts w:ascii="Times New Roman" w:hAnsi="Times New Roman"/>
          <w:color w:val="000000"/>
        </w:rPr>
        <w:t>-7</w:t>
      </w:r>
      <w:r>
        <w:rPr>
          <w:rFonts w:ascii="Times New Roman" w:hAnsi="Times New Roman"/>
          <w:color w:val="000000"/>
        </w:rPr>
        <w:t>2</w:t>
      </w:r>
      <w:r w:rsidRPr="003377EA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Pr="003377EA">
        <w:rPr>
          <w:rFonts w:ascii="Times New Roman" w:hAnsi="Times New Roman"/>
          <w:color w:val="000000"/>
        </w:rPr>
        <w:t xml:space="preserve">) and </w:t>
      </w:r>
      <w:r>
        <w:rPr>
          <w:rFonts w:ascii="Times New Roman" w:hAnsi="Times New Roman"/>
          <w:color w:val="000000"/>
        </w:rPr>
        <w:t xml:space="preserve">for females it was </w:t>
      </w:r>
      <w:r w:rsidRPr="003377EA"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>8</w:t>
      </w:r>
      <w:r w:rsidRPr="003377EA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0</w:t>
      </w:r>
      <w:r w:rsidRPr="003377EA">
        <w:rPr>
          <w:rFonts w:ascii="Times New Roman" w:hAnsi="Times New Roman"/>
          <w:color w:val="000000"/>
        </w:rPr>
        <w:t xml:space="preserve"> (95% CI 77.</w:t>
      </w:r>
      <w:r>
        <w:rPr>
          <w:rFonts w:ascii="Times New Roman" w:hAnsi="Times New Roman"/>
          <w:color w:val="000000"/>
        </w:rPr>
        <w:t>7</w:t>
      </w:r>
      <w:r w:rsidRPr="003377EA">
        <w:rPr>
          <w:rFonts w:ascii="Times New Roman" w:hAnsi="Times New Roman"/>
          <w:color w:val="000000"/>
        </w:rPr>
        <w:t>-78.</w:t>
      </w:r>
      <w:r>
        <w:rPr>
          <w:rFonts w:ascii="Times New Roman" w:hAnsi="Times New Roman"/>
          <w:color w:val="000000"/>
        </w:rPr>
        <w:t>2)</w:t>
      </w:r>
      <w:r w:rsidRPr="003377EA">
        <w:rPr>
          <w:rFonts w:ascii="Times New Roman" w:hAnsi="Times New Roman"/>
          <w:color w:val="000000"/>
        </w:rPr>
        <w:t>. Life expectancy in ADE before accounting for deprivation was 76.</w:t>
      </w:r>
      <w:r>
        <w:rPr>
          <w:rFonts w:ascii="Times New Roman" w:hAnsi="Times New Roman"/>
          <w:color w:val="000000"/>
        </w:rPr>
        <w:t xml:space="preserve">3 </w:t>
      </w:r>
      <w:r w:rsidRPr="003377EA">
        <w:rPr>
          <w:rFonts w:ascii="Times New Roman" w:hAnsi="Times New Roman"/>
          <w:color w:val="000000"/>
        </w:rPr>
        <w:t>(95% CI 7</w:t>
      </w:r>
      <w:r>
        <w:rPr>
          <w:rFonts w:ascii="Times New Roman" w:hAnsi="Times New Roman"/>
          <w:color w:val="000000"/>
        </w:rPr>
        <w:t>6</w:t>
      </w:r>
      <w:r w:rsidRPr="003377EA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1</w:t>
      </w:r>
      <w:r w:rsidRPr="003377EA">
        <w:rPr>
          <w:rFonts w:ascii="Times New Roman" w:hAnsi="Times New Roman"/>
          <w:color w:val="000000"/>
        </w:rPr>
        <w:t>-76.</w:t>
      </w:r>
      <w:r>
        <w:rPr>
          <w:rFonts w:ascii="Times New Roman" w:hAnsi="Times New Roman"/>
          <w:color w:val="000000"/>
        </w:rPr>
        <w:t>5</w:t>
      </w:r>
      <w:r w:rsidRPr="003377EA">
        <w:rPr>
          <w:rFonts w:ascii="Times New Roman" w:hAnsi="Times New Roman"/>
          <w:color w:val="000000"/>
        </w:rPr>
        <w:t xml:space="preserve">) for males and </w:t>
      </w:r>
      <w:r>
        <w:rPr>
          <w:rFonts w:ascii="Times New Roman" w:hAnsi="Times New Roman"/>
          <w:color w:val="000000"/>
        </w:rPr>
        <w:t>80.9</w:t>
      </w:r>
      <w:r w:rsidRPr="003377EA">
        <w:rPr>
          <w:rFonts w:ascii="Times New Roman" w:hAnsi="Times New Roman"/>
          <w:color w:val="000000"/>
        </w:rPr>
        <w:t xml:space="preserve"> (95% CI 80.</w:t>
      </w:r>
      <w:r>
        <w:rPr>
          <w:rFonts w:ascii="Times New Roman" w:hAnsi="Times New Roman"/>
          <w:color w:val="000000"/>
        </w:rPr>
        <w:t>7</w:t>
      </w:r>
      <w:r w:rsidRPr="003377EA">
        <w:rPr>
          <w:rFonts w:ascii="Times New Roman" w:hAnsi="Times New Roman"/>
          <w:color w:val="000000"/>
        </w:rPr>
        <w:t xml:space="preserve"> – 81.</w:t>
      </w:r>
      <w:r>
        <w:rPr>
          <w:rFonts w:ascii="Times New Roman" w:hAnsi="Times New Roman"/>
          <w:color w:val="000000"/>
        </w:rPr>
        <w:t>0</w:t>
      </w:r>
      <w:r w:rsidRPr="003377EA">
        <w:rPr>
          <w:rFonts w:ascii="Times New Roman" w:hAnsi="Times New Roman"/>
          <w:color w:val="000000"/>
        </w:rPr>
        <w:t>) for females. This was a difference of 4.</w:t>
      </w:r>
      <w:r>
        <w:rPr>
          <w:rFonts w:ascii="Times New Roman" w:hAnsi="Times New Roman"/>
          <w:color w:val="000000"/>
        </w:rPr>
        <w:t>5</w:t>
      </w:r>
      <w:r w:rsidRPr="003377EA">
        <w:rPr>
          <w:rFonts w:ascii="Times New Roman" w:hAnsi="Times New Roman"/>
          <w:color w:val="000000"/>
        </w:rPr>
        <w:t xml:space="preserve"> years for males and </w:t>
      </w:r>
      <w:r>
        <w:rPr>
          <w:rFonts w:ascii="Times New Roman" w:hAnsi="Times New Roman"/>
          <w:color w:val="000000"/>
        </w:rPr>
        <w:t>2.9 years</w:t>
      </w:r>
      <w:r w:rsidRPr="003377EA">
        <w:rPr>
          <w:rFonts w:ascii="Times New Roman" w:hAnsi="Times New Roman"/>
          <w:color w:val="000000"/>
        </w:rPr>
        <w:t xml:space="preserve"> for females. </w:t>
      </w:r>
    </w:p>
    <w:p w:rsidR="003309F6" w:rsidRDefault="003309F6" w:rsidP="003309F6">
      <w:pPr>
        <w:spacing w:line="480" w:lineRule="auto"/>
        <w:jc w:val="both"/>
        <w:rPr>
          <w:rFonts w:ascii="Times New Roman" w:hAnsi="Times New Roman"/>
          <w:color w:val="000000"/>
        </w:rPr>
      </w:pPr>
      <w:r w:rsidRPr="003377EA">
        <w:rPr>
          <w:rFonts w:ascii="Times New Roman" w:hAnsi="Times New Roman"/>
          <w:color w:val="000000"/>
        </w:rPr>
        <w:t>Once deprivation was accounted for</w:t>
      </w:r>
      <w:r>
        <w:rPr>
          <w:rFonts w:ascii="Times New Roman" w:hAnsi="Times New Roman"/>
          <w:color w:val="000000"/>
        </w:rPr>
        <w:t>,</w:t>
      </w:r>
      <w:r w:rsidRPr="003377EA">
        <w:rPr>
          <w:rFonts w:ascii="Times New Roman" w:hAnsi="Times New Roman"/>
          <w:color w:val="000000"/>
        </w:rPr>
        <w:t xml:space="preserve"> life expectancy</w:t>
      </w:r>
      <w:r>
        <w:rPr>
          <w:rFonts w:ascii="Times New Roman" w:hAnsi="Times New Roman"/>
          <w:color w:val="000000"/>
        </w:rPr>
        <w:t xml:space="preserve"> in Glasgow was 73.7 (95% CI 73.5–74.0) for males and 79.3 (95% CI 79.0-79.5) for females. In </w:t>
      </w:r>
      <w:r w:rsidRPr="003377EA">
        <w:rPr>
          <w:rFonts w:ascii="Times New Roman" w:hAnsi="Times New Roman"/>
          <w:color w:val="000000"/>
        </w:rPr>
        <w:t xml:space="preserve">ADE </w:t>
      </w:r>
      <w:r>
        <w:rPr>
          <w:rFonts w:ascii="Times New Roman" w:hAnsi="Times New Roman"/>
          <w:color w:val="000000"/>
        </w:rPr>
        <w:t xml:space="preserve">life expectancy was 75.0 (95% CI 74.8-75.2) for males and 79.9 (95% CI 79.7-80.1) for females. </w:t>
      </w:r>
      <w:r w:rsidRPr="003377EA">
        <w:rPr>
          <w:rFonts w:ascii="Times New Roman" w:hAnsi="Times New Roman"/>
          <w:color w:val="000000"/>
        </w:rPr>
        <w:t xml:space="preserve">This was a difference of </w:t>
      </w:r>
      <w:r>
        <w:rPr>
          <w:rFonts w:ascii="Times New Roman" w:hAnsi="Times New Roman"/>
          <w:color w:val="000000"/>
        </w:rPr>
        <w:t>1.3</w:t>
      </w:r>
      <w:r w:rsidRPr="003377EA">
        <w:rPr>
          <w:rFonts w:ascii="Times New Roman" w:hAnsi="Times New Roman"/>
          <w:color w:val="000000"/>
        </w:rPr>
        <w:t xml:space="preserve"> years for males and 0.</w:t>
      </w:r>
      <w:r>
        <w:rPr>
          <w:rFonts w:ascii="Times New Roman" w:hAnsi="Times New Roman"/>
          <w:color w:val="000000"/>
        </w:rPr>
        <w:t>6</w:t>
      </w:r>
      <w:r w:rsidRPr="003377EA" w:rsidDel="00217D55">
        <w:rPr>
          <w:rFonts w:ascii="Times New Roman" w:hAnsi="Times New Roman"/>
          <w:color w:val="000000"/>
        </w:rPr>
        <w:t xml:space="preserve"> </w:t>
      </w:r>
      <w:r w:rsidRPr="003377EA">
        <w:rPr>
          <w:rFonts w:ascii="Times New Roman" w:hAnsi="Times New Roman"/>
          <w:color w:val="000000"/>
        </w:rPr>
        <w:t xml:space="preserve">years for females between ADE </w:t>
      </w:r>
      <w:r>
        <w:rPr>
          <w:rFonts w:ascii="Times New Roman" w:hAnsi="Times New Roman"/>
          <w:color w:val="000000"/>
        </w:rPr>
        <w:t>and</w:t>
      </w:r>
      <w:r w:rsidRPr="003377EA">
        <w:rPr>
          <w:rFonts w:ascii="Times New Roman" w:hAnsi="Times New Roman"/>
          <w:color w:val="000000"/>
        </w:rPr>
        <w:t xml:space="preserve"> Glasgow and means that </w:t>
      </w:r>
      <w:r>
        <w:rPr>
          <w:rFonts w:ascii="Times New Roman" w:hAnsi="Times New Roman"/>
          <w:color w:val="000000"/>
        </w:rPr>
        <w:t>71</w:t>
      </w:r>
      <w:r w:rsidRPr="003377EA">
        <w:rPr>
          <w:rFonts w:ascii="Times New Roman" w:hAnsi="Times New Roman"/>
          <w:color w:val="000000"/>
        </w:rPr>
        <w:t>% of the difference in</w:t>
      </w:r>
      <w:r>
        <w:rPr>
          <w:rFonts w:ascii="Times New Roman" w:hAnsi="Times New Roman"/>
          <w:color w:val="000000"/>
        </w:rPr>
        <w:t xml:space="preserve"> life expectancy for males and 75</w:t>
      </w:r>
      <w:r w:rsidRPr="003377EA">
        <w:rPr>
          <w:rFonts w:ascii="Times New Roman" w:hAnsi="Times New Roman"/>
          <w:color w:val="000000"/>
        </w:rPr>
        <w:t xml:space="preserve">% of the difference for females is accounted for by deprivation. </w:t>
      </w:r>
    </w:p>
    <w:p w:rsidR="00C11C08" w:rsidRDefault="00C11C08"/>
    <w:sectPr w:rsidR="00C11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F6"/>
    <w:rsid w:val="003309F6"/>
    <w:rsid w:val="00C11C08"/>
    <w:rsid w:val="00D2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9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9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Rosie Seaman</dc:creator>
  <cp:lastModifiedBy>Rosie Seaman</cp:lastModifiedBy>
  <cp:revision>2</cp:revision>
  <dcterms:created xsi:type="dcterms:W3CDTF">2015-09-24T14:42:00Z</dcterms:created>
  <dcterms:modified xsi:type="dcterms:W3CDTF">2015-09-24T14:50:00Z</dcterms:modified>
</cp:coreProperties>
</file>