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4C8" w:rsidRDefault="005E2CD7">
      <w:pPr>
        <w:rPr>
          <w:b/>
        </w:rPr>
      </w:pPr>
      <w:r>
        <w:rPr>
          <w:b/>
        </w:rPr>
        <w:t>Additional file 1</w:t>
      </w:r>
    </w:p>
    <w:p w:rsidR="00290D99" w:rsidRDefault="00290D99" w:rsidP="00290D99">
      <w:r>
        <w:t xml:space="preserve">Table </w:t>
      </w:r>
      <w:r w:rsidR="005E2CD7">
        <w:t>S</w:t>
      </w:r>
      <w:r>
        <w:t>1.</w:t>
      </w:r>
      <w:r w:rsidRPr="002B0187">
        <w:t xml:space="preserve"> Verbal autopsies </w:t>
      </w:r>
      <w:r>
        <w:t>reviewed</w:t>
      </w:r>
      <w:r w:rsidRPr="002B0187">
        <w:t xml:space="preserve"> with and without an a</w:t>
      </w:r>
      <w:r>
        <w:t>ssign</w:t>
      </w:r>
      <w:r w:rsidRPr="002B0187">
        <w:t>ed cause.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96"/>
        <w:gridCol w:w="2112"/>
        <w:gridCol w:w="1234"/>
        <w:gridCol w:w="1596"/>
        <w:gridCol w:w="1596"/>
      </w:tblGrid>
      <w:tr w:rsidR="00C033B9" w:rsidTr="00FD79E7">
        <w:tc>
          <w:tcPr>
            <w:tcW w:w="1596" w:type="dxa"/>
          </w:tcPr>
          <w:p w:rsidR="00C033B9" w:rsidRDefault="00C033B9"/>
        </w:tc>
        <w:tc>
          <w:tcPr>
            <w:tcW w:w="2112" w:type="dxa"/>
          </w:tcPr>
          <w:p w:rsidR="00C033B9" w:rsidRDefault="00C033B9"/>
        </w:tc>
        <w:tc>
          <w:tcPr>
            <w:tcW w:w="2830" w:type="dxa"/>
            <w:gridSpan w:val="2"/>
          </w:tcPr>
          <w:p w:rsidR="00C033B9" w:rsidRPr="00FD79E7" w:rsidRDefault="00C033B9" w:rsidP="00FD79E7">
            <w:pPr>
              <w:jc w:val="center"/>
              <w:rPr>
                <w:b/>
              </w:rPr>
            </w:pPr>
            <w:r w:rsidRPr="00FD79E7">
              <w:rPr>
                <w:b/>
              </w:rPr>
              <w:t>Verbal Autopsy</w:t>
            </w:r>
          </w:p>
        </w:tc>
        <w:tc>
          <w:tcPr>
            <w:tcW w:w="1596" w:type="dxa"/>
          </w:tcPr>
          <w:p w:rsidR="00C033B9" w:rsidRPr="00FD79E7" w:rsidRDefault="00C033B9" w:rsidP="00FD79E7">
            <w:pPr>
              <w:jc w:val="center"/>
              <w:rPr>
                <w:b/>
              </w:rPr>
            </w:pPr>
          </w:p>
        </w:tc>
      </w:tr>
      <w:tr w:rsidR="00C033B9" w:rsidTr="00FD79E7">
        <w:trPr>
          <w:trHeight w:val="647"/>
        </w:trPr>
        <w:tc>
          <w:tcPr>
            <w:tcW w:w="1596" w:type="dxa"/>
            <w:tcBorders>
              <w:bottom w:val="single" w:sz="4" w:space="0" w:color="auto"/>
            </w:tcBorders>
          </w:tcPr>
          <w:p w:rsidR="00C033B9" w:rsidRDefault="00C033B9"/>
        </w:tc>
        <w:tc>
          <w:tcPr>
            <w:tcW w:w="2112" w:type="dxa"/>
            <w:tcBorders>
              <w:bottom w:val="single" w:sz="4" w:space="0" w:color="auto"/>
            </w:tcBorders>
          </w:tcPr>
          <w:p w:rsidR="00C033B9" w:rsidRDefault="00C033B9"/>
        </w:tc>
        <w:tc>
          <w:tcPr>
            <w:tcW w:w="1234" w:type="dxa"/>
            <w:tcBorders>
              <w:bottom w:val="single" w:sz="4" w:space="0" w:color="auto"/>
            </w:tcBorders>
          </w:tcPr>
          <w:p w:rsidR="00C033B9" w:rsidRPr="00FD79E7" w:rsidRDefault="00C033B9" w:rsidP="00FD79E7">
            <w:pPr>
              <w:jc w:val="center"/>
              <w:rPr>
                <w:b/>
              </w:rPr>
            </w:pPr>
            <w:r w:rsidRPr="00FD79E7">
              <w:rPr>
                <w:b/>
              </w:rPr>
              <w:t>No</w:t>
            </w:r>
          </w:p>
          <w:p w:rsidR="00C033B9" w:rsidRPr="00FD79E7" w:rsidRDefault="00C033B9" w:rsidP="00FD79E7">
            <w:pPr>
              <w:jc w:val="center"/>
              <w:rPr>
                <w:b/>
              </w:rPr>
            </w:pPr>
            <w:r w:rsidRPr="00FD79E7">
              <w:rPr>
                <w:b/>
              </w:rPr>
              <w:t>n (%)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C033B9" w:rsidRPr="00FD79E7" w:rsidRDefault="00C033B9" w:rsidP="00FD79E7">
            <w:pPr>
              <w:jc w:val="center"/>
              <w:rPr>
                <w:b/>
              </w:rPr>
            </w:pPr>
            <w:r w:rsidRPr="00FD79E7">
              <w:rPr>
                <w:b/>
              </w:rPr>
              <w:t>Yes</w:t>
            </w:r>
          </w:p>
          <w:p w:rsidR="00C033B9" w:rsidRPr="00FD79E7" w:rsidRDefault="00C033B9" w:rsidP="00FD79E7">
            <w:pPr>
              <w:jc w:val="center"/>
              <w:rPr>
                <w:b/>
              </w:rPr>
            </w:pPr>
            <w:r w:rsidRPr="00FD79E7">
              <w:rPr>
                <w:b/>
              </w:rPr>
              <w:t>n (%)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C033B9" w:rsidRPr="00FD79E7" w:rsidRDefault="00C033B9" w:rsidP="00FD79E7">
            <w:pPr>
              <w:jc w:val="center"/>
              <w:rPr>
                <w:b/>
              </w:rPr>
            </w:pPr>
            <w:r w:rsidRPr="00FD79E7">
              <w:rPr>
                <w:b/>
              </w:rPr>
              <w:t>p</w:t>
            </w:r>
          </w:p>
        </w:tc>
      </w:tr>
      <w:tr w:rsidR="00FD79E7" w:rsidTr="00FD79E7">
        <w:tc>
          <w:tcPr>
            <w:tcW w:w="1596" w:type="dxa"/>
            <w:vMerge w:val="restart"/>
            <w:tcBorders>
              <w:top w:val="single" w:sz="4" w:space="0" w:color="auto"/>
              <w:bottom w:val="nil"/>
            </w:tcBorders>
          </w:tcPr>
          <w:p w:rsidR="00FD79E7" w:rsidRDefault="00FD79E7">
            <w:r>
              <w:t>Sex</w:t>
            </w:r>
          </w:p>
        </w:tc>
        <w:tc>
          <w:tcPr>
            <w:tcW w:w="2112" w:type="dxa"/>
            <w:tcBorders>
              <w:top w:val="single" w:sz="4" w:space="0" w:color="auto"/>
              <w:bottom w:val="nil"/>
            </w:tcBorders>
          </w:tcPr>
          <w:p w:rsidR="00FD79E7" w:rsidRDefault="00FD79E7">
            <w:r>
              <w:t>Female</w:t>
            </w:r>
          </w:p>
        </w:tc>
        <w:tc>
          <w:tcPr>
            <w:tcW w:w="1234" w:type="dxa"/>
            <w:tcBorders>
              <w:top w:val="single" w:sz="4" w:space="0" w:color="auto"/>
              <w:bottom w:val="nil"/>
            </w:tcBorders>
          </w:tcPr>
          <w:p w:rsidR="00FD79E7" w:rsidRDefault="00FD79E7" w:rsidP="00FD79E7">
            <w:pPr>
              <w:jc w:val="center"/>
            </w:pPr>
            <w:r>
              <w:t>308 (44.8)</w:t>
            </w: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:rsidR="00FD79E7" w:rsidRDefault="00FD79E7" w:rsidP="00FD79E7">
            <w:pPr>
              <w:jc w:val="center"/>
            </w:pPr>
            <w:r>
              <w:t>368 (46.1)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bottom w:val="nil"/>
            </w:tcBorders>
          </w:tcPr>
          <w:p w:rsidR="00FD79E7" w:rsidRDefault="00FD79E7">
            <w:r>
              <w:t>0.658</w:t>
            </w:r>
          </w:p>
        </w:tc>
      </w:tr>
      <w:tr w:rsidR="00FD79E7" w:rsidTr="00FD79E7">
        <w:tc>
          <w:tcPr>
            <w:tcW w:w="1596" w:type="dxa"/>
            <w:vMerge/>
            <w:tcBorders>
              <w:top w:val="nil"/>
              <w:bottom w:val="single" w:sz="4" w:space="0" w:color="auto"/>
            </w:tcBorders>
          </w:tcPr>
          <w:p w:rsidR="00FD79E7" w:rsidRDefault="00FD79E7"/>
        </w:tc>
        <w:tc>
          <w:tcPr>
            <w:tcW w:w="2112" w:type="dxa"/>
            <w:tcBorders>
              <w:top w:val="nil"/>
              <w:bottom w:val="single" w:sz="4" w:space="0" w:color="auto"/>
            </w:tcBorders>
          </w:tcPr>
          <w:p w:rsidR="00FD79E7" w:rsidRDefault="00FD79E7">
            <w:r>
              <w:t>Male</w:t>
            </w:r>
          </w:p>
        </w:tc>
        <w:tc>
          <w:tcPr>
            <w:tcW w:w="1234" w:type="dxa"/>
            <w:tcBorders>
              <w:top w:val="nil"/>
              <w:bottom w:val="single" w:sz="4" w:space="0" w:color="auto"/>
            </w:tcBorders>
          </w:tcPr>
          <w:p w:rsidR="00FD79E7" w:rsidRDefault="00FD79E7" w:rsidP="00FD79E7">
            <w:pPr>
              <w:jc w:val="center"/>
            </w:pPr>
            <w:r>
              <w:t>379 (55.2)</w:t>
            </w:r>
          </w:p>
        </w:tc>
        <w:tc>
          <w:tcPr>
            <w:tcW w:w="1596" w:type="dxa"/>
            <w:tcBorders>
              <w:top w:val="nil"/>
              <w:bottom w:val="single" w:sz="4" w:space="0" w:color="auto"/>
            </w:tcBorders>
          </w:tcPr>
          <w:p w:rsidR="00FD79E7" w:rsidRDefault="00FD79E7" w:rsidP="00FD79E7">
            <w:pPr>
              <w:jc w:val="center"/>
            </w:pPr>
            <w:r>
              <w:t>430 (53.9)</w:t>
            </w:r>
          </w:p>
        </w:tc>
        <w:tc>
          <w:tcPr>
            <w:tcW w:w="1596" w:type="dxa"/>
            <w:vMerge/>
            <w:tcBorders>
              <w:top w:val="nil"/>
              <w:bottom w:val="single" w:sz="4" w:space="0" w:color="auto"/>
            </w:tcBorders>
          </w:tcPr>
          <w:p w:rsidR="00FD79E7" w:rsidRDefault="00FD79E7"/>
        </w:tc>
      </w:tr>
      <w:tr w:rsidR="00FD79E7" w:rsidTr="00FD79E7">
        <w:tc>
          <w:tcPr>
            <w:tcW w:w="1596" w:type="dxa"/>
            <w:vMerge w:val="restart"/>
            <w:tcBorders>
              <w:top w:val="single" w:sz="4" w:space="0" w:color="auto"/>
              <w:bottom w:val="nil"/>
            </w:tcBorders>
          </w:tcPr>
          <w:p w:rsidR="00FD79E7" w:rsidRDefault="00FD79E7" w:rsidP="00C033B9">
            <w:r>
              <w:t>Age</w:t>
            </w:r>
          </w:p>
        </w:tc>
        <w:tc>
          <w:tcPr>
            <w:tcW w:w="2112" w:type="dxa"/>
            <w:tcBorders>
              <w:top w:val="single" w:sz="4" w:space="0" w:color="auto"/>
              <w:bottom w:val="nil"/>
            </w:tcBorders>
          </w:tcPr>
          <w:p w:rsidR="00FD79E7" w:rsidRDefault="00FD79E7" w:rsidP="00C033B9">
            <w:r>
              <w:t>&lt;28 days</w:t>
            </w:r>
          </w:p>
        </w:tc>
        <w:tc>
          <w:tcPr>
            <w:tcW w:w="1234" w:type="dxa"/>
            <w:tcBorders>
              <w:top w:val="single" w:sz="4" w:space="0" w:color="auto"/>
              <w:bottom w:val="nil"/>
            </w:tcBorders>
          </w:tcPr>
          <w:p w:rsidR="00FD79E7" w:rsidRDefault="00FD79E7" w:rsidP="00FD79E7">
            <w:pPr>
              <w:jc w:val="center"/>
            </w:pPr>
            <w:r>
              <w:t>18 (2.6)</w:t>
            </w:r>
          </w:p>
        </w:tc>
        <w:tc>
          <w:tcPr>
            <w:tcW w:w="1596" w:type="dxa"/>
            <w:tcBorders>
              <w:top w:val="single" w:sz="4" w:space="0" w:color="auto"/>
              <w:bottom w:val="nil"/>
            </w:tcBorders>
          </w:tcPr>
          <w:p w:rsidR="00FD79E7" w:rsidRDefault="00FD79E7" w:rsidP="00FD79E7">
            <w:pPr>
              <w:jc w:val="center"/>
            </w:pPr>
            <w:r>
              <w:t>27 (3.4)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bottom w:val="nil"/>
            </w:tcBorders>
          </w:tcPr>
          <w:p w:rsidR="00FD79E7" w:rsidRDefault="00FD79E7" w:rsidP="00C033B9">
            <w:r>
              <w:t>&lt;0.001</w:t>
            </w:r>
          </w:p>
        </w:tc>
      </w:tr>
      <w:tr w:rsidR="00FD79E7" w:rsidTr="00FD79E7">
        <w:tc>
          <w:tcPr>
            <w:tcW w:w="1596" w:type="dxa"/>
            <w:vMerge/>
            <w:tcBorders>
              <w:top w:val="nil"/>
            </w:tcBorders>
          </w:tcPr>
          <w:p w:rsidR="00FD79E7" w:rsidRDefault="00FD79E7" w:rsidP="00C033B9"/>
        </w:tc>
        <w:tc>
          <w:tcPr>
            <w:tcW w:w="2112" w:type="dxa"/>
            <w:tcBorders>
              <w:top w:val="nil"/>
            </w:tcBorders>
          </w:tcPr>
          <w:p w:rsidR="00FD79E7" w:rsidRDefault="00FD79E7" w:rsidP="00C033B9">
            <w:r>
              <w:t>28 days – 11 months</w:t>
            </w:r>
          </w:p>
        </w:tc>
        <w:tc>
          <w:tcPr>
            <w:tcW w:w="1234" w:type="dxa"/>
            <w:tcBorders>
              <w:top w:val="nil"/>
            </w:tcBorders>
          </w:tcPr>
          <w:p w:rsidR="00FD79E7" w:rsidRDefault="00FD79E7" w:rsidP="00FD79E7">
            <w:pPr>
              <w:jc w:val="center"/>
            </w:pPr>
            <w:r>
              <w:t>44 (6.4)</w:t>
            </w:r>
          </w:p>
        </w:tc>
        <w:tc>
          <w:tcPr>
            <w:tcW w:w="1596" w:type="dxa"/>
            <w:tcBorders>
              <w:top w:val="nil"/>
            </w:tcBorders>
          </w:tcPr>
          <w:p w:rsidR="00FD79E7" w:rsidRDefault="00FD79E7" w:rsidP="00FD79E7">
            <w:pPr>
              <w:jc w:val="center"/>
            </w:pPr>
            <w:r>
              <w:t>124 (15.5)</w:t>
            </w:r>
          </w:p>
        </w:tc>
        <w:tc>
          <w:tcPr>
            <w:tcW w:w="1596" w:type="dxa"/>
            <w:vMerge/>
            <w:tcBorders>
              <w:top w:val="nil"/>
            </w:tcBorders>
          </w:tcPr>
          <w:p w:rsidR="00FD79E7" w:rsidRDefault="00FD79E7" w:rsidP="00C033B9"/>
        </w:tc>
      </w:tr>
      <w:tr w:rsidR="00FD79E7" w:rsidTr="00FD79E7">
        <w:tc>
          <w:tcPr>
            <w:tcW w:w="1596" w:type="dxa"/>
            <w:vMerge/>
          </w:tcPr>
          <w:p w:rsidR="00FD79E7" w:rsidRDefault="00FD79E7" w:rsidP="00C033B9"/>
        </w:tc>
        <w:tc>
          <w:tcPr>
            <w:tcW w:w="2112" w:type="dxa"/>
          </w:tcPr>
          <w:p w:rsidR="00FD79E7" w:rsidRDefault="00FD79E7" w:rsidP="00C033B9">
            <w:r>
              <w:t>1-4 years</w:t>
            </w:r>
          </w:p>
        </w:tc>
        <w:tc>
          <w:tcPr>
            <w:tcW w:w="1234" w:type="dxa"/>
          </w:tcPr>
          <w:p w:rsidR="00FD79E7" w:rsidRDefault="00FD79E7" w:rsidP="00FD79E7">
            <w:pPr>
              <w:jc w:val="center"/>
            </w:pPr>
            <w:r>
              <w:t>116 (16.9)</w:t>
            </w:r>
          </w:p>
        </w:tc>
        <w:tc>
          <w:tcPr>
            <w:tcW w:w="1596" w:type="dxa"/>
          </w:tcPr>
          <w:p w:rsidR="00FD79E7" w:rsidRDefault="00FD79E7" w:rsidP="00FD79E7">
            <w:pPr>
              <w:jc w:val="center"/>
            </w:pPr>
            <w:r>
              <w:t>182 (22.8)</w:t>
            </w:r>
          </w:p>
        </w:tc>
        <w:tc>
          <w:tcPr>
            <w:tcW w:w="1596" w:type="dxa"/>
            <w:vMerge/>
          </w:tcPr>
          <w:p w:rsidR="00FD79E7" w:rsidRDefault="00FD79E7" w:rsidP="00C033B9"/>
        </w:tc>
      </w:tr>
      <w:tr w:rsidR="00FD79E7" w:rsidTr="00FD79E7">
        <w:tc>
          <w:tcPr>
            <w:tcW w:w="1596" w:type="dxa"/>
            <w:vMerge/>
          </w:tcPr>
          <w:p w:rsidR="00FD79E7" w:rsidRDefault="00FD79E7" w:rsidP="00C033B9"/>
        </w:tc>
        <w:tc>
          <w:tcPr>
            <w:tcW w:w="2112" w:type="dxa"/>
          </w:tcPr>
          <w:p w:rsidR="00FD79E7" w:rsidRDefault="00FD79E7" w:rsidP="00C033B9">
            <w:r>
              <w:t>5-14 years</w:t>
            </w:r>
          </w:p>
        </w:tc>
        <w:tc>
          <w:tcPr>
            <w:tcW w:w="1234" w:type="dxa"/>
          </w:tcPr>
          <w:p w:rsidR="00FD79E7" w:rsidRDefault="00FD79E7" w:rsidP="00FD79E7">
            <w:pPr>
              <w:jc w:val="center"/>
            </w:pPr>
            <w:r>
              <w:t>55 (8.0)</w:t>
            </w:r>
          </w:p>
        </w:tc>
        <w:tc>
          <w:tcPr>
            <w:tcW w:w="1596" w:type="dxa"/>
          </w:tcPr>
          <w:p w:rsidR="00FD79E7" w:rsidRDefault="00FD79E7" w:rsidP="00FD79E7">
            <w:pPr>
              <w:jc w:val="center"/>
            </w:pPr>
            <w:r>
              <w:t>58 (7.3)</w:t>
            </w:r>
          </w:p>
        </w:tc>
        <w:tc>
          <w:tcPr>
            <w:tcW w:w="1596" w:type="dxa"/>
            <w:vMerge/>
          </w:tcPr>
          <w:p w:rsidR="00FD79E7" w:rsidRDefault="00FD79E7" w:rsidP="00C033B9"/>
        </w:tc>
      </w:tr>
      <w:tr w:rsidR="00FD79E7" w:rsidTr="00FD79E7">
        <w:tc>
          <w:tcPr>
            <w:tcW w:w="1596" w:type="dxa"/>
            <w:vMerge/>
          </w:tcPr>
          <w:p w:rsidR="00FD79E7" w:rsidRDefault="00FD79E7" w:rsidP="00C033B9"/>
        </w:tc>
        <w:tc>
          <w:tcPr>
            <w:tcW w:w="2112" w:type="dxa"/>
          </w:tcPr>
          <w:p w:rsidR="00FD79E7" w:rsidRDefault="00FD79E7" w:rsidP="00C033B9">
            <w:r>
              <w:t>15-49 years</w:t>
            </w:r>
          </w:p>
        </w:tc>
        <w:tc>
          <w:tcPr>
            <w:tcW w:w="1234" w:type="dxa"/>
          </w:tcPr>
          <w:p w:rsidR="00FD79E7" w:rsidRDefault="00FD79E7" w:rsidP="00FD79E7">
            <w:pPr>
              <w:jc w:val="center"/>
            </w:pPr>
            <w:r>
              <w:t>223 (32.5)</w:t>
            </w:r>
          </w:p>
        </w:tc>
        <w:tc>
          <w:tcPr>
            <w:tcW w:w="1596" w:type="dxa"/>
          </w:tcPr>
          <w:p w:rsidR="00FD79E7" w:rsidRDefault="00FD79E7" w:rsidP="00FD79E7">
            <w:pPr>
              <w:jc w:val="center"/>
            </w:pPr>
            <w:r>
              <w:t>200 (25.1)</w:t>
            </w:r>
          </w:p>
        </w:tc>
        <w:tc>
          <w:tcPr>
            <w:tcW w:w="1596" w:type="dxa"/>
            <w:vMerge/>
          </w:tcPr>
          <w:p w:rsidR="00FD79E7" w:rsidRDefault="00FD79E7" w:rsidP="00C033B9"/>
        </w:tc>
      </w:tr>
      <w:tr w:rsidR="00FD79E7" w:rsidTr="00FD79E7">
        <w:tc>
          <w:tcPr>
            <w:tcW w:w="1596" w:type="dxa"/>
            <w:vMerge/>
          </w:tcPr>
          <w:p w:rsidR="00FD79E7" w:rsidRDefault="00FD79E7" w:rsidP="00C033B9"/>
        </w:tc>
        <w:tc>
          <w:tcPr>
            <w:tcW w:w="2112" w:type="dxa"/>
          </w:tcPr>
          <w:p w:rsidR="00FD79E7" w:rsidRDefault="00FD79E7" w:rsidP="00C033B9">
            <w:r>
              <w:t>50+ years</w:t>
            </w:r>
          </w:p>
        </w:tc>
        <w:tc>
          <w:tcPr>
            <w:tcW w:w="1234" w:type="dxa"/>
          </w:tcPr>
          <w:p w:rsidR="00FD79E7" w:rsidRDefault="00FD79E7" w:rsidP="00FD79E7">
            <w:pPr>
              <w:jc w:val="center"/>
            </w:pPr>
            <w:r>
              <w:t>231 (33.6)</w:t>
            </w:r>
          </w:p>
        </w:tc>
        <w:tc>
          <w:tcPr>
            <w:tcW w:w="1596" w:type="dxa"/>
          </w:tcPr>
          <w:p w:rsidR="00FD79E7" w:rsidRDefault="00FD79E7" w:rsidP="00FD79E7">
            <w:pPr>
              <w:jc w:val="center"/>
            </w:pPr>
            <w:r>
              <w:t>207 (25.9)</w:t>
            </w:r>
          </w:p>
        </w:tc>
        <w:tc>
          <w:tcPr>
            <w:tcW w:w="1596" w:type="dxa"/>
            <w:vMerge/>
          </w:tcPr>
          <w:p w:rsidR="00FD79E7" w:rsidRDefault="00FD79E7" w:rsidP="00C033B9"/>
        </w:tc>
      </w:tr>
    </w:tbl>
    <w:p w:rsidR="00C033B9" w:rsidRDefault="00C033B9"/>
    <w:p w:rsidR="00C033B9" w:rsidRDefault="00C033B9"/>
    <w:p w:rsidR="00C033B9" w:rsidRDefault="00C033B9"/>
    <w:p w:rsidR="00642448" w:rsidRDefault="00642448" w:rsidP="00C033B9"/>
    <w:p w:rsidR="0015436E" w:rsidRDefault="0015436E" w:rsidP="00C033B9"/>
    <w:p w:rsidR="0015436E" w:rsidRDefault="0015436E" w:rsidP="00C033B9"/>
    <w:p w:rsidR="0015436E" w:rsidRDefault="0015436E" w:rsidP="00C033B9"/>
    <w:p w:rsidR="0015436E" w:rsidRDefault="0015436E" w:rsidP="00C033B9"/>
    <w:p w:rsidR="0015436E" w:rsidRDefault="0015436E" w:rsidP="00C033B9"/>
    <w:p w:rsidR="0015436E" w:rsidRDefault="0015436E" w:rsidP="00C033B9"/>
    <w:p w:rsidR="0015436E" w:rsidRDefault="0015436E" w:rsidP="00C033B9"/>
    <w:p w:rsidR="0015436E" w:rsidRDefault="0015436E" w:rsidP="00C033B9"/>
    <w:p w:rsidR="0015436E" w:rsidRDefault="0015436E" w:rsidP="00C033B9"/>
    <w:p w:rsidR="0015436E" w:rsidRDefault="0015436E" w:rsidP="00C033B9"/>
    <w:p w:rsidR="0015436E" w:rsidRDefault="0015436E" w:rsidP="00C033B9"/>
    <w:p w:rsidR="0015436E" w:rsidRDefault="0015436E" w:rsidP="00C033B9"/>
    <w:p w:rsidR="0015436E" w:rsidRDefault="0015436E" w:rsidP="00C033B9"/>
    <w:p w:rsidR="0015436E" w:rsidRDefault="0015436E" w:rsidP="0015436E">
      <w:r>
        <w:lastRenderedPageBreak/>
        <w:t xml:space="preserve">Table </w:t>
      </w:r>
      <w:proofErr w:type="spellStart"/>
      <w:r w:rsidR="005E2CD7">
        <w:t>S</w:t>
      </w:r>
      <w:r>
        <w:t>2</w:t>
      </w:r>
      <w:proofErr w:type="spellEnd"/>
      <w:r>
        <w:t xml:space="preserve"> - Distribution death attributable do communicable diseases according to demographic and socioeconomic characteristics</w:t>
      </w:r>
    </w:p>
    <w:tbl>
      <w:tblPr>
        <w:tblStyle w:val="TableGrid"/>
        <w:tblW w:w="874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237"/>
        <w:gridCol w:w="1703"/>
        <w:gridCol w:w="1289"/>
        <w:gridCol w:w="1063"/>
        <w:gridCol w:w="1042"/>
        <w:gridCol w:w="1583"/>
        <w:gridCol w:w="828"/>
      </w:tblGrid>
      <w:tr w:rsidR="0015436E" w:rsidTr="0015436E"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36E" w:rsidRDefault="0015436E"/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36E" w:rsidRDefault="0015436E"/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Nutritional conditions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Maternal causes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Perinatal causes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Other Communicable Diseases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36E" w:rsidRDefault="0015436E">
            <w:pPr>
              <w:rPr>
                <w:b/>
              </w:rPr>
            </w:pPr>
          </w:p>
        </w:tc>
      </w:tr>
      <w:tr w:rsidR="0015436E" w:rsidTr="0015436E"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36E" w:rsidRDefault="0015436E"/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36E" w:rsidRDefault="0015436E"/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proofErr w:type="gramStart"/>
            <w:r>
              <w:rPr>
                <w:b/>
              </w:rPr>
              <w:t>n</w:t>
            </w:r>
            <w:proofErr w:type="gramEnd"/>
            <w:r>
              <w:rPr>
                <w:b/>
              </w:rPr>
              <w:t xml:space="preserve"> (%)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proofErr w:type="gramStart"/>
            <w:r>
              <w:rPr>
                <w:b/>
              </w:rPr>
              <w:t>n</w:t>
            </w:r>
            <w:proofErr w:type="gramEnd"/>
            <w:r>
              <w:rPr>
                <w:b/>
              </w:rPr>
              <w:t xml:space="preserve"> (%)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proofErr w:type="gramStart"/>
            <w:r>
              <w:rPr>
                <w:b/>
              </w:rPr>
              <w:t>n</w:t>
            </w:r>
            <w:proofErr w:type="gramEnd"/>
            <w:r>
              <w:rPr>
                <w:b/>
              </w:rPr>
              <w:t xml:space="preserve"> (%)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proofErr w:type="gramStart"/>
            <w:r>
              <w:rPr>
                <w:b/>
              </w:rPr>
              <w:t>n</w:t>
            </w:r>
            <w:proofErr w:type="gramEnd"/>
            <w:r>
              <w:rPr>
                <w:b/>
              </w:rPr>
              <w:t xml:space="preserve"> (%)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p</w:t>
            </w:r>
          </w:p>
        </w:tc>
      </w:tr>
      <w:tr w:rsidR="0015436E" w:rsidTr="0015436E">
        <w:tc>
          <w:tcPr>
            <w:tcW w:w="12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Sex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Female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35 (54.7)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9 (100)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9 (50.0)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225 (47.0)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0.012</w:t>
            </w:r>
          </w:p>
        </w:tc>
      </w:tr>
      <w:tr w:rsidR="0015436E" w:rsidTr="0015436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>
            <w:pPr>
              <w:rPr>
                <w:b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Male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29 (45.3)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9 (50.0)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254 (53.0)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/>
        </w:tc>
      </w:tr>
      <w:tr w:rsidR="0015436E" w:rsidTr="0015436E">
        <w:tc>
          <w:tcPr>
            <w:tcW w:w="12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Age (years)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&lt; 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61 (95.3)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18 (100)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320 (66.8)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&lt;0.001</w:t>
            </w:r>
          </w:p>
        </w:tc>
      </w:tr>
      <w:tr w:rsidR="0015436E" w:rsidTr="0015436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>
            <w:pPr>
              <w:rPr>
                <w:b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5-14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3 (4.7)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41 (8.6)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/>
        </w:tc>
      </w:tr>
      <w:tr w:rsidR="0015436E" w:rsidTr="0015436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>
            <w:pPr>
              <w:rPr>
                <w:b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15-49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9 (100)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62 (12.9)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/>
        </w:tc>
      </w:tr>
      <w:tr w:rsidR="0015436E" w:rsidTr="0015436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>
            <w:pPr>
              <w:rPr>
                <w:b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50+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-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56 (11.7)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/>
        </w:tc>
      </w:tr>
      <w:tr w:rsidR="0015436E" w:rsidTr="0015436E">
        <w:tc>
          <w:tcPr>
            <w:tcW w:w="12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Education</w:t>
            </w:r>
            <w:r>
              <w:t>†</w:t>
            </w:r>
            <w:r>
              <w:rPr>
                <w:b/>
              </w:rPr>
              <w:t xml:space="preserve"> (years)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24 (40.7)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3 (33.3)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6 (33.3)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169 (38.1)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0.987</w:t>
            </w:r>
          </w:p>
        </w:tc>
      </w:tr>
      <w:tr w:rsidR="0015436E" w:rsidTr="0015436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>
            <w:pPr>
              <w:rPr>
                <w:b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1 to 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22 (37.3)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3 (33.3)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8 (44.4)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169 (38.1)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/>
        </w:tc>
      </w:tr>
      <w:tr w:rsidR="0015436E" w:rsidTr="0015436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>
            <w:pPr>
              <w:rPr>
                <w:b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5 or more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13 (22.0)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3 (33.3)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4 (22.2)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106 (23.9)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/>
        </w:tc>
      </w:tr>
      <w:tr w:rsidR="0015436E" w:rsidTr="0015436E">
        <w:tc>
          <w:tcPr>
            <w:tcW w:w="12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SEP Index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Lowest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12 (18.8)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2 (22.2)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1 (5.6)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106 (22.1)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0.265</w:t>
            </w:r>
          </w:p>
        </w:tc>
      </w:tr>
      <w:tr w:rsidR="0015436E" w:rsidTr="0015436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>
            <w:pPr>
              <w:rPr>
                <w:b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Low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19 (29.7)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1 (11.1)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2 (11.1)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121 (25.3)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/>
        </w:tc>
      </w:tr>
      <w:tr w:rsidR="0015436E" w:rsidTr="0015436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>
            <w:pPr>
              <w:rPr>
                <w:b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Medium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13 (20.3)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2 (22.2)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6 (33.3)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87 (18.2)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/>
        </w:tc>
      </w:tr>
      <w:tr w:rsidR="0015436E" w:rsidTr="0015436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>
            <w:pPr>
              <w:rPr>
                <w:b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High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15 (23.4)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2 (22.2)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3 (16.7)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87 (18.2)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/>
        </w:tc>
      </w:tr>
      <w:tr w:rsidR="0015436E" w:rsidTr="0015436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>
            <w:pPr>
              <w:rPr>
                <w:b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Highest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5 (7.8)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2 (22.2)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6 (33.3)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78 (16.3)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/>
        </w:tc>
      </w:tr>
      <w:tr w:rsidR="0015436E" w:rsidTr="0015436E">
        <w:tc>
          <w:tcPr>
            <w:tcW w:w="12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Residence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Rural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8 (12.5)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2 (22.2)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4 (22.2)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74 (15.4)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0.711</w:t>
            </w:r>
          </w:p>
        </w:tc>
      </w:tr>
      <w:tr w:rsidR="0015436E" w:rsidTr="0015436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>
            <w:pPr>
              <w:rPr>
                <w:b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Urban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56 (87.5)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7 (77.8)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14 (77.8)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405 (84.6)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/>
        </w:tc>
      </w:tr>
      <w:tr w:rsidR="0015436E" w:rsidTr="0015436E">
        <w:tc>
          <w:tcPr>
            <w:tcW w:w="12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Place of death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Health facility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35 (54.7)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4 (44.4)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8 (44.4)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5436E" w:rsidRDefault="0015436E">
            <w:r>
              <w:t>291 (60.8)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0.327</w:t>
            </w:r>
          </w:p>
        </w:tc>
      </w:tr>
      <w:tr w:rsidR="0015436E" w:rsidTr="0015436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>
            <w:pPr>
              <w:rPr>
                <w:b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pPr>
              <w:rPr>
                <w:b/>
              </w:rPr>
            </w:pPr>
            <w:r>
              <w:rPr>
                <w:b/>
              </w:rPr>
              <w:t>Other/unknown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29 (45.3)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5 (55.6)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10 (55.6)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436E" w:rsidRDefault="0015436E">
            <w:r>
              <w:t>188 (39.2)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5436E" w:rsidRDefault="0015436E"/>
        </w:tc>
      </w:tr>
    </w:tbl>
    <w:p w:rsidR="0015436E" w:rsidRDefault="0015436E" w:rsidP="0015436E">
      <w:proofErr w:type="gramStart"/>
      <w:r>
        <w:t>p</w:t>
      </w:r>
      <w:proofErr w:type="gramEnd"/>
      <w:r>
        <w:t xml:space="preserve">: p-value – chi square test; </w:t>
      </w:r>
    </w:p>
    <w:p w:rsidR="0015436E" w:rsidRDefault="0015436E" w:rsidP="0015436E">
      <w:r>
        <w:t>†For participants under 15 years of age, the mother’s educational level was considered.</w:t>
      </w:r>
    </w:p>
    <w:p w:rsidR="0015436E" w:rsidRDefault="0015436E" w:rsidP="0015436E">
      <w:r>
        <w:t>SEP index: socioeconomic position index.</w:t>
      </w:r>
      <w:bookmarkStart w:id="0" w:name="_GoBack"/>
      <w:bookmarkEnd w:id="0"/>
    </w:p>
    <w:sectPr w:rsidR="0015436E" w:rsidSect="00921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dite Rosário">
    <w15:presenceInfo w15:providerId="Windows Live" w15:userId="eb00ddbaedac736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C36BF9"/>
    <w:rsid w:val="00145F50"/>
    <w:rsid w:val="0015436E"/>
    <w:rsid w:val="00255F9D"/>
    <w:rsid w:val="00290D99"/>
    <w:rsid w:val="002B0187"/>
    <w:rsid w:val="003E038B"/>
    <w:rsid w:val="005E2CD7"/>
    <w:rsid w:val="00642448"/>
    <w:rsid w:val="00691FA7"/>
    <w:rsid w:val="00706676"/>
    <w:rsid w:val="00921210"/>
    <w:rsid w:val="009E6BA7"/>
    <w:rsid w:val="00C033B9"/>
    <w:rsid w:val="00C36BF9"/>
    <w:rsid w:val="00C43666"/>
    <w:rsid w:val="00D434E7"/>
    <w:rsid w:val="00E037DF"/>
    <w:rsid w:val="00F344C8"/>
    <w:rsid w:val="00FD7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6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">
    <w:name w:val="Corpo"/>
    <w:link w:val="CorpoCarcter"/>
    <w:rsid w:val="00F344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pt-PT"/>
    </w:rPr>
  </w:style>
  <w:style w:type="character" w:customStyle="1" w:styleId="CorpoCarcter">
    <w:name w:val="Corpo Carácter"/>
    <w:basedOn w:val="DefaultParagraphFont"/>
    <w:link w:val="Corpo"/>
    <w:rsid w:val="00F344C8"/>
    <w:rPr>
      <w:rFonts w:ascii="Calibri" w:eastAsia="Calibri" w:hAnsi="Calibri" w:cs="Calibri"/>
      <w:color w:val="000000"/>
      <w:u w:color="000000"/>
      <w:bdr w:val="nil"/>
      <w:lang w:val="pt-PT"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C36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">
    <w:name w:val="Corpo"/>
    <w:link w:val="CorpoCarcter"/>
    <w:rsid w:val="00F344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pt-PT"/>
    </w:rPr>
  </w:style>
  <w:style w:type="character" w:customStyle="1" w:styleId="CorpoCarcter">
    <w:name w:val="Corpo Carácter"/>
    <w:basedOn w:val="Tipodeletrapredefinidodopargrafo"/>
    <w:link w:val="Corpo"/>
    <w:rsid w:val="00F344C8"/>
    <w:rPr>
      <w:rFonts w:ascii="Calibri" w:eastAsia="Calibri" w:hAnsi="Calibri" w:cs="Calibri"/>
      <w:color w:val="000000"/>
      <w:u w:color="000000"/>
      <w:bdr w:val="nil"/>
      <w:lang w:val="pt-PT"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34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34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cfundador</cp:lastModifiedBy>
  <cp:revision>3</cp:revision>
  <dcterms:created xsi:type="dcterms:W3CDTF">2016-04-28T22:48:00Z</dcterms:created>
  <dcterms:modified xsi:type="dcterms:W3CDTF">2016-07-26T02:58:00Z</dcterms:modified>
</cp:coreProperties>
</file>