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AFB" w:rsidRPr="00F10D69" w:rsidRDefault="00011AFB" w:rsidP="00011AFB">
      <w:pPr>
        <w:tabs>
          <w:tab w:val="left" w:pos="11052"/>
        </w:tabs>
      </w:pPr>
      <w:r w:rsidRPr="00F10D69">
        <w:t xml:space="preserve">Supplement Table 1. Adjusted within and between city differences in physical activity </w:t>
      </w:r>
      <w:proofErr w:type="spellStart"/>
      <w:r w:rsidRPr="00F10D69">
        <w:t>behavior</w:t>
      </w:r>
      <w:proofErr w:type="spellEnd"/>
      <w:r w:rsidRPr="00F10D69">
        <w:t xml:space="preserve"> by dog walking status </w:t>
      </w:r>
      <w:r w:rsidRPr="00F10D69">
        <w:tab/>
      </w:r>
    </w:p>
    <w:tbl>
      <w:tblPr>
        <w:tblW w:w="1456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587"/>
        <w:gridCol w:w="2587"/>
        <w:gridCol w:w="2587"/>
        <w:gridCol w:w="2587"/>
      </w:tblGrid>
      <w:tr w:rsidR="00011AFB" w:rsidRPr="00F10D69" w:rsidTr="00194D48">
        <w:tc>
          <w:tcPr>
            <w:tcW w:w="4219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San Diego</w:t>
            </w:r>
          </w:p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(n=276)</w:t>
            </w:r>
          </w:p>
        </w:tc>
        <w:tc>
          <w:tcPr>
            <w:tcW w:w="2587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Portland</w:t>
            </w:r>
          </w:p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(n=233)</w:t>
            </w:r>
          </w:p>
        </w:tc>
        <w:tc>
          <w:tcPr>
            <w:tcW w:w="2587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Nashville</w:t>
            </w:r>
          </w:p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(n=296)</w:t>
            </w:r>
          </w:p>
          <w:p w:rsidR="00011AFB" w:rsidRPr="00F10D69" w:rsidRDefault="00011AFB" w:rsidP="00194D48">
            <w:pPr>
              <w:spacing w:after="0" w:line="240" w:lineRule="auto"/>
              <w:jc w:val="center"/>
            </w:pPr>
          </w:p>
        </w:tc>
        <w:tc>
          <w:tcPr>
            <w:tcW w:w="2587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Perth</w:t>
            </w:r>
          </w:p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(n=308)</w:t>
            </w:r>
          </w:p>
          <w:p w:rsidR="00011AFB" w:rsidRPr="00F10D69" w:rsidRDefault="00011AFB" w:rsidP="00194D48">
            <w:pPr>
              <w:spacing w:after="0" w:line="240" w:lineRule="auto"/>
              <w:jc w:val="center"/>
            </w:pPr>
          </w:p>
        </w:tc>
      </w:tr>
      <w:tr w:rsidR="00011AFB" w:rsidRPr="00F10D69" w:rsidTr="00194D48">
        <w:tc>
          <w:tcPr>
            <w:tcW w:w="4219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spacing w:after="0" w:line="240" w:lineRule="auto"/>
            </w:pPr>
          </w:p>
        </w:tc>
        <w:tc>
          <w:tcPr>
            <w:tcW w:w="2587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β (95% CI)</w:t>
            </w:r>
            <w:r w:rsidRPr="00F10D69">
              <w:rPr>
                <w:vertAlign w:val="superscript"/>
              </w:rPr>
              <w:t>1</w:t>
            </w:r>
          </w:p>
        </w:tc>
        <w:tc>
          <w:tcPr>
            <w:tcW w:w="2587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β (95% CI)</w:t>
            </w:r>
            <w:r w:rsidRPr="00F10D69">
              <w:rPr>
                <w:vertAlign w:val="superscript"/>
              </w:rPr>
              <w:t>1</w:t>
            </w:r>
          </w:p>
        </w:tc>
        <w:tc>
          <w:tcPr>
            <w:tcW w:w="2587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β (95% CI)</w:t>
            </w:r>
            <w:r w:rsidRPr="00F10D69">
              <w:rPr>
                <w:vertAlign w:val="superscript"/>
              </w:rPr>
              <w:t>1</w:t>
            </w:r>
          </w:p>
        </w:tc>
        <w:tc>
          <w:tcPr>
            <w:tcW w:w="2587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β (95% CI)</w:t>
            </w:r>
            <w:r w:rsidRPr="00F10D69">
              <w:rPr>
                <w:vertAlign w:val="superscript"/>
              </w:rPr>
              <w:t>1</w:t>
            </w:r>
          </w:p>
        </w:tc>
      </w:tr>
      <w:tr w:rsidR="00011AFB" w:rsidRPr="00F10D69" w:rsidTr="00194D48">
        <w:tc>
          <w:tcPr>
            <w:tcW w:w="4219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pStyle w:val="ListParagraph"/>
              <w:spacing w:after="0" w:line="240" w:lineRule="auto"/>
              <w:ind w:left="0" w:firstLine="2"/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11AFB" w:rsidRPr="00F10D69" w:rsidTr="00194D48">
        <w:tc>
          <w:tcPr>
            <w:tcW w:w="4219" w:type="dxa"/>
            <w:tcBorders>
              <w:top w:val="nil"/>
            </w:tcBorders>
          </w:tcPr>
          <w:p w:rsidR="00011AFB" w:rsidRPr="00F10D69" w:rsidRDefault="00011AFB" w:rsidP="00194D48">
            <w:pPr>
              <w:spacing w:after="0" w:line="240" w:lineRule="auto"/>
            </w:pPr>
            <w:r w:rsidRPr="00F10D69">
              <w:t>≥30mins moderate-vigorous physical activity (days/week)</w:t>
            </w:r>
          </w:p>
        </w:tc>
        <w:tc>
          <w:tcPr>
            <w:tcW w:w="2587" w:type="dxa"/>
            <w:tcBorders>
              <w:top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  <w:r w:rsidRPr="00F10D69">
              <w:rPr>
                <w:b/>
              </w:rPr>
              <w:t>0.73 (0.16, 1.29)*</w:t>
            </w:r>
          </w:p>
        </w:tc>
        <w:tc>
          <w:tcPr>
            <w:tcW w:w="2587" w:type="dxa"/>
            <w:tcBorders>
              <w:top w:val="nil"/>
            </w:tcBorders>
          </w:tcPr>
          <w:p w:rsidR="00011AFB" w:rsidRPr="00F10D69" w:rsidRDefault="00011AFB" w:rsidP="00194D48">
            <w:pPr>
              <w:pStyle w:val="ListParagraph"/>
              <w:spacing w:after="0" w:line="240" w:lineRule="auto"/>
              <w:ind w:left="0" w:firstLine="2"/>
              <w:jc w:val="center"/>
              <w:rPr>
                <w:b/>
              </w:rPr>
            </w:pPr>
            <w:r w:rsidRPr="00F10D69">
              <w:rPr>
                <w:b/>
              </w:rPr>
              <w:t>0.82 (0.20, 1.45)*</w:t>
            </w:r>
          </w:p>
        </w:tc>
        <w:tc>
          <w:tcPr>
            <w:tcW w:w="2587" w:type="dxa"/>
            <w:tcBorders>
              <w:top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  <w:r w:rsidRPr="00F10D69">
              <w:rPr>
                <w:b/>
              </w:rPr>
              <w:t>1.17 (0.64, 1.71)***</w:t>
            </w:r>
          </w:p>
        </w:tc>
        <w:tc>
          <w:tcPr>
            <w:tcW w:w="2587" w:type="dxa"/>
            <w:tcBorders>
              <w:top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  <w:r w:rsidRPr="00F10D69">
              <w:rPr>
                <w:b/>
              </w:rPr>
              <w:t>0.92 (0.29, 1.55)**</w:t>
            </w:r>
          </w:p>
        </w:tc>
      </w:tr>
      <w:tr w:rsidR="00011AFB" w:rsidRPr="00F10D69" w:rsidTr="00194D48">
        <w:tc>
          <w:tcPr>
            <w:tcW w:w="4219" w:type="dxa"/>
          </w:tcPr>
          <w:p w:rsidR="00011AFB" w:rsidRPr="00F10D69" w:rsidRDefault="00011AFB" w:rsidP="00194D48">
            <w:pPr>
              <w:spacing w:after="0" w:line="240" w:lineRule="auto"/>
            </w:pPr>
          </w:p>
        </w:tc>
        <w:tc>
          <w:tcPr>
            <w:tcW w:w="2587" w:type="dxa"/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87" w:type="dxa"/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87" w:type="dxa"/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87" w:type="dxa"/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11AFB" w:rsidRPr="00F10D69" w:rsidTr="00194D48">
        <w:tc>
          <w:tcPr>
            <w:tcW w:w="4219" w:type="dxa"/>
          </w:tcPr>
          <w:p w:rsidR="00011AFB" w:rsidRPr="00F10D69" w:rsidRDefault="00011AFB" w:rsidP="00194D48">
            <w:pPr>
              <w:spacing w:after="0" w:line="240" w:lineRule="auto"/>
            </w:pPr>
            <w:r w:rsidRPr="00F10D69">
              <w:t xml:space="preserve">Frequency of </w:t>
            </w:r>
            <w:proofErr w:type="spellStart"/>
            <w:r w:rsidRPr="00F10D69">
              <w:t>neighborhood</w:t>
            </w:r>
            <w:proofErr w:type="spellEnd"/>
            <w:r w:rsidRPr="00F10D69">
              <w:t xml:space="preserve"> walking/week</w:t>
            </w:r>
          </w:p>
        </w:tc>
        <w:tc>
          <w:tcPr>
            <w:tcW w:w="2587" w:type="dxa"/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  <w:r w:rsidRPr="00F10D69">
              <w:rPr>
                <w:b/>
              </w:rPr>
              <w:t>5.33 (4.51,6.15)***</w:t>
            </w:r>
          </w:p>
        </w:tc>
        <w:tc>
          <w:tcPr>
            <w:tcW w:w="2587" w:type="dxa"/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  <w:r w:rsidRPr="00F10D69">
              <w:rPr>
                <w:b/>
              </w:rPr>
              <w:t>4.20 (3.36,5.05)***</w:t>
            </w:r>
          </w:p>
        </w:tc>
        <w:tc>
          <w:tcPr>
            <w:tcW w:w="2587" w:type="dxa"/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  <w:r w:rsidRPr="00F10D69">
              <w:rPr>
                <w:b/>
              </w:rPr>
              <w:t>4.68 (3.87,5.48)***</w:t>
            </w:r>
          </w:p>
        </w:tc>
        <w:tc>
          <w:tcPr>
            <w:tcW w:w="2587" w:type="dxa"/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  <w:r w:rsidRPr="00F10D69">
              <w:rPr>
                <w:b/>
              </w:rPr>
              <w:t xml:space="preserve">         4.30 (3.47, 5.15)***</w:t>
            </w:r>
          </w:p>
        </w:tc>
      </w:tr>
      <w:tr w:rsidR="00011AFB" w:rsidRPr="00F10D69" w:rsidTr="00194D48">
        <w:tc>
          <w:tcPr>
            <w:tcW w:w="4219" w:type="dxa"/>
          </w:tcPr>
          <w:p w:rsidR="00011AFB" w:rsidRPr="00F10D69" w:rsidRDefault="00011AFB" w:rsidP="00194D48">
            <w:pPr>
              <w:spacing w:after="0" w:line="240" w:lineRule="auto"/>
            </w:pPr>
          </w:p>
        </w:tc>
        <w:tc>
          <w:tcPr>
            <w:tcW w:w="2587" w:type="dxa"/>
            <w:tcBorders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</w:p>
        </w:tc>
        <w:tc>
          <w:tcPr>
            <w:tcW w:w="2587" w:type="dxa"/>
            <w:tcBorders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</w:p>
        </w:tc>
        <w:tc>
          <w:tcPr>
            <w:tcW w:w="2587" w:type="dxa"/>
            <w:tcBorders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</w:p>
        </w:tc>
        <w:tc>
          <w:tcPr>
            <w:tcW w:w="2587" w:type="dxa"/>
            <w:tcBorders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</w:p>
        </w:tc>
      </w:tr>
      <w:tr w:rsidR="00011AFB" w:rsidRPr="00F10D69" w:rsidTr="00194D48">
        <w:tc>
          <w:tcPr>
            <w:tcW w:w="4219" w:type="dxa"/>
          </w:tcPr>
          <w:p w:rsidR="00011AFB" w:rsidRPr="00F10D69" w:rsidRDefault="00011AFB" w:rsidP="00194D48">
            <w:pPr>
              <w:spacing w:after="0" w:line="240" w:lineRule="auto"/>
            </w:pPr>
          </w:p>
        </w:tc>
        <w:tc>
          <w:tcPr>
            <w:tcW w:w="2587" w:type="dxa"/>
            <w:tcBorders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</w:p>
        </w:tc>
        <w:tc>
          <w:tcPr>
            <w:tcW w:w="2587" w:type="dxa"/>
            <w:tcBorders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</w:p>
        </w:tc>
        <w:tc>
          <w:tcPr>
            <w:tcW w:w="2587" w:type="dxa"/>
            <w:tcBorders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</w:p>
        </w:tc>
        <w:tc>
          <w:tcPr>
            <w:tcW w:w="2587" w:type="dxa"/>
            <w:tcBorders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</w:p>
        </w:tc>
      </w:tr>
      <w:tr w:rsidR="00011AFB" w:rsidRPr="00F10D69" w:rsidTr="00194D48">
        <w:tc>
          <w:tcPr>
            <w:tcW w:w="4219" w:type="dxa"/>
          </w:tcPr>
          <w:p w:rsidR="00011AFB" w:rsidRPr="00F10D69" w:rsidRDefault="00011AFB" w:rsidP="00194D48">
            <w:pPr>
              <w:spacing w:after="0" w:line="240" w:lineRule="auto"/>
            </w:pPr>
          </w:p>
        </w:tc>
        <w:tc>
          <w:tcPr>
            <w:tcW w:w="2587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vertAlign w:val="superscript"/>
              </w:rPr>
            </w:pPr>
            <w:r w:rsidRPr="00F10D69">
              <w:t>OR(95% CI)</w:t>
            </w:r>
            <w:r w:rsidRPr="00F10D69">
              <w:rPr>
                <w:vertAlign w:val="superscript"/>
              </w:rPr>
              <w:t>1</w:t>
            </w:r>
          </w:p>
        </w:tc>
        <w:tc>
          <w:tcPr>
            <w:tcW w:w="2587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tabs>
                <w:tab w:val="left" w:pos="1920"/>
              </w:tabs>
              <w:spacing w:after="0" w:line="240" w:lineRule="auto"/>
              <w:jc w:val="center"/>
            </w:pPr>
            <w:r w:rsidRPr="00F10D69">
              <w:t>OR(95% CI)</w:t>
            </w:r>
            <w:r w:rsidRPr="00F10D69">
              <w:rPr>
                <w:vertAlign w:val="superscript"/>
              </w:rPr>
              <w:t>1</w:t>
            </w:r>
          </w:p>
        </w:tc>
        <w:tc>
          <w:tcPr>
            <w:tcW w:w="2587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OR(95% CI)</w:t>
            </w:r>
            <w:r w:rsidRPr="00F10D69">
              <w:rPr>
                <w:vertAlign w:val="superscript"/>
              </w:rPr>
              <w:t>1</w:t>
            </w:r>
          </w:p>
        </w:tc>
        <w:tc>
          <w:tcPr>
            <w:tcW w:w="2587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</w:pPr>
            <w:r w:rsidRPr="00F10D69">
              <w:t>OR(95% CI)</w:t>
            </w:r>
            <w:r w:rsidRPr="00F10D69">
              <w:rPr>
                <w:vertAlign w:val="superscript"/>
              </w:rPr>
              <w:t>1</w:t>
            </w:r>
          </w:p>
        </w:tc>
      </w:tr>
      <w:tr w:rsidR="00011AFB" w:rsidRPr="00F10D69" w:rsidTr="00194D48">
        <w:tc>
          <w:tcPr>
            <w:tcW w:w="4219" w:type="dxa"/>
            <w:tcBorders>
              <w:top w:val="nil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11AFB" w:rsidRPr="00F10D69" w:rsidTr="00194D48">
        <w:tc>
          <w:tcPr>
            <w:tcW w:w="4219" w:type="dxa"/>
            <w:tcBorders>
              <w:top w:val="nil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</w:pPr>
            <w:r w:rsidRPr="00F10D69">
              <w:t>Walk in local park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  <w:r w:rsidRPr="00F10D69">
              <w:rPr>
                <w:b/>
              </w:rPr>
              <w:t>5.14 (2.61,10.14)***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  <w:r w:rsidRPr="00F10D69">
              <w:rPr>
                <w:b/>
              </w:rPr>
              <w:t>5.84 (2.70-12.64)***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  <w:r w:rsidRPr="00F10D69">
              <w:rPr>
                <w:b/>
              </w:rPr>
              <w:t>3.32 (1.61, 6.86)**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  <w:r w:rsidRPr="00F10D69">
              <w:rPr>
                <w:b/>
              </w:rPr>
              <w:t>24.16 (11.50,50.75)***</w:t>
            </w:r>
          </w:p>
        </w:tc>
      </w:tr>
      <w:tr w:rsidR="00011AFB" w:rsidRPr="00F10D69" w:rsidTr="00194D48">
        <w:tc>
          <w:tcPr>
            <w:tcW w:w="4219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spacing w:after="0" w:line="240" w:lineRule="auto"/>
            </w:pPr>
          </w:p>
        </w:tc>
        <w:tc>
          <w:tcPr>
            <w:tcW w:w="2587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nil"/>
              <w:bottom w:val="single" w:sz="4" w:space="0" w:color="auto"/>
            </w:tcBorders>
          </w:tcPr>
          <w:p w:rsidR="00011AFB" w:rsidRPr="00F10D69" w:rsidRDefault="00011AFB" w:rsidP="00194D48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011AFB" w:rsidRPr="00F10D69" w:rsidRDefault="00011AFB" w:rsidP="00011AFB">
      <w:pPr>
        <w:pStyle w:val="ListParagraph"/>
        <w:spacing w:after="0" w:line="240" w:lineRule="auto"/>
      </w:pPr>
      <w:r w:rsidRPr="00F10D69">
        <w:t>*p≤0.05; **p≤0.01; ***p≤0.001; SD=San Diego; PL=Portland; NV=Nashville; PE=Perth</w:t>
      </w:r>
    </w:p>
    <w:p w:rsidR="00011AFB" w:rsidRPr="00F10D69" w:rsidRDefault="00011AFB" w:rsidP="00011AFB">
      <w:pPr>
        <w:pStyle w:val="ListParagraph"/>
        <w:spacing w:after="0" w:line="240" w:lineRule="auto"/>
      </w:pPr>
      <w:r w:rsidRPr="00F10D69">
        <w:rPr>
          <w:vertAlign w:val="superscript"/>
        </w:rPr>
        <w:t xml:space="preserve">1 </w:t>
      </w:r>
      <w:r w:rsidRPr="00F10D69">
        <w:t>All models adjusted for age group, sex, highest education level, ethnicity (US); country of birth (</w:t>
      </w:r>
      <w:proofErr w:type="spellStart"/>
      <w:r w:rsidRPr="00F10D69">
        <w:t>Aust</w:t>
      </w:r>
      <w:proofErr w:type="spellEnd"/>
      <w:r w:rsidRPr="00F10D69">
        <w:t>), number of children in household, housing type, time lived in neighbourhood; Reference group = Non-dog walker</w:t>
      </w:r>
    </w:p>
    <w:p w:rsidR="00011AFB" w:rsidRDefault="00011AFB" w:rsidP="00011AFB">
      <w:pPr>
        <w:pStyle w:val="ListParagraph"/>
        <w:spacing w:after="0" w:line="240" w:lineRule="auto"/>
      </w:pPr>
      <w:r w:rsidRPr="00F10D69">
        <w:rPr>
          <w:vertAlign w:val="superscript"/>
        </w:rPr>
        <w:t>2</w:t>
      </w:r>
      <w:r w:rsidRPr="00F10D69">
        <w:t xml:space="preserve"> Reference group = Perth</w:t>
      </w:r>
    </w:p>
    <w:p w:rsidR="00011AFB" w:rsidRDefault="00011AFB" w:rsidP="00011AFB"/>
    <w:p w:rsidR="00104F19" w:rsidRDefault="00104F19">
      <w:bookmarkStart w:id="0" w:name="_GoBack"/>
      <w:bookmarkEnd w:id="0"/>
    </w:p>
    <w:sectPr w:rsidR="00104F19" w:rsidSect="00545535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AFB"/>
    <w:rsid w:val="00011AFB"/>
    <w:rsid w:val="0010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AFB"/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A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AFB"/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Christian</dc:creator>
  <cp:lastModifiedBy>Hayley Christian</cp:lastModifiedBy>
  <cp:revision>1</cp:revision>
  <dcterms:created xsi:type="dcterms:W3CDTF">2016-03-18T03:34:00Z</dcterms:created>
  <dcterms:modified xsi:type="dcterms:W3CDTF">2016-03-18T03:35:00Z</dcterms:modified>
</cp:coreProperties>
</file>