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48" w:rsidRPr="00593748" w:rsidRDefault="004D04B1" w:rsidP="00115648">
      <w:pPr>
        <w:spacing w:line="240" w:lineRule="auto"/>
        <w:rPr>
          <w:rFonts w:cs="Arial"/>
        </w:rPr>
      </w:pPr>
      <w:r>
        <w:rPr>
          <w:rFonts w:cs="Arial"/>
          <w:b/>
        </w:rPr>
        <w:t xml:space="preserve">Additional file </w:t>
      </w:r>
      <w:r w:rsidR="00CE3A69">
        <w:rPr>
          <w:rFonts w:cs="Arial"/>
          <w:b/>
        </w:rPr>
        <w:t>4</w:t>
      </w:r>
      <w:bookmarkStart w:id="0" w:name="_GoBack"/>
      <w:bookmarkEnd w:id="0"/>
      <w:r w:rsidR="00115648" w:rsidRPr="00593748">
        <w:rPr>
          <w:rFonts w:cs="Arial"/>
          <w:b/>
        </w:rPr>
        <w:t>: List (name and location) of interventions to promote healthier ready-to-eat meals (to eat in, take away, or delivered) sold by specific</w:t>
      </w:r>
      <w:r w:rsidR="00115648" w:rsidRPr="00593748">
        <w:rPr>
          <w:rFonts w:cs="Arial"/>
          <w:b/>
          <w:vertAlign w:val="superscript"/>
        </w:rPr>
        <w:t>1</w:t>
      </w:r>
      <w:r w:rsidR="00115648" w:rsidRPr="00593748">
        <w:rPr>
          <w:rFonts w:cs="Arial"/>
          <w:b/>
        </w:rPr>
        <w:t xml:space="preserve"> food outlets in England</w:t>
      </w:r>
      <w:r w:rsidR="00852579">
        <w:rPr>
          <w:rFonts w:cs="Arial"/>
          <w:b/>
        </w:rPr>
        <w:t xml:space="preserve"> </w:t>
      </w:r>
      <w:r>
        <w:rPr>
          <w:rFonts w:cs="Arial"/>
          <w:b/>
        </w:rPr>
        <w:t>identified through searches but excluded for the reason of insufficient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2"/>
        <w:gridCol w:w="4230"/>
      </w:tblGrid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050C31">
              <w:rPr>
                <w:rFonts w:cs="Arial"/>
                <w:b/>
                <w:sz w:val="20"/>
                <w:szCs w:val="20"/>
              </w:rPr>
              <w:t>Name of intervention and location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050C31">
              <w:rPr>
                <w:rFonts w:cs="Arial"/>
                <w:b/>
                <w:sz w:val="20"/>
                <w:szCs w:val="20"/>
              </w:rPr>
              <w:t>How identified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Ask Campaign – encouraging reduced salt use, Greater Manchester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Catering for Health, Bracknell Forest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topic expert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Chester 'salt shaker' type project, Chester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Croydon Heart Town programme, Croydon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Cumbria healthy eating award for cafes, takeaways and caterers,  Cumbria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Eat Well Wirral, Wirral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Healthier Options Award, Hull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topic expert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Healthy Chinese takeaway project, Unclear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Heartbeat Award, Buckinghamshire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 – Commit to Healthy Catering, Camden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Greenwich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contact, Health workers (via other methods) and Google searches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Hackney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050C31">
              <w:rPr>
                <w:color w:val="000000"/>
                <w:sz w:val="20"/>
                <w:szCs w:val="20"/>
              </w:rPr>
              <w:t>LA contact</w:t>
            </w:r>
          </w:p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Haringey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Islington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Health workers (via other methods)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Southwark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London Healthy Catering Commitment, Waltham Forest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 and Google searches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Method on healthy eating to be included within SFBB packs, Exeter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Northamptonshire Heartbeat Award, Northamptonshire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Responsibility deal and menu labelling pledge, Buckinghamshire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Department of Health pilot project - healthier catering advice for Indian/South Asian restaurants and takeaways, Royal Borough of Kensington and Chelsea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Tips on chips project, Royal Borough of Kensington and Chelsea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SALT campaign, Buckinghamshire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Sampling takeaway meals for levels of salt &amp; fat, Hartlepool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Sefton fryers project (Heart of Mersey), Sefton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Google searches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South Lakeland District Council Healthier Menus Award, South Lakeland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Torbay Eat Wise Award scheme, Torbay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Worcestershire Heartbeat style award, Worcestershire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Topic expert</w:t>
            </w:r>
          </w:p>
        </w:tc>
      </w:tr>
      <w:tr w:rsidR="004D04B1" w:rsidRPr="00050C31" w:rsidTr="004D04B1">
        <w:tc>
          <w:tcPr>
            <w:tcW w:w="2518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Working with catering establishments to offer healthy food alternatives within their menus and improve the provision of healthier meals,  Dorset</w:t>
            </w:r>
          </w:p>
        </w:tc>
        <w:tc>
          <w:tcPr>
            <w:tcW w:w="2482" w:type="pct"/>
            <w:shd w:val="clear" w:color="auto" w:fill="auto"/>
          </w:tcPr>
          <w:p w:rsidR="004D04B1" w:rsidRPr="00050C31" w:rsidRDefault="004D04B1" w:rsidP="00027C6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50C31">
              <w:rPr>
                <w:rFonts w:cs="Arial"/>
                <w:sz w:val="20"/>
                <w:szCs w:val="20"/>
              </w:rPr>
              <w:t>LA contact</w:t>
            </w:r>
          </w:p>
        </w:tc>
      </w:tr>
    </w:tbl>
    <w:p w:rsidR="00791D5B" w:rsidRPr="004D04B1" w:rsidRDefault="00115648" w:rsidP="004D04B1">
      <w:pPr>
        <w:spacing w:line="240" w:lineRule="auto"/>
        <w:rPr>
          <w:rFonts w:cs="Arial"/>
        </w:rPr>
      </w:pPr>
      <w:r w:rsidRPr="00593748">
        <w:rPr>
          <w:rFonts w:cs="Arial"/>
          <w:vertAlign w:val="superscript"/>
        </w:rPr>
        <w:t>1</w:t>
      </w:r>
      <w:r w:rsidRPr="00593748">
        <w:rPr>
          <w:rFonts w:cs="Arial"/>
        </w:rPr>
        <w:t>The specific food outlets included were those that, as their main business, sold ready-to-eat meals and were openly accessible to the general public.</w:t>
      </w:r>
    </w:p>
    <w:sectPr w:rsidR="00791D5B" w:rsidRPr="004D04B1" w:rsidSect="004D04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13"/>
  </w:docVars>
  <w:rsids>
    <w:rsidRoot w:val="00115648"/>
    <w:rsid w:val="00115648"/>
    <w:rsid w:val="0032574E"/>
    <w:rsid w:val="004D04B1"/>
    <w:rsid w:val="00767B1E"/>
    <w:rsid w:val="00791D5B"/>
    <w:rsid w:val="00852579"/>
    <w:rsid w:val="00C0054F"/>
    <w:rsid w:val="00CE3A69"/>
    <w:rsid w:val="00D3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648"/>
    <w:pPr>
      <w:spacing w:line="480" w:lineRule="auto"/>
    </w:pPr>
    <w:rPr>
      <w:rFonts w:ascii="Calibri" w:hAnsi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156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648"/>
    <w:pPr>
      <w:spacing w:line="480" w:lineRule="auto"/>
    </w:pPr>
    <w:rPr>
      <w:rFonts w:ascii="Calibri" w:hAnsi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15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HILLIER-BROWN F.</dc:creator>
  <cp:lastModifiedBy>Calumpang, Mario Jade</cp:lastModifiedBy>
  <cp:revision>7</cp:revision>
  <dcterms:created xsi:type="dcterms:W3CDTF">2016-07-05T14:27:00Z</dcterms:created>
  <dcterms:modified xsi:type="dcterms:W3CDTF">2017-01-12T21:42:00Z</dcterms:modified>
</cp:coreProperties>
</file>