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07F558" w14:textId="1B11C7B7" w:rsidR="002016CD" w:rsidRPr="00491C62" w:rsidRDefault="005C5FA0" w:rsidP="002016CD">
      <w:pPr>
        <w:pStyle w:val="Heading1"/>
        <w:spacing w:line="480" w:lineRule="auto"/>
        <w:rPr>
          <w:rFonts w:ascii="Arial" w:hAnsi="Arial" w:cs="Arial"/>
          <w:color w:val="auto"/>
          <w:sz w:val="24"/>
          <w:szCs w:val="24"/>
        </w:rPr>
      </w:pPr>
      <w:bookmarkStart w:id="0" w:name="_GoBack"/>
      <w:bookmarkEnd w:id="0"/>
      <w:r>
        <w:rPr>
          <w:rFonts w:ascii="Arial" w:hAnsi="Arial" w:cs="Arial"/>
          <w:color w:val="auto"/>
          <w:sz w:val="24"/>
          <w:szCs w:val="24"/>
        </w:rPr>
        <w:t>Supplementary Materials</w:t>
      </w:r>
      <w:r w:rsidR="00EB4FF2">
        <w:rPr>
          <w:rFonts w:ascii="Arial" w:hAnsi="Arial" w:cs="Arial"/>
          <w:color w:val="auto"/>
          <w:sz w:val="24"/>
          <w:szCs w:val="24"/>
        </w:rPr>
        <w:t xml:space="preserve"> </w:t>
      </w:r>
    </w:p>
    <w:p w14:paraId="005C1AD9" w14:textId="2077E6C2" w:rsidR="002016CD" w:rsidRPr="00FA49ED" w:rsidRDefault="002016CD" w:rsidP="002016CD">
      <w:pPr>
        <w:spacing w:line="480" w:lineRule="auto"/>
        <w:rPr>
          <w:rFonts w:ascii="Arial" w:hAnsi="Arial" w:cs="Arial"/>
        </w:rPr>
      </w:pPr>
      <w:r>
        <w:rPr>
          <w:rFonts w:ascii="Arial" w:hAnsi="Arial" w:cs="Arial"/>
          <w:b/>
        </w:rPr>
        <w:tab/>
      </w:r>
      <w:r w:rsidRPr="00FA49ED">
        <w:rPr>
          <w:rFonts w:ascii="Arial" w:hAnsi="Arial" w:cs="Arial"/>
        </w:rPr>
        <w:t xml:space="preserve">We developed an agent-based simulation model of </w:t>
      </w:r>
      <w:r w:rsidRPr="00FA49ED">
        <w:rPr>
          <w:rFonts w:ascii="Arial" w:hAnsi="Arial" w:cs="Arial"/>
          <w:i/>
        </w:rPr>
        <w:t>Mycobacterium tuberculosis</w:t>
      </w:r>
      <w:r w:rsidRPr="00FA49ED">
        <w:rPr>
          <w:rFonts w:ascii="Arial" w:hAnsi="Arial" w:cs="Arial"/>
        </w:rPr>
        <w:t xml:space="preserve"> transmission in the </w:t>
      </w:r>
      <w:proofErr w:type="spellStart"/>
      <w:r w:rsidRPr="00FA49ED">
        <w:rPr>
          <w:rFonts w:ascii="Arial" w:hAnsi="Arial" w:cs="Arial"/>
        </w:rPr>
        <w:t>Kivalliq</w:t>
      </w:r>
      <w:proofErr w:type="spellEnd"/>
      <w:r w:rsidRPr="00FA49ED">
        <w:rPr>
          <w:rFonts w:ascii="Arial" w:hAnsi="Arial" w:cs="Arial"/>
        </w:rPr>
        <w:t xml:space="preserve"> Region of Nunavut, Canada. This model represents individuals within a simulated environment, and their interactions, movements, </w:t>
      </w:r>
      <w:r w:rsidRPr="00F772AF">
        <w:rPr>
          <w:rFonts w:ascii="Arial" w:hAnsi="Arial" w:cs="Arial"/>
        </w:rPr>
        <w:t>decision-making</w:t>
      </w:r>
      <w:r w:rsidRPr="00FA49ED">
        <w:rPr>
          <w:rFonts w:ascii="Arial" w:hAnsi="Arial" w:cs="Arial"/>
        </w:rPr>
        <w:t>, and related health states. The region, with a total population of 8955 in 2011, encompasses seven communities, ranging in size from 310 to 2320 people</w:t>
      </w:r>
      <w:r w:rsidR="0081706B">
        <w:rPr>
          <w:rFonts w:ascii="Arial" w:hAnsi="Arial" w:cs="Arial"/>
        </w:rPr>
        <w:t xml:space="preserve"> </w:t>
      </w:r>
      <w:r w:rsidR="0081706B">
        <w:rPr>
          <w:rFonts w:ascii="Arial" w:hAnsi="Arial" w:cs="Arial"/>
        </w:rPr>
        <w:fldChar w:fldCharType="begin" w:fldLock="1"/>
      </w:r>
      <w:r w:rsidR="0081706B">
        <w:rPr>
          <w:rFonts w:ascii="Arial" w:hAnsi="Arial" w:cs="Arial"/>
        </w:rPr>
        <w:instrText>ADDIN CSL_CITATION { "citationItems" : [ { "id" : "ITEM-1", "itemData" : { "URL" : "http://www12.statcan.ca/census-recensement/2011/dp-pd/prof/index.cfm?Lang=E", "accessed" : { "date-parts" : [ [ "2014", "7", "16" ] ] }, "author" : [ { "dropping-particle" : "", "family" : "Statistics Canada", "given" : "", "non-dropping-particle" : "", "parse-names" : false, "suffix" : "" } ], "container-title" : "Statistics Canada Catalogue no.98-316-XWE.", "id" : "ITEM-1", "issued" : { "date-parts" : [ [ "2011" ] ] }, "title" : "Keewatin, Nunavut (Code 6205) and Nunavut (Code 62) (table) Census Profile. 2011 Census.", "type" : "webpage" }, "uris" : [ "http://www.mendeley.com/documents/?uuid=6d5485af-723b-402a-9200-c144098cb106" ] } ], "mendeley" : { "formattedCitation" : "[1]", "plainTextFormattedCitation" : "[1]", "previouslyFormattedCitation" : "[1]" }, "properties" : { "noteIndex" : 0 }, "schema" : "https://github.com/citation-style-language/schema/raw/master/csl-citation.json" }</w:instrText>
      </w:r>
      <w:r w:rsidR="0081706B">
        <w:rPr>
          <w:rFonts w:ascii="Arial" w:hAnsi="Arial" w:cs="Arial"/>
        </w:rPr>
        <w:fldChar w:fldCharType="separate"/>
      </w:r>
      <w:r w:rsidR="0081706B" w:rsidRPr="0081706B">
        <w:rPr>
          <w:rFonts w:ascii="Arial" w:hAnsi="Arial" w:cs="Arial"/>
          <w:noProof/>
        </w:rPr>
        <w:t>[1]</w:t>
      </w:r>
      <w:r w:rsidR="0081706B">
        <w:rPr>
          <w:rFonts w:ascii="Arial" w:hAnsi="Arial" w:cs="Arial"/>
        </w:rPr>
        <w:fldChar w:fldCharType="end"/>
      </w:r>
      <w:r w:rsidRPr="00FA49ED">
        <w:rPr>
          <w:rFonts w:ascii="Arial" w:hAnsi="Arial" w:cs="Arial"/>
        </w:rPr>
        <w:t xml:space="preserve">. We used an agent-based approach to account for the small population size. This approach allowed us to model the unique household and community structure in this region, and to record the health states and treatment histories of individuals over time. The model was constructed using the AnyLogic software package (http://www.anylogic.com/). Model parameters were region-specific, wherever possible, or derived from the biomedical literature. </w:t>
      </w:r>
    </w:p>
    <w:p w14:paraId="687E9D31" w14:textId="77777777" w:rsidR="002016CD" w:rsidRPr="00FA49ED" w:rsidRDefault="002016CD" w:rsidP="002016CD">
      <w:pPr>
        <w:pStyle w:val="Heading2"/>
        <w:spacing w:line="480" w:lineRule="auto"/>
        <w:rPr>
          <w:rFonts w:ascii="Arial" w:hAnsi="Arial" w:cs="Arial"/>
          <w:color w:val="auto"/>
          <w:sz w:val="24"/>
          <w:szCs w:val="24"/>
        </w:rPr>
      </w:pPr>
      <w:bookmarkStart w:id="1" w:name="_Toc274915089"/>
      <w:r w:rsidRPr="00FA49ED">
        <w:rPr>
          <w:rFonts w:ascii="Arial" w:hAnsi="Arial" w:cs="Arial"/>
          <w:color w:val="auto"/>
          <w:sz w:val="24"/>
          <w:szCs w:val="24"/>
        </w:rPr>
        <w:t>Population and Community Structure</w:t>
      </w:r>
      <w:bookmarkEnd w:id="1"/>
    </w:p>
    <w:p w14:paraId="1ED3436C" w14:textId="098F7EF0" w:rsidR="002016CD" w:rsidRPr="00FA49ED" w:rsidRDefault="00CE3114" w:rsidP="002016CD">
      <w:pPr>
        <w:spacing w:line="480" w:lineRule="auto"/>
        <w:rPr>
          <w:rFonts w:ascii="Arial" w:hAnsi="Arial" w:cs="Arial"/>
        </w:rPr>
      </w:pPr>
      <w:r>
        <w:rPr>
          <w:rFonts w:ascii="Arial" w:hAnsi="Arial" w:cs="Arial"/>
        </w:rPr>
        <w:tab/>
      </w:r>
      <w:r w:rsidR="002016CD" w:rsidRPr="00FA49ED">
        <w:rPr>
          <w:rFonts w:ascii="Arial" w:hAnsi="Arial" w:cs="Arial"/>
        </w:rPr>
        <w:t xml:space="preserve">On model initiation, individuals were assigned an age, sex, household, and community. The initial age distribution of the population was based on 2001 Canadian census estimates for the </w:t>
      </w:r>
      <w:proofErr w:type="spellStart"/>
      <w:r w:rsidR="002016CD" w:rsidRPr="00FA49ED">
        <w:rPr>
          <w:rFonts w:ascii="Arial" w:hAnsi="Arial" w:cs="Arial"/>
        </w:rPr>
        <w:t>Kivalliq</w:t>
      </w:r>
      <w:proofErr w:type="spellEnd"/>
      <w:r w:rsidR="002016CD" w:rsidRPr="00FA49ED">
        <w:rPr>
          <w:rFonts w:ascii="Arial" w:hAnsi="Arial" w:cs="Arial"/>
        </w:rPr>
        <w:t xml:space="preserve"> Region</w:t>
      </w:r>
      <w:r w:rsidR="0081706B">
        <w:rPr>
          <w:rFonts w:ascii="Arial" w:hAnsi="Arial" w:cs="Arial"/>
        </w:rPr>
        <w:t xml:space="preserve"> </w:t>
      </w:r>
      <w:r w:rsidR="0081706B">
        <w:rPr>
          <w:rFonts w:ascii="Arial" w:hAnsi="Arial" w:cs="Arial"/>
        </w:rPr>
        <w:fldChar w:fldCharType="begin" w:fldLock="1"/>
      </w:r>
      <w:r w:rsidR="004831DA">
        <w:rPr>
          <w:rFonts w:ascii="Arial" w:hAnsi="Arial" w:cs="Arial"/>
        </w:rPr>
        <w:instrText>ADDIN CSL_CITATION { "citationItems" : [ { "id" : "ITEM-1", "itemData" : { "URL" : "http://www12.statcan.ca/english/profil01/CP01/Index.cfm?Lang=E.", "accessed" : { "date-parts" : [ [ "2014", "7", "16" ] ] }, "author" : [ { "dropping-particle" : "", "family" : "Statistics Canada", "given" : "", "non-dropping-particle" : "", "parse-names" : false, "suffix" : "" } ], "container-title" : "Community Profiles", "id" : "ITEM-1", "issued" : { "date-parts" : [ [ "2001" ] ] }, "title" : "Community Highlights for Keewatin Region. Cat no. 93F0053X.", "type" : "webpage" }, "uris" : [ "http://www.mendeley.com/documents/?uuid=9693e1f3-7240-463a-abc4-ed4783242bf4" ] } ], "mendeley" : { "formattedCitation" : "[2]", "plainTextFormattedCitation" : "[2]", "previouslyFormattedCitation" : "[2]" }, "properties" : { "noteIndex" : 0 }, "schema" : "https://github.com/citation-style-language/schema/raw/master/csl-citation.json" }</w:instrText>
      </w:r>
      <w:r w:rsidR="0081706B">
        <w:rPr>
          <w:rFonts w:ascii="Arial" w:hAnsi="Arial" w:cs="Arial"/>
        </w:rPr>
        <w:fldChar w:fldCharType="separate"/>
      </w:r>
      <w:r w:rsidR="0081706B" w:rsidRPr="0081706B">
        <w:rPr>
          <w:rFonts w:ascii="Arial" w:hAnsi="Arial" w:cs="Arial"/>
          <w:noProof/>
        </w:rPr>
        <w:t>[2]</w:t>
      </w:r>
      <w:r w:rsidR="0081706B">
        <w:rPr>
          <w:rFonts w:ascii="Arial" w:hAnsi="Arial" w:cs="Arial"/>
        </w:rPr>
        <w:fldChar w:fldCharType="end"/>
      </w:r>
      <w:r w:rsidR="002016CD" w:rsidRPr="00FA49ED">
        <w:rPr>
          <w:rFonts w:ascii="Arial" w:hAnsi="Arial" w:cs="Arial"/>
        </w:rPr>
        <w:t xml:space="preserve">. Each individual was assigned to one of seven communities. Community sizes reflected the </w:t>
      </w:r>
      <w:proofErr w:type="spellStart"/>
      <w:r w:rsidR="002016CD" w:rsidRPr="00FA49ED">
        <w:rPr>
          <w:rFonts w:ascii="Arial" w:hAnsi="Arial" w:cs="Arial"/>
        </w:rPr>
        <w:t>Kivalliq</w:t>
      </w:r>
      <w:proofErr w:type="spellEnd"/>
      <w:r w:rsidR="002016CD" w:rsidRPr="00FA49ED">
        <w:rPr>
          <w:rFonts w:ascii="Arial" w:hAnsi="Arial" w:cs="Arial"/>
        </w:rPr>
        <w:t xml:space="preserve"> region: 3 larger communities (containing ~24% of the population each), 2 intermediate-sized communities (containing ~10% of the population each) and 2 small communities (containing ~4% of the population each). Each individual was also assigned to a household. Household size was assumed to be Poisson </w:t>
      </w:r>
      <w:r w:rsidR="002016CD" w:rsidRPr="00FA49ED">
        <w:rPr>
          <w:rFonts w:ascii="Arial" w:hAnsi="Arial" w:cs="Arial"/>
        </w:rPr>
        <w:lastRenderedPageBreak/>
        <w:t>distributed with a mean of 4 people per household</w:t>
      </w:r>
      <w:r w:rsidR="004831DA">
        <w:rPr>
          <w:rFonts w:ascii="Arial" w:hAnsi="Arial" w:cs="Arial"/>
        </w:rPr>
        <w:t xml:space="preserve"> </w:t>
      </w:r>
      <w:r w:rsidR="004831DA">
        <w:rPr>
          <w:rFonts w:ascii="Arial" w:hAnsi="Arial" w:cs="Arial"/>
        </w:rPr>
        <w:fldChar w:fldCharType="begin" w:fldLock="1"/>
      </w:r>
      <w:r w:rsidR="004831DA">
        <w:rPr>
          <w:rFonts w:ascii="Arial" w:hAnsi="Arial" w:cs="Arial"/>
        </w:rPr>
        <w:instrText>ADDIN CSL_CITATION { "citationItems" : [ { "id" : "ITEM-1", "itemData" : { "URL" : "http://www12.statcan.ca/census-recensement/2011/dp-pd/prof/index.cfm?Lang=E", "accessed" : { "date-parts" : [ [ "2014", "7", "16" ] ] }, "author" : [ { "dropping-particle" : "", "family" : "Statistics Canada", "given" : "", "non-dropping-particle" : "", "parse-names" : false, "suffix" : "" } ], "container-title" : "Statistics Canada Catalogue no.98-316-XWE.", "id" : "ITEM-1", "issued" : { "date-parts" : [ [ "2011" ] ] }, "title" : "Keewatin, Nunavut (Code 6205) and Nunavut (Code 62) (table) Census Profile. 2011 Census.", "type" : "webpage" }, "uris" : [ "http://www.mendeley.com/documents/?uuid=6d5485af-723b-402a-9200-c144098cb106" ] }, { "id" : "ITEM-2", "itemData" : { "URL" : "http://www5.statcan.gc.ca/bsolc/olc-cel/olc-cel?catno=97-551-XWE&amp;lang=eng ", "author" : [ { "dropping-particle" : "", "family" : "Statistics Canada", "given" : "", "non-dropping-particle" : "", "parse-names" : false, "suffix" : "" } ], "id" : "ITEM-2", "issued" : { "date-parts" : [ [ "2007" ] ] }, "title" : "Age and sex, 2006 Census. Cat. No. 97-577-XIE.", "type" : "webpage" }, "uris" : [ "http://www.mendeley.com/documents/?uuid=fb54b9fc-a2d9-4cc5-8a0e-d991e39e0e69" ] } ], "mendeley" : { "formattedCitation" : "[1,3]", "plainTextFormattedCitation" : "[1,3]", "previouslyFormattedCitation" : "[1,3]" }, "properties" : { "noteIndex" : 0 }, "schema" : "https://github.com/citation-style-language/schema/raw/master/csl-citation.json" }</w:instrText>
      </w:r>
      <w:r w:rsidR="004831DA">
        <w:rPr>
          <w:rFonts w:ascii="Arial" w:hAnsi="Arial" w:cs="Arial"/>
        </w:rPr>
        <w:fldChar w:fldCharType="separate"/>
      </w:r>
      <w:r w:rsidR="004831DA" w:rsidRPr="004831DA">
        <w:rPr>
          <w:rFonts w:ascii="Arial" w:hAnsi="Arial" w:cs="Arial"/>
          <w:noProof/>
        </w:rPr>
        <w:t>[1,3]</w:t>
      </w:r>
      <w:r w:rsidR="004831DA">
        <w:rPr>
          <w:rFonts w:ascii="Arial" w:hAnsi="Arial" w:cs="Arial"/>
        </w:rPr>
        <w:fldChar w:fldCharType="end"/>
      </w:r>
      <w:r w:rsidR="002016CD" w:rsidRPr="00FA49ED">
        <w:rPr>
          <w:rFonts w:ascii="Arial" w:hAnsi="Arial" w:cs="Arial"/>
        </w:rPr>
        <w:t xml:space="preserve">. Each household was located within a community. We assumed that new households were added annually, at a rate estimated from historical census data on change in number of private dwellings in the region </w:t>
      </w:r>
      <w:r w:rsidR="004831DA">
        <w:rPr>
          <w:rFonts w:ascii="Arial" w:hAnsi="Arial" w:cs="Arial"/>
        </w:rPr>
        <w:fldChar w:fldCharType="begin" w:fldLock="1"/>
      </w:r>
      <w:r w:rsidR="004831DA">
        <w:rPr>
          <w:rFonts w:ascii="Arial" w:hAnsi="Arial" w:cs="Arial"/>
        </w:rPr>
        <w:instrText>ADDIN CSL_CITATION { "citationItems" : [ { "id" : "ITEM-1", "itemData" : { "URL" : "http://www12.statcan.ca/census-recensement/2011/dp-pd/prof/index.cfm?Lang=E", "accessed" : { "date-parts" : [ [ "2014", "7", "16" ] ] }, "author" : [ { "dropping-particle" : "", "family" : "Statistics Canada", "given" : "", "non-dropping-particle" : "", "parse-names" : false, "suffix" : "" } ], "container-title" : "Statistics Canada Catalogue no.98-316-XWE.", "id" : "ITEM-1", "issued" : { "date-parts" : [ [ "2011" ] ] }, "title" : "Keewatin, Nunavut (Code 6205) and Nunavut (Code 62) (table) Census Profile. 2011 Census.", "type" : "webpage" }, "uris" : [ "http://www.mendeley.com/documents/?uuid=6d5485af-723b-402a-9200-c144098cb106" ] }, { "id" : "ITEM-2", "itemData" : { "URL" : "http://www5.statcan.gc.ca/bsolc/olc-cel/olc-cel?catno=97-551-XWE&amp;lang=eng ", "author" : [ { "dropping-particle" : "", "family" : "Statistics Canada", "given" : "", "non-dropping-particle" : "", "parse-names" : false, "suffix" : "" } ], "id" : "ITEM-2", "issued" : { "date-parts" : [ [ "2007" ] ] }, "title" : "Age and sex, 2006 Census. Cat. No. 97-577-XIE.", "type" : "webpage" }, "uris" : [ "http://www.mendeley.com/documents/?uuid=fb54b9fc-a2d9-4cc5-8a0e-d991e39e0e69" ] } ], "mendeley" : { "formattedCitation" : "[1,3]", "plainTextFormattedCitation" : "[1,3]", "previouslyFormattedCitation" : "[1,3]" }, "properties" : { "noteIndex" : 0 }, "schema" : "https://github.com/citation-style-language/schema/raw/master/csl-citation.json" }</w:instrText>
      </w:r>
      <w:r w:rsidR="004831DA">
        <w:rPr>
          <w:rFonts w:ascii="Arial" w:hAnsi="Arial" w:cs="Arial"/>
        </w:rPr>
        <w:fldChar w:fldCharType="separate"/>
      </w:r>
      <w:r w:rsidR="004831DA" w:rsidRPr="004831DA">
        <w:rPr>
          <w:rFonts w:ascii="Arial" w:hAnsi="Arial" w:cs="Arial"/>
          <w:noProof/>
        </w:rPr>
        <w:t>[1,3]</w:t>
      </w:r>
      <w:r w:rsidR="004831DA">
        <w:rPr>
          <w:rFonts w:ascii="Arial" w:hAnsi="Arial" w:cs="Arial"/>
        </w:rPr>
        <w:fldChar w:fldCharType="end"/>
      </w:r>
      <w:r w:rsidR="004831DA" w:rsidRPr="00FA49ED">
        <w:rPr>
          <w:rFonts w:ascii="Arial" w:hAnsi="Arial" w:cs="Arial"/>
        </w:rPr>
        <w:t xml:space="preserve">. </w:t>
      </w:r>
      <w:r w:rsidR="002016CD" w:rsidRPr="00FA49ED">
        <w:rPr>
          <w:rFonts w:ascii="Arial" w:hAnsi="Arial" w:cs="Arial"/>
        </w:rPr>
        <w:t>The total number of households on model initiation was 1890. Sex and age-specific mortality rates were based on Nunavut life tables</w:t>
      </w:r>
      <w:r w:rsidR="004831DA">
        <w:rPr>
          <w:rFonts w:ascii="Arial" w:hAnsi="Arial" w:cs="Arial"/>
        </w:rPr>
        <w:t xml:space="preserve"> </w:t>
      </w:r>
      <w:r w:rsidR="004831DA">
        <w:rPr>
          <w:rFonts w:ascii="Arial" w:hAnsi="Arial" w:cs="Arial"/>
        </w:rPr>
        <w:fldChar w:fldCharType="begin" w:fldLock="1"/>
      </w:r>
      <w:r w:rsidR="004831DA">
        <w:rPr>
          <w:rFonts w:ascii="Arial" w:hAnsi="Arial" w:cs="Arial"/>
        </w:rPr>
        <w:instrText>ADDIN CSL_CITATION { "citationItems" : [ { "id" : "ITEM-1", "itemData" : { "URL" : "http://www.statcan.gc.ca/pub/84-537-x/2013003/tbl-eng.htm 2013.", "accessed" : { "date-parts" : [ [ "2014", "7", "16" ] ] }, "author" : [ { "dropping-particle" : "", "family" : "Statistics Canada.", "given" : "", "non-dropping-particle" : "", "parse-names" : false, "suffix" : "" } ], "id" : "ITEM-1", "issued" : { "date-parts" : [ [ "2013" ] ] }, "title" : "Life Tables, Canada, Provinces and Territories, 2007 to 2009 (84-537-X).", "type" : "webpage" }, "uris" : [ "http://www.mendeley.com/documents/?uuid=99126247-2ca4-48e2-bae3-c7f15917a76b" ] } ], "mendeley" : { "formattedCitation" : "[4]", "plainTextFormattedCitation" : "[4]", "previouslyFormattedCitation" : "[4]" }, "properties" : { "noteIndex" : 0 }, "schema" : "https://github.com/citation-style-language/schema/raw/master/csl-citation.json" }</w:instrText>
      </w:r>
      <w:r w:rsidR="004831DA">
        <w:rPr>
          <w:rFonts w:ascii="Arial" w:hAnsi="Arial" w:cs="Arial"/>
        </w:rPr>
        <w:fldChar w:fldCharType="separate"/>
      </w:r>
      <w:r w:rsidR="004831DA" w:rsidRPr="004831DA">
        <w:rPr>
          <w:rFonts w:ascii="Arial" w:hAnsi="Arial" w:cs="Arial"/>
          <w:noProof/>
        </w:rPr>
        <w:t>[4]</w:t>
      </w:r>
      <w:r w:rsidR="004831DA">
        <w:rPr>
          <w:rFonts w:ascii="Arial" w:hAnsi="Arial" w:cs="Arial"/>
        </w:rPr>
        <w:fldChar w:fldCharType="end"/>
      </w:r>
      <w:r w:rsidR="002016CD" w:rsidRPr="00FA49ED">
        <w:rPr>
          <w:rFonts w:ascii="Arial" w:hAnsi="Arial" w:cs="Arial"/>
        </w:rPr>
        <w:t xml:space="preserve">. Upon death, individuals were removed from the model population. </w:t>
      </w:r>
    </w:p>
    <w:p w14:paraId="6C7F53A0" w14:textId="32DC7705" w:rsidR="002016CD" w:rsidRPr="00FA49ED" w:rsidRDefault="00CE3114" w:rsidP="002016CD">
      <w:pPr>
        <w:spacing w:line="480" w:lineRule="auto"/>
        <w:rPr>
          <w:rFonts w:ascii="Arial" w:hAnsi="Arial" w:cs="Arial"/>
        </w:rPr>
      </w:pPr>
      <w:r>
        <w:rPr>
          <w:rFonts w:ascii="Arial" w:hAnsi="Arial" w:cs="Arial"/>
        </w:rPr>
        <w:tab/>
      </w:r>
      <w:r w:rsidR="002016CD" w:rsidRPr="00FA49ED">
        <w:rPr>
          <w:rFonts w:ascii="Arial" w:hAnsi="Arial" w:cs="Arial"/>
        </w:rPr>
        <w:t>Women aged 15-44 gave birth at a rate equal to the Nunavut live birth rate</w:t>
      </w:r>
      <w:r w:rsidR="004831DA">
        <w:rPr>
          <w:rFonts w:ascii="Arial" w:hAnsi="Arial" w:cs="Arial"/>
        </w:rPr>
        <w:t xml:space="preserve"> </w:t>
      </w:r>
      <w:r w:rsidR="004831DA">
        <w:rPr>
          <w:rFonts w:ascii="Arial" w:hAnsi="Arial" w:cs="Arial"/>
        </w:rPr>
        <w:fldChar w:fldCharType="begin" w:fldLock="1"/>
      </w:r>
      <w:r w:rsidR="00E14424">
        <w:rPr>
          <w:rFonts w:ascii="Arial" w:hAnsi="Arial" w:cs="Arial"/>
        </w:rPr>
        <w:instrText>ADDIN CSL_CITATION { "citationItems" : [ { "id" : "ITEM-1", "itemData" : { "URL" : "http://www.stats.gov.nu.ca/en/Population births.aspx. 2013.", "accessed" : { "date-parts" : [ [ "2014", "7", "16" ] ] }, "author" : [ { "dropping-particle" : "", "family" : "Nunavut Bureau of Statistics", "given" : "", "non-dropping-particle" : "", "parse-names" : false, "suffix" : "" } ], "id" : "ITEM-1", "issued" : { "date-parts" : [ [ "2013" ] ] }, "title" : "Nunavut live births by age of mother and total fertility rate.", "type" : "webpage" }, "uris" : [ "http://www.mendeley.com/documents/?uuid=c68f467d-158c-484f-9b2f-77453d50b508" ] } ], "mendeley" : { "formattedCitation" : "[5]", "plainTextFormattedCitation" : "[5]", "previouslyFormattedCitation" : "[5]" }, "properties" : { "noteIndex" : 0 }, "schema" : "https://github.com/citation-style-language/schema/raw/master/csl-citation.json" }</w:instrText>
      </w:r>
      <w:r w:rsidR="004831DA">
        <w:rPr>
          <w:rFonts w:ascii="Arial" w:hAnsi="Arial" w:cs="Arial"/>
        </w:rPr>
        <w:fldChar w:fldCharType="separate"/>
      </w:r>
      <w:r w:rsidR="004831DA" w:rsidRPr="004831DA">
        <w:rPr>
          <w:rFonts w:ascii="Arial" w:hAnsi="Arial" w:cs="Arial"/>
          <w:noProof/>
        </w:rPr>
        <w:t>[5]</w:t>
      </w:r>
      <w:r w:rsidR="004831DA">
        <w:rPr>
          <w:rFonts w:ascii="Arial" w:hAnsi="Arial" w:cs="Arial"/>
        </w:rPr>
        <w:fldChar w:fldCharType="end"/>
      </w:r>
      <w:r w:rsidR="002016CD" w:rsidRPr="00FA49ED">
        <w:rPr>
          <w:rFonts w:ascii="Arial" w:hAnsi="Arial" w:cs="Arial"/>
        </w:rPr>
        <w:t xml:space="preserve">. During a woman’s first birth event, there was the option for the mother and infant to relocate to a new household and community, to ensure that there were no unoccupied households in the model (due to death of occupants or addition of new households). If there were no empty households, newly born individuals were added to their mother’s household and community. When there were empty households in the model, mother-infant pairs were reassigned to the new household (and community). Each newly established household was assigned a household size (using the same distribution as upon model initialization), and other individuals from within the community were randomly selected for relocation to this new household. Additionally, periodically throughout the year, empty households within a community were filled by randomly relocating individuals from within a community to these households, until the assigned household size was reached. </w:t>
      </w:r>
    </w:p>
    <w:p w14:paraId="6BB80E71" w14:textId="77777777" w:rsidR="002016CD" w:rsidRPr="00FA49ED" w:rsidRDefault="002016CD" w:rsidP="002016CD">
      <w:pPr>
        <w:spacing w:line="480" w:lineRule="auto"/>
        <w:rPr>
          <w:rFonts w:ascii="Arial" w:hAnsi="Arial" w:cs="Arial"/>
        </w:rPr>
      </w:pPr>
    </w:p>
    <w:p w14:paraId="0F0F05DB" w14:textId="77777777" w:rsidR="002016CD" w:rsidRPr="00FA49ED" w:rsidRDefault="002016CD" w:rsidP="002016CD">
      <w:pPr>
        <w:pStyle w:val="Heading2"/>
        <w:spacing w:line="480" w:lineRule="auto"/>
        <w:rPr>
          <w:rFonts w:ascii="Arial" w:hAnsi="Arial" w:cs="Arial"/>
          <w:color w:val="auto"/>
          <w:sz w:val="24"/>
          <w:szCs w:val="24"/>
        </w:rPr>
      </w:pPr>
      <w:bookmarkStart w:id="2" w:name="_Toc274915090"/>
      <w:r w:rsidRPr="00FA49ED">
        <w:rPr>
          <w:rFonts w:ascii="Arial" w:hAnsi="Arial" w:cs="Arial"/>
          <w:color w:val="auto"/>
          <w:sz w:val="24"/>
          <w:szCs w:val="24"/>
        </w:rPr>
        <w:lastRenderedPageBreak/>
        <w:t>Natural History of Tuberculosis</w:t>
      </w:r>
      <w:bookmarkEnd w:id="2"/>
    </w:p>
    <w:p w14:paraId="6235D8E7" w14:textId="6391ECCA" w:rsidR="002016CD" w:rsidRPr="00FA49ED" w:rsidRDefault="004831DA" w:rsidP="002016CD">
      <w:pPr>
        <w:spacing w:line="480" w:lineRule="auto"/>
        <w:rPr>
          <w:rFonts w:ascii="Arial" w:hAnsi="Arial" w:cs="Arial"/>
          <w:iCs/>
          <w:color w:val="000000"/>
        </w:rPr>
      </w:pPr>
      <w:r>
        <w:rPr>
          <w:rFonts w:ascii="Arial" w:hAnsi="Arial" w:cs="Arial"/>
        </w:rPr>
        <w:tab/>
      </w:r>
      <w:r w:rsidR="002016CD" w:rsidRPr="00FA49ED">
        <w:rPr>
          <w:rFonts w:ascii="Arial" w:hAnsi="Arial" w:cs="Arial"/>
        </w:rPr>
        <w:t>The TB natural history component of the model (</w:t>
      </w:r>
      <w:r w:rsidR="002016CD" w:rsidRPr="00CE3114">
        <w:rPr>
          <w:rFonts w:ascii="Arial" w:hAnsi="Arial" w:cs="Arial"/>
        </w:rPr>
        <w:t>Figure 1</w:t>
      </w:r>
      <w:r w:rsidR="002016CD" w:rsidRPr="00FA49ED">
        <w:rPr>
          <w:rFonts w:ascii="Arial" w:hAnsi="Arial" w:cs="Arial"/>
        </w:rPr>
        <w:t>) represented each individual’s health state over time and incorporated the following stages: susceptible, latent infection, active disease, and resusceptible. This component of the model was based on a model of TB transmission developed by Abu-</w:t>
      </w:r>
      <w:proofErr w:type="spellStart"/>
      <w:r w:rsidR="002016CD" w:rsidRPr="00FA49ED">
        <w:rPr>
          <w:rFonts w:ascii="Arial" w:hAnsi="Arial" w:cs="Arial"/>
        </w:rPr>
        <w:t>Raddad</w:t>
      </w:r>
      <w:proofErr w:type="spellEnd"/>
      <w:r w:rsidR="002016CD" w:rsidRPr="00FA49ED">
        <w:rPr>
          <w:rFonts w:ascii="Arial" w:hAnsi="Arial" w:cs="Arial"/>
        </w:rPr>
        <w:t xml:space="preserve"> et al.</w:t>
      </w:r>
      <w:r w:rsidR="00E14424">
        <w:rPr>
          <w:rFonts w:ascii="Arial" w:hAnsi="Arial" w:cs="Arial"/>
        </w:rPr>
        <w:t xml:space="preserve"> </w:t>
      </w:r>
      <w:r w:rsidR="00E14424">
        <w:rPr>
          <w:rFonts w:ascii="Arial" w:hAnsi="Arial" w:cs="Arial"/>
        </w:rPr>
        <w:fldChar w:fldCharType="begin" w:fldLock="1"/>
      </w:r>
      <w:r w:rsidR="00E14424">
        <w:rPr>
          <w:rFonts w:ascii="Arial" w:hAnsi="Arial" w:cs="Arial"/>
        </w:rPr>
        <w:instrText>ADDIN CSL_CITATION { "citationItems" : [ { "id" : "ITEM-1", "itemData" : { "DOI" : "10.1073/pnas.0901720106", "ISBN" : "0027-8424", "abstract" : "The Bill and Melinda Gates Foundation supports an ambitious portfolio of novel vaccines, drug regimens, and diagnostic tools for tuberculosis (TB). We elicited the expected efficacies and improvements of the novel interventions in discussions with the foundations managing their development. Using an age-structured mathematical model of TB, we explored the potential benefits of novel interventions under development and those not yet in the portfolio, focusing on the WHO Southeast Asia region. Neonatal vaccination with the portfolio vaccine decreases TB incidence by 39% to 52% by 2050. Drug regimens that shorten treatment duration and are efficacious against drug-resistant strains reduce incidence by 10-27%. New diagnostics reduce incidence by 13-42%. A triple combination of a portfolio vaccine, drug regimen, and diagnostics reduces incidence by 71%. A short mass vaccination catch-up campaign, not yet in the portfolio, to augment the triple combination, accelerates the decrease, preventing &gt;30% more cases by 2050 than just the triple combination. New vaccines and drug regimens targeted at the vast reservoir of latently infected people, not in the portfolio, would reduce incidence by 37% and 82%, respectively. The combination of preventive latent therapy and a 2-month drug treatment regimen reduces incidence by 94%. Novel technologies in the pipeline would achieve substantial reductions in TB incidence, but not the Stop TB Partnership target for elimination. Elimination will require new delivery strategies, such as mass vaccination campaigns, and new products targeted at latently infected people.", "author" : [ { "dropping-particle" : "", "family" : "Abu-Raddad", "given" : "Laith J", "non-dropping-particle" : "", "parse-names" : false, "suffix" : "" }, { "dropping-particle" : "", "family" : "Sabatelli", "given" : "Lorenzo", "non-dropping-particle" : "", "parse-names" : false, "suffix" : "" }, { "dropping-particle" : "", "family" : "Achterberg", "given" : "Jerusha T", "non-dropping-particle" : "", "parse-names" : false, "suffix" : "" }, { "dropping-particle" : "", "family" : "Sugimoto", "given" : "Jonathan D", "non-dropping-particle" : "", "parse-names" : false, "suffix" : "" }, { "dropping-particle" : "", "family" : "Longini", "given" : "Ira M", "non-dropping-particle" : "", "parse-names" : false, "suffix" : "" }, { "dropping-particle" : "", "family" : "Longini Jr.", "given" : "Ira M", "non-dropping-particle" : "", "parse-names" : false, "suffix" : "" }, { "dropping-particle" : "", "family" : "Dye", "given" : "Christopher", "non-dropping-particle" : "", "parse-names" : false, "suffix" : "" }, { "dropping-particle" : "", "family" : "Halloran", "given" : "M Elizabeth", "non-dropping-particle" : "", "parse-names" : false, "suffix" : "" } ], "container-title" : "Proceedings of the National Academy of Sciences of the United States of America", "id" : "ITEM-1", "issue" : "33", "issued" : { "date-parts" : [ [ "2009" ] ] }, "note" : "        From Duplicate 1 (                           Epidemiological benefits of more-effective tuberculosis vaccines, drugs, and diagnostics                         - Abu-Raddad, Laith J; Sabatelli, Lorenzo; Achterberg, Jerusha T; Sugimoto, Jonathan D; Longini  Jr., Ira M; Dye, Christopher; Halloran, M Elizabeth; Longini, Ira M )\n                \n        From Duplicate 2 (                           Epidemiological benefits of more-effective tuberculosis vaccines, drugs, and diagnostics                         - Abu-Raddad, Laith J; Sabatelli, Lorenzo; Achterberg, Jerusha T; Sugimoto, Jonathan D; Longini  Jr., Ira M; Dye, Christopher; Halloran, M Elizabeth )\n                \nTimes Cited: 67\n        \n        \n        \n      ", "page" : "13980-13985", "title" : "Epidemiological benefits of more-effective tuberculosis vaccines, drugs, and diagnostics", "type" : "article-journal", "volume" : "106" }, "uris" : [ "http://www.mendeley.com/documents/?uuid=458d748c-e8ce-48c8-a499-fc102efafa76" ] } ], "mendeley" : { "formattedCitation" : "[6]", "plainTextFormattedCitation" : "[6]", "previouslyFormattedCitation" : "[6]" }, "properties" : { "noteIndex" : 0 }, "schema" : "https://github.com/citation-style-language/schema/raw/master/csl-citation.json" }</w:instrText>
      </w:r>
      <w:r w:rsidR="00E14424">
        <w:rPr>
          <w:rFonts w:ascii="Arial" w:hAnsi="Arial" w:cs="Arial"/>
        </w:rPr>
        <w:fldChar w:fldCharType="separate"/>
      </w:r>
      <w:r w:rsidR="00E14424" w:rsidRPr="00E14424">
        <w:rPr>
          <w:rFonts w:ascii="Arial" w:hAnsi="Arial" w:cs="Arial"/>
          <w:noProof/>
        </w:rPr>
        <w:t>[6]</w:t>
      </w:r>
      <w:r w:rsidR="00E14424">
        <w:rPr>
          <w:rFonts w:ascii="Arial" w:hAnsi="Arial" w:cs="Arial"/>
        </w:rPr>
        <w:fldChar w:fldCharType="end"/>
      </w:r>
      <w:r w:rsidR="002016CD" w:rsidRPr="00FA49ED">
        <w:rPr>
          <w:rFonts w:ascii="Arial" w:hAnsi="Arial" w:cs="Arial"/>
        </w:rPr>
        <w:t xml:space="preserve">. The model also included an ‘on-treatment’ state for individuals with active disease who had been diagnosed and were receiving treatment. Parameters describing the transitions between states are presented in </w:t>
      </w:r>
      <w:r w:rsidR="002016CD" w:rsidRPr="00CE3114">
        <w:rPr>
          <w:rFonts w:ascii="Arial" w:hAnsi="Arial" w:cs="Arial"/>
        </w:rPr>
        <w:t>Table 1</w:t>
      </w:r>
      <w:r w:rsidR="002016CD" w:rsidRPr="00FA49ED">
        <w:rPr>
          <w:rFonts w:ascii="Arial" w:hAnsi="Arial" w:cs="Arial"/>
        </w:rPr>
        <w:t>. To capture age-related differences in TB infection, progression, and management, we classified individuals aged &lt;15 years as ‘children</w:t>
      </w:r>
      <w:r w:rsidR="00D13095">
        <w:rPr>
          <w:rFonts w:ascii="Arial" w:hAnsi="Arial" w:cs="Arial"/>
        </w:rPr>
        <w:t>’</w:t>
      </w:r>
      <w:r w:rsidR="002016CD" w:rsidRPr="00FA49ED">
        <w:rPr>
          <w:rFonts w:ascii="Arial" w:hAnsi="Arial" w:cs="Arial"/>
        </w:rPr>
        <w:t xml:space="preserve">, and those aged </w:t>
      </w:r>
      <w:r w:rsidR="002016CD" w:rsidRPr="00FA49ED">
        <w:rPr>
          <w:rFonts w:ascii="Arial" w:eastAsia="MS Gothic" w:hAnsi="Arial" w:cs="Arial"/>
          <w:color w:val="000000"/>
        </w:rPr>
        <w:t>≥15 as ‘adult’.</w:t>
      </w:r>
      <w:r w:rsidR="002016CD" w:rsidRPr="00FA49ED">
        <w:rPr>
          <w:rFonts w:ascii="Arial" w:hAnsi="Arial" w:cs="Arial"/>
        </w:rPr>
        <w:t xml:space="preserve"> Susceptible individuals became infected by a transmission event following contact with an infected member of their social network. We assumed that the majority of transmission of TB occurred within the household. We also included the community network (encompassing all persons living within an individual’s community) to allow for the investigation of the contribution of casual community contacts to TB transmission. Within the community network, we implemented age-assortative mixing: children (&lt;15 years) mixed only with other children, while adults mixed with other adults. Mixing within these groups was assumed to be random. Upon infection, individuals entered the latent infection state. This state could be fast or slow progressing, </w:t>
      </w:r>
      <w:r w:rsidR="002016CD" w:rsidRPr="00FA49ED">
        <w:rPr>
          <w:rFonts w:ascii="Arial" w:hAnsi="Arial" w:cs="Arial"/>
          <w:iCs/>
          <w:color w:val="000000"/>
        </w:rPr>
        <w:t xml:space="preserve">reflecting the fact that the majority of individuals remain latently infected for a long period of time without progressing to clinically-apparent infection (‘latent slow’), whereas some cases develop clinical disease rapidly (‘latent fast’). Slow </w:t>
      </w:r>
      <w:proofErr w:type="spellStart"/>
      <w:r w:rsidR="002016CD" w:rsidRPr="00FA49ED">
        <w:rPr>
          <w:rFonts w:ascii="Arial" w:hAnsi="Arial" w:cs="Arial"/>
          <w:iCs/>
          <w:color w:val="000000"/>
        </w:rPr>
        <w:t>progressors</w:t>
      </w:r>
      <w:proofErr w:type="spellEnd"/>
      <w:r w:rsidR="002016CD" w:rsidRPr="00FA49ED">
        <w:rPr>
          <w:rFonts w:ascii="Arial" w:hAnsi="Arial" w:cs="Arial"/>
          <w:iCs/>
          <w:color w:val="000000"/>
        </w:rPr>
        <w:t xml:space="preserve"> could not </w:t>
      </w:r>
      <w:r w:rsidR="002016CD" w:rsidRPr="00FA49ED">
        <w:rPr>
          <w:rFonts w:ascii="Arial" w:hAnsi="Arial" w:cs="Arial"/>
          <w:iCs/>
          <w:color w:val="000000"/>
        </w:rPr>
        <w:lastRenderedPageBreak/>
        <w:t>develop active disease in the first 5 years after infection</w:t>
      </w:r>
      <w:r w:rsidR="00E14424">
        <w:rPr>
          <w:rFonts w:ascii="Arial" w:hAnsi="Arial" w:cs="Arial"/>
          <w:iCs/>
          <w:color w:val="000000"/>
        </w:rPr>
        <w:t xml:space="preserve"> </w:t>
      </w:r>
      <w:r w:rsidR="00E14424">
        <w:rPr>
          <w:rFonts w:ascii="Arial" w:hAnsi="Arial" w:cs="Arial"/>
          <w:iCs/>
          <w:color w:val="000000"/>
        </w:rPr>
        <w:fldChar w:fldCharType="begin" w:fldLock="1"/>
      </w:r>
      <w:r w:rsidR="00E14424">
        <w:rPr>
          <w:rFonts w:ascii="Arial" w:hAnsi="Arial" w:cs="Arial"/>
          <w:iCs/>
          <w:color w:val="000000"/>
        </w:rPr>
        <w:instrText>ADDIN CSL_CITATION { "citationItems" : [ { "id" : "ITEM-1", "itemData" : { "ISSN" : "0950-2688", "PMID" : "9363017", "abstract" : "Many aspects of the natural history of tuberculosis are poorly understood. Though it is recognized that clinical tuberculosis may follow shortly after initial infection ('primary' disease), or many years thereafter through either endogenous reactivation or after reinfection, the relative importance of these mechanisms is often disputed. The issue is complicated by the fact that the risks of developing disease are age-dependent, and reflect infection risks which may change over time. This paper estimates the age-dependent risks of developing tuberculosis using an age-structured deterministic model of the dynamics of tuberculous infection and disease in England and Wales since 1900. The work extends the classical studies of Sutherland and colleagues. The best estimates of the risks of developing 'primary' disease (within 5 years of initial infection) were approximately 4%, 9% and 14% for individuals infected at ages 0-10, 15 years and over 20 years respectively, and a previous infection appeared to impart little protection against (further) reinfection, but 16-41% protection against disease subsequent to reinfection for adolescents and adults. We also provide evidence that reinfection made an important contribution to tuberculous morbidity in the past, as (i) exclusion of exogenous disease from the model considerably worsened the fit to observed notification rates, and (ii) the dramatic decline in the risk of tuberculous infection from 1950 in England and Wales accelerated the decline in morbidity among all individuals, even among the older age groups with a high prevalence of tuberculous infection. We conclude that the risk of infection is the single most important factor affecting the magnitude of the tuberculous morbidity in a population, as it determines both the age pattern of initial infection (and hence the risk of developing disease) and the risk of reinfection.", "author" : [ { "dropping-particle" : "", "family" : "Vynnycky", "given" : "E", "non-dropping-particle" : "", "parse-names" : false, "suffix" : "" }, { "dropping-particle" : "", "family" : "Fine", "given" : "P E", "non-dropping-particle" : "", "parse-names" : false, "suffix" : "" } ], "container-title" : "Epidemiology and infection", "id" : "ITEM-1", "issue" : "2", "issued" : { "date-parts" : [ [ "1997", "10" ] ] }, "page" : "183-201", "title" : "The natural history of tuberculosis: the implications of age-dependent risks of disease and the role of reinfection.", "type" : "article-journal", "volume" : "119" }, "uris" : [ "http://www.mendeley.com/documents/?uuid=c6470651-5772-45a8-b794-29298692a2ef" ] }, { "id" : "ITEM-2", "itemData" : { "author" : [ { "dropping-particle" : "", "family" : "Horsburgh", "given" : "CR", "non-dropping-particle" : "", "parse-names" : false, "suffix" : "" } ], "container-title" : "New England Journal of Medicine", "id" : "ITEM-2", "issue" : "20", "issued" : { "date-parts" : [ [ "2004" ] ] }, "page" : "2060-2067", "title" : "Priorities for the treatment of latent tuberculosis infection in the United States.", "type" : "article-journal", "volume" : "350" }, "uris" : [ "http://www.mendeley.com/documents/?uuid=184552b1-db7c-4070-895d-a5e140ad1058" ] } ], "mendeley" : { "formattedCitation" : "[7,8]", "plainTextFormattedCitation" : "[7,8]", "previouslyFormattedCitation" : "[7,8]" }, "properties" : { "noteIndex" : 0 }, "schema" : "https://github.com/citation-style-language/schema/raw/master/csl-citation.json" }</w:instrText>
      </w:r>
      <w:r w:rsidR="00E14424">
        <w:rPr>
          <w:rFonts w:ascii="Arial" w:hAnsi="Arial" w:cs="Arial"/>
          <w:iCs/>
          <w:color w:val="000000"/>
        </w:rPr>
        <w:fldChar w:fldCharType="separate"/>
      </w:r>
      <w:r w:rsidR="00E14424" w:rsidRPr="00E14424">
        <w:rPr>
          <w:rFonts w:ascii="Arial" w:hAnsi="Arial" w:cs="Arial"/>
          <w:iCs/>
          <w:noProof/>
          <w:color w:val="000000"/>
        </w:rPr>
        <w:t>[7,8]</w:t>
      </w:r>
      <w:r w:rsidR="00E14424">
        <w:rPr>
          <w:rFonts w:ascii="Arial" w:hAnsi="Arial" w:cs="Arial"/>
          <w:iCs/>
          <w:color w:val="000000"/>
        </w:rPr>
        <w:fldChar w:fldCharType="end"/>
      </w:r>
      <w:r w:rsidR="002016CD" w:rsidRPr="00FA49ED">
        <w:rPr>
          <w:rFonts w:ascii="Arial" w:hAnsi="Arial" w:cs="Arial"/>
          <w:iCs/>
          <w:color w:val="000000"/>
        </w:rPr>
        <w:t xml:space="preserve">. Upon progression to active disease, individuals could develop pulmonary disease of low or high transmissibility, or </w:t>
      </w:r>
      <w:proofErr w:type="spellStart"/>
      <w:r w:rsidR="002016CD" w:rsidRPr="00FA49ED">
        <w:rPr>
          <w:rFonts w:ascii="Arial" w:hAnsi="Arial" w:cs="Arial"/>
          <w:iCs/>
          <w:color w:val="000000"/>
        </w:rPr>
        <w:t>extrapu</w:t>
      </w:r>
      <w:r w:rsidR="00CE3114">
        <w:rPr>
          <w:rFonts w:ascii="Arial" w:hAnsi="Arial" w:cs="Arial"/>
          <w:iCs/>
          <w:color w:val="000000"/>
        </w:rPr>
        <w:t>lmonary</w:t>
      </w:r>
      <w:proofErr w:type="spellEnd"/>
      <w:r w:rsidR="00CE3114">
        <w:rPr>
          <w:rFonts w:ascii="Arial" w:hAnsi="Arial" w:cs="Arial"/>
          <w:iCs/>
          <w:color w:val="000000"/>
        </w:rPr>
        <w:t xml:space="preserve"> disease. The proportion</w:t>
      </w:r>
      <w:r w:rsidR="002016CD" w:rsidRPr="00FA49ED">
        <w:rPr>
          <w:rFonts w:ascii="Arial" w:hAnsi="Arial" w:cs="Arial"/>
          <w:iCs/>
          <w:color w:val="000000"/>
        </w:rPr>
        <w:t xml:space="preserve"> of individuals entering the high and low transmissibility states were based on data from </w:t>
      </w:r>
      <w:proofErr w:type="spellStart"/>
      <w:r w:rsidR="002016CD" w:rsidRPr="00FA49ED">
        <w:rPr>
          <w:rFonts w:ascii="Arial" w:hAnsi="Arial" w:cs="Arial"/>
          <w:iCs/>
          <w:color w:val="000000"/>
        </w:rPr>
        <w:t>Kivalliq</w:t>
      </w:r>
      <w:proofErr w:type="spellEnd"/>
      <w:r w:rsidR="002016CD" w:rsidRPr="00FA49ED">
        <w:rPr>
          <w:rFonts w:ascii="Arial" w:hAnsi="Arial" w:cs="Arial"/>
          <w:iCs/>
          <w:color w:val="000000"/>
        </w:rPr>
        <w:t xml:space="preserve">, with individuals with smear positive TB assigned to the high transmissibility state. Children with pulmonary TB were more likely to enter the low transmissibility state than adults. We assumed that low transmissibility pulmonary TB was less infectious than high transmissibility TB, and that </w:t>
      </w:r>
      <w:proofErr w:type="spellStart"/>
      <w:r w:rsidR="002016CD" w:rsidRPr="00FA49ED">
        <w:rPr>
          <w:rFonts w:ascii="Arial" w:hAnsi="Arial" w:cs="Arial"/>
          <w:iCs/>
          <w:color w:val="000000"/>
        </w:rPr>
        <w:t>extrapulmonary</w:t>
      </w:r>
      <w:proofErr w:type="spellEnd"/>
      <w:r w:rsidR="002016CD" w:rsidRPr="00FA49ED">
        <w:rPr>
          <w:rFonts w:ascii="Arial" w:hAnsi="Arial" w:cs="Arial"/>
          <w:iCs/>
          <w:color w:val="000000"/>
        </w:rPr>
        <w:t xml:space="preserve"> disease was not infectious to others. Individuals left the active TB state via spontaneous recovery without treatment, diagnosis and treatment, or death. </w:t>
      </w:r>
    </w:p>
    <w:p w14:paraId="0FA7CAEC" w14:textId="40EB6E0C" w:rsidR="002016CD" w:rsidRPr="00FA49ED" w:rsidRDefault="00E14424"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 xml:space="preserve">For simplicity, we assumed all active cases were correctly diagnosed and initiated treatment. Upon initiating treatment, individuals were assumed to no longer be infectious. Time between developing active TB and starting treatment differed depending on disease presentation (assumed to be shorter for highly transmissible TB). Time on treatment was estimated from treatment data for the </w:t>
      </w:r>
      <w:proofErr w:type="spellStart"/>
      <w:r w:rsidR="002016CD" w:rsidRPr="00FA49ED">
        <w:rPr>
          <w:rFonts w:ascii="Arial" w:hAnsi="Arial" w:cs="Arial"/>
          <w:iCs/>
          <w:color w:val="000000"/>
        </w:rPr>
        <w:t>Kivalliq</w:t>
      </w:r>
      <w:proofErr w:type="spellEnd"/>
      <w:r w:rsidR="002016CD" w:rsidRPr="00FA49ED">
        <w:rPr>
          <w:rFonts w:ascii="Arial" w:hAnsi="Arial" w:cs="Arial"/>
          <w:iCs/>
          <w:color w:val="000000"/>
        </w:rPr>
        <w:t xml:space="preserve"> region, with a proportion of individuals lost to follow-up.  </w:t>
      </w:r>
    </w:p>
    <w:p w14:paraId="00609FBD" w14:textId="25FB8263" w:rsidR="002016CD" w:rsidRPr="00FA49ED" w:rsidRDefault="00E14424"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 xml:space="preserve">The model included re-infection, and adopted the approach of previous models </w:t>
      </w:r>
      <w:r>
        <w:rPr>
          <w:rFonts w:ascii="Arial" w:hAnsi="Arial" w:cs="Arial"/>
          <w:iCs/>
          <w:color w:val="000000"/>
        </w:rPr>
        <w:fldChar w:fldCharType="begin" w:fldLock="1"/>
      </w:r>
      <w:r>
        <w:rPr>
          <w:rFonts w:ascii="Arial" w:hAnsi="Arial" w:cs="Arial"/>
          <w:iCs/>
          <w:color w:val="000000"/>
        </w:rPr>
        <w:instrText>ADDIN CSL_CITATION { "citationItems" : [ { "id" : "ITEM-1", "itemData" : { "DOI" : "10.1073/pnas.0901720106", "ISBN" : "0027-8424", "abstract" : "The Bill and Melinda Gates Foundation supports an ambitious portfolio of novel vaccines, drug regimens, and diagnostic tools for tuberculosis (TB). We elicited the expected efficacies and improvements of the novel interventions in discussions with the foundations managing their development. Using an age-structured mathematical model of TB, we explored the potential benefits of novel interventions under development and those not yet in the portfolio, focusing on the WHO Southeast Asia region. Neonatal vaccination with the portfolio vaccine decreases TB incidence by 39% to 52% by 2050. Drug regimens that shorten treatment duration and are efficacious against drug-resistant strains reduce incidence by 10-27%. New diagnostics reduce incidence by 13-42%. A triple combination of a portfolio vaccine, drug regimen, and diagnostics reduces incidence by 71%. A short mass vaccination catch-up campaign, not yet in the portfolio, to augment the triple combination, accelerates the decrease, preventing &gt;30% more cases by 2050 than just the triple combination. New vaccines and drug regimens targeted at the vast reservoir of latently infected people, not in the portfolio, would reduce incidence by 37% and 82%, respectively. The combination of preventive latent therapy and a 2-month drug treatment regimen reduces incidence by 94%. Novel technologies in the pipeline would achieve substantial reductions in TB incidence, but not the Stop TB Partnership target for elimination. Elimination will require new delivery strategies, such as mass vaccination campaigns, and new products targeted at latently infected people.", "author" : [ { "dropping-particle" : "", "family" : "Abu-Raddad", "given" : "Laith J", "non-dropping-particle" : "", "parse-names" : false, "suffix" : "" }, { "dropping-particle" : "", "family" : "Sabatelli", "given" : "Lorenzo", "non-dropping-particle" : "", "parse-names" : false, "suffix" : "" }, { "dropping-particle" : "", "family" : "Achterberg", "given" : "Jerusha T", "non-dropping-particle" : "", "parse-names" : false, "suffix" : "" }, { "dropping-particle" : "", "family" : "Sugimoto", "given" : "Jonathan D", "non-dropping-particle" : "", "parse-names" : false, "suffix" : "" }, { "dropping-particle" : "", "family" : "Longini", "given" : "Ira M", "non-dropping-particle" : "", "parse-names" : false, "suffix" : "" }, { "dropping-particle" : "", "family" : "Longini Jr.", "given" : "Ira M", "non-dropping-particle" : "", "parse-names" : false, "suffix" : "" }, { "dropping-particle" : "", "family" : "Dye", "given" : "Christopher", "non-dropping-particle" : "", "parse-names" : false, "suffix" : "" }, { "dropping-particle" : "", "family" : "Halloran", "given" : "M Elizabeth", "non-dropping-particle" : "", "parse-names" : false, "suffix" : "" } ], "container-title" : "Proceedings of the National Academy of Sciences of the United States of America", "id" : "ITEM-1", "issue" : "33", "issued" : { "date-parts" : [ [ "2009" ] ] }, "note" : "        From Duplicate 1 (                           Epidemiological benefits of more-effective tuberculosis vaccines, drugs, and diagnostics                         - Abu-Raddad, Laith J; Sabatelli, Lorenzo; Achterberg, Jerusha T; Sugimoto, Jonathan D; Longini  Jr., Ira M; Dye, Christopher; Halloran, M Elizabeth; Longini, Ira M )\n                \n        From Duplicate 2 (                           Epidemiological benefits of more-effective tuberculosis vaccines, drugs, and diagnostics                         - Abu-Raddad, Laith J; Sabatelli, Lorenzo; Achterberg, Jerusha T; Sugimoto, Jonathan D; Longini  Jr., Ira M; Dye, Christopher; Halloran, M Elizabeth )\n                \nTimes Cited: 67\n        \n        \n        \n      ", "page" : "13980-13985", "title" : "Epidemiological benefits of more-effective tuberculosis vaccines, drugs, and diagnostics", "type" : "article-journal", "volume" : "106" }, "uris" : [ "http://www.mendeley.com/documents/?uuid=458d748c-e8ce-48c8-a499-fc102efafa76" ] }, { "id" : "ITEM-2", "itemData" : { "DOI" : "10.1016/j.jtbi.2011.08.032", "ISBN" : "0022-5193", "ISSN" : "1095-8541", "PMID" : "21906603", "abstract" : "Evidence of preferential mixing through selected social routes has been suggested for the transmission of tuberculosis (TB) infection in low burden settings. A realistic modelization of these contact routes is needed to appropriately assess the impact of individually targeted control strategies, such as contact network investigation of index cases and treatment of latent TB infection (LTBI). We propose an age-structured, socio-demographic individual based model (IBM) with a realistic, time-evolving structure of preferential contacts in a population. In particular, transmission within households, schools and workplaces, together with a component of casual, distance-dependent contacts are considered. We also compared the model against two other formulations having no social structure of contacts (homogeneous mixing transmission): a baseline deterministic model without age structure and an age-structured IBM. The socio-demographic IBM better fitted recent longitudinal data on TB epidemiology in Arkansas, USA, which serves as an example of a low burden setting. Inclusion of age structure in the model proved fundamental to capturing actual proportions of reactivated TB cases (as opposed to recently transmitted) as well as profiling age-group specific incidence. The socio-demographic structure additionally provides a prediction of TB transmission rates (the rate of infection in household contacts and the rate of secondary cases in household and workplace contacts). These results suggest that the socio-demographic IBM is an optimal choice for evaluating current control strategies, including contact network investigation of index cases, and the simulation of alternative scenarios, particularly for TB eradication targets. (C) 2011 Elsevier Ltd. All rights reserved.", "author" : [ { "dropping-particle" : "", "family" : "Guzzetta", "given" : "Giorgio", "non-dropping-particle" : "", "parse-names" : false, "suffix" : "" }, { "dropping-particle" : "", "family" : "Ajelli", "given" : "Marco", "non-dropping-particle" : "", "parse-names" : false, "suffix" : "" }, { "dropping-particle" : "", "family" : "Yang", "given" : "Zhenhua", "non-dropping-particle" : "", "parse-names" : false, "suffix" : "" }, { "dropping-particle" : "", "family" : "Merler", "given" : "Stefano", "non-dropping-particle" : "", "parse-names" : false, "suffix" : "" }, { "dropping-particle" : "", "family" : "Furlanello", "given" : "Cesare", "non-dropping-particle" : "", "parse-names" : false, "suffix" : "" }, { "dropping-particle" : "", "family" : "Kirschner", "given" : "Denise", "non-dropping-particle" : "", "parse-names" : false, "suffix" : "" } ], "container-title" : "Journal of Theoretical Biology", "id" : "ITEM-2", "issued" : { "date-parts" : [ [ "2011", "11", "21" ] ] }, "note" : "        From Duplicate 1 (                           Modeling socio-demography to capture tuberculosis transmission dynamics in a low burden setting.                         - Guzzetta, Giorgio; Ajelli, Marco; Yang, Zhenhua; Merler, Stefano; Furlanello, Cesare; Kirschner, Denise )\n                \n        \n        \n        From Duplicate 2 (                           Modeling socio-demography to capture tuberculosis transmission dynamics in a low burden setting                         - Guzzetta, Giorgio; Ajelli, Marco; Yang, Zhenhua; Merler, Stefano; Furlanello, Cesare; Kirschner, Denise )\n                \n        From Duplicate 1 (                           Modeling socio-demography to capture tuberculosis transmission dynamics in a low burden setting                         - Guzzetta, Giorgio; Ajelli, Marco; Yang, Zhenhua; Merler, Stefano; Furlanello, Cesare; Kirschner, Denise )\n                \n        From Duplicate 2 (                           Modeling socio-demography to capture tuberculosis transmission dynamics in a low burden setting                         - Guzzetta, Giorgio; Ajelli, Marco; Yang, Zhenhua; Merler, Stefano; Furlanello, Cesare; Kirschner, Denise )\n                \nTimes Cited: 1\n        \n        \n        \n        From Duplicate 2 (                           Modeling socio-demography to capture tuberculosis transmission dynamics in a low burden setting                         - Guzzetta, Giorgio; Ajelli, Marco; Yang, Zhenhua; Merler, Stefano; Furlanello, Cesare; Kirschner, Denise )\n                \nTimes Cited: 1\n        \n        \n        \n      ", "page" : "197-205", "publisher" : "Elsevier", "title" : "Modeling socio-demography to capture tuberculosis transmission dynamics in a low burden setting", "type" : "article-journal", "volume" : "289" }, "uris" : [ "http://www.mendeley.com/documents/?uuid=784cd40d-a75a-4dce-b7ba-cf73b088c24f" ] } ], "mendeley" : { "formattedCitation" : "[6,9]", "plainTextFormattedCitation" : "[6,9]", "previouslyFormattedCitation" : "[6,9]" }, "properties" : { "noteIndex" : 0 }, "schema" : "https://github.com/citation-style-language/schema/raw/master/csl-citation.json" }</w:instrText>
      </w:r>
      <w:r>
        <w:rPr>
          <w:rFonts w:ascii="Arial" w:hAnsi="Arial" w:cs="Arial"/>
          <w:iCs/>
          <w:color w:val="000000"/>
        </w:rPr>
        <w:fldChar w:fldCharType="separate"/>
      </w:r>
      <w:r w:rsidRPr="00E14424">
        <w:rPr>
          <w:rFonts w:ascii="Arial" w:hAnsi="Arial" w:cs="Arial"/>
          <w:iCs/>
          <w:noProof/>
          <w:color w:val="000000"/>
        </w:rPr>
        <w:t>[6,9]</w:t>
      </w:r>
      <w:r>
        <w:rPr>
          <w:rFonts w:ascii="Arial" w:hAnsi="Arial" w:cs="Arial"/>
          <w:iCs/>
          <w:color w:val="000000"/>
        </w:rPr>
        <w:fldChar w:fldCharType="end"/>
      </w:r>
      <w:r w:rsidR="002016CD" w:rsidRPr="00FA49ED">
        <w:rPr>
          <w:rFonts w:ascii="Arial" w:hAnsi="Arial" w:cs="Arial"/>
          <w:iCs/>
          <w:color w:val="000000"/>
        </w:rPr>
        <w:t xml:space="preserve"> in assuming that successful treatment of or recovery from active or latent TB provided a degree of protection against re-infection.</w:t>
      </w:r>
    </w:p>
    <w:p w14:paraId="15DCD248" w14:textId="77777777" w:rsidR="002016CD" w:rsidRPr="00FA49ED" w:rsidRDefault="002016CD" w:rsidP="002016CD">
      <w:pPr>
        <w:pStyle w:val="Heading2"/>
        <w:spacing w:line="480" w:lineRule="auto"/>
        <w:rPr>
          <w:rFonts w:ascii="Arial" w:hAnsi="Arial" w:cs="Arial"/>
          <w:color w:val="auto"/>
          <w:sz w:val="24"/>
          <w:szCs w:val="24"/>
        </w:rPr>
      </w:pPr>
      <w:bookmarkStart w:id="3" w:name="_Toc274915091"/>
      <w:r w:rsidRPr="00FA49ED">
        <w:rPr>
          <w:rFonts w:ascii="Arial" w:hAnsi="Arial" w:cs="Arial"/>
          <w:color w:val="auto"/>
          <w:sz w:val="24"/>
          <w:szCs w:val="24"/>
        </w:rPr>
        <w:t>Contact Tracing and Latent Tuberculosis Infection Screening</w:t>
      </w:r>
      <w:bookmarkEnd w:id="3"/>
    </w:p>
    <w:p w14:paraId="4E58D562" w14:textId="7A6AAE7C" w:rsidR="002016CD" w:rsidRPr="00FA49ED" w:rsidRDefault="00E14424"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 xml:space="preserve">In the absence of data on latent tuberculosis infection (LTBI) screening in </w:t>
      </w:r>
      <w:proofErr w:type="spellStart"/>
      <w:r w:rsidR="002016CD" w:rsidRPr="00FA49ED">
        <w:rPr>
          <w:rFonts w:ascii="Arial" w:hAnsi="Arial" w:cs="Arial"/>
          <w:iCs/>
          <w:color w:val="000000"/>
        </w:rPr>
        <w:t>Kivalliq</w:t>
      </w:r>
      <w:proofErr w:type="spellEnd"/>
      <w:r w:rsidR="002016CD" w:rsidRPr="00FA49ED">
        <w:rPr>
          <w:rFonts w:ascii="Arial" w:hAnsi="Arial" w:cs="Arial"/>
          <w:iCs/>
          <w:color w:val="000000"/>
        </w:rPr>
        <w:t>, we used estimates for Iqaluit, Nunavut on annual passive screening for TB</w:t>
      </w:r>
      <w:r>
        <w:rPr>
          <w:rFonts w:ascii="Arial" w:hAnsi="Arial" w:cs="Arial"/>
          <w:iCs/>
          <w:color w:val="000000"/>
        </w:rPr>
        <w:t xml:space="preserve"> </w:t>
      </w:r>
      <w:r>
        <w:rPr>
          <w:rFonts w:ascii="Arial" w:hAnsi="Arial" w:cs="Arial"/>
          <w:iCs/>
          <w:color w:val="000000"/>
        </w:rPr>
        <w:fldChar w:fldCharType="begin" w:fldLock="1"/>
      </w:r>
      <w:r>
        <w:rPr>
          <w:rFonts w:ascii="Arial" w:hAnsi="Arial" w:cs="Arial"/>
          <w:iCs/>
          <w:color w:val="000000"/>
        </w:rPr>
        <w:instrText>ADDIN CSL_CITATION { "citationItems" : [ { "id" : "ITEM-1", "itemData" : { "DOI" : "10.1371/journal.pone.0100975", "ISSN" : "1932-6203", "PMID" : "25033320", "abstract" : "BACKGROUND: The incidence rate of active tuberculosis (TB) disease in the Canadian Territory of Nunavut has shown a rising trend over the past 10 years. In 2010 it was 60 times greater than the national incidence rate. The objective of the Taima (translates to \"stop\" in Inuktitut) TB study was to implement and evaluate a public health campaign to enhance existing TB prevention efforts in Nunavut.\n\nMETHODS: A TB awareness campaign followed by a door-to-door screening campaign was carried out in Iqaluit, Nunavut. The aim of the campaign was to raise awareness about TB, and to provide in-home screening and treatment for people living in residential areas at high risk for TB. Screening was based on geographic location rather than on individual risk factors.\n\nRESULTS: During the general awareness campaign an increase in the number of people who requested TB testing at the local public health clinic was observed. However, this increase was not sustained following cessation of the awareness campaign. Targeted TB screening in high risk residential areas in Iqaluit resulted in 224 individuals having TSTs read, and detection of 42 previously unidentified cases of latent TB, (overall yield of 18.8% or number needed to screen\u200a=\u200a5.3). These cases of latent TB infection (LTBI) were extra cases that had not been picked up by traditional screening practices (34% relative increase within the community). This resulted in a 33% relative increase in the completion of LTBI treatment within the community. The program directly and indirectly identified 5/17 new cases of active TB disease in Iqaluit during the study period (29.5% of all incident cases).\n\nCONCLUSIONS: While contact tracing investigations remain a cornerstone of TB prevention, additional awareness, screening, and treatment programs like Taima TB may contribute to the successful control of TB in Aboriginal communities.", "author" : [ { "dropping-particle" : "", "family" : "Alvarez", "given" : "Gonzalo G", "non-dropping-particle" : "", "parse-names" : false, "suffix" : "" }, { "dropping-particle" : "", "family" : "VanDyk", "given" : "Deborah D", "non-dropping-particle" : "", "parse-names" : false, "suffix" : "" }, { "dropping-particle" : "", "family" : "Aaron", "given" : "Shawn D", "non-dropping-particle" : "", "parse-names" : false, "suffix" : "" }, { "dropping-particle" : "", "family" : "Cameron", "given" : "D William", "non-dropping-particle" : "", "parse-names" : false, "suffix" : "" }, { "dropping-particle" : "", "family" : "Davies", "given" : "Naomi", "non-dropping-particle" : "", "parse-names" : false, "suffix" : "" }, { "dropping-particle" : "", "family" : "Stephen", "given" : "Natasha", "non-dropping-particle" : "", "parse-names" : false, "suffix" : "" }, { "dropping-particle" : "", "family" : "Mallick", "given" : "Ranjeeta", "non-dropping-particle" : "", "parse-names" : false, "suffix" : "" }, { "dropping-particle" : "", "family" : "Momoli", "given" : "Franco", "non-dropping-particle" : "", "parse-names" : false, "suffix" : "" }, { "dropping-particle" : "", "family" : "Moreau", "given" : "Katherine", "non-dropping-particle" : "", "parse-names" : false, "suffix" : "" }, { "dropping-particle" : "", "family" : "Obed", "given" : "Natan", "non-dropping-particle" : "", "parse-names" : false, "suffix" : "" }, { "dropping-particle" : "", "family" : "Baikie", "given" : "Maureen", "non-dropping-particle" : "", "parse-names" : false, "suffix" : "" }, { "dropping-particle" : "", "family" : "Osborne", "given" : "Geraldine", "non-dropping-particle" : "", "parse-names" : false, "suffix" : "" } ], "container-title" : "PloS one", "id" : "ITEM-1", "issue" : "7", "issued" : { "date-parts" : [ [ "2014", "1" ] ] }, "page" : "e100975", "title" : "TAIMA (Stop) TB: The Impact of a Multifaceted TB Awareness and Door-to-Door Campaign in Residential Areas of High Risk for TB in Iqaluit, Nunavut.", "type" : "article-journal", "volume" : "9" }, "uris" : [ "http://www.mendeley.com/documents/?uuid=70809820-3793-4bab-ac54-0f1499dae44e" ] } ], "mendeley" : { "formattedCitation" : "[10]", "plainTextFormattedCitation" : "[10]", "previouslyFormattedCitation" : "[10]" }, "properties" : { "noteIndex" : 0 }, "schema" : "https://github.com/citation-style-language/schema/raw/master/csl-citation.json" }</w:instrText>
      </w:r>
      <w:r>
        <w:rPr>
          <w:rFonts w:ascii="Arial" w:hAnsi="Arial" w:cs="Arial"/>
          <w:iCs/>
          <w:color w:val="000000"/>
        </w:rPr>
        <w:fldChar w:fldCharType="separate"/>
      </w:r>
      <w:r w:rsidRPr="00E14424">
        <w:rPr>
          <w:rFonts w:ascii="Arial" w:hAnsi="Arial" w:cs="Arial"/>
          <w:iCs/>
          <w:noProof/>
          <w:color w:val="000000"/>
        </w:rPr>
        <w:t>[10]</w:t>
      </w:r>
      <w:r>
        <w:rPr>
          <w:rFonts w:ascii="Arial" w:hAnsi="Arial" w:cs="Arial"/>
          <w:iCs/>
          <w:color w:val="000000"/>
        </w:rPr>
        <w:fldChar w:fldCharType="end"/>
      </w:r>
      <w:r w:rsidR="002016CD" w:rsidRPr="00FA49ED">
        <w:rPr>
          <w:rFonts w:ascii="Arial" w:hAnsi="Arial" w:cs="Arial"/>
          <w:iCs/>
          <w:color w:val="000000"/>
        </w:rPr>
        <w:t xml:space="preserve">. We assumed that susceptible, latently infected and undiagnosed </w:t>
      </w:r>
      <w:r w:rsidR="002016CD" w:rsidRPr="00FA49ED">
        <w:rPr>
          <w:rFonts w:ascii="Arial" w:hAnsi="Arial" w:cs="Arial"/>
          <w:iCs/>
          <w:color w:val="000000"/>
        </w:rPr>
        <w:lastRenderedPageBreak/>
        <w:t>individuals with no prior history of treatment for LTBI or active disease could undergo screening (with screened individuals randomly selected from the population). Those diagnosed with LTBI and aged &gt;6 months and &lt;65 years could receive treatment. The treatment completion rate was estimated from the literature</w:t>
      </w:r>
      <w:r>
        <w:rPr>
          <w:rFonts w:ascii="Arial" w:hAnsi="Arial" w:cs="Arial"/>
          <w:iCs/>
          <w:color w:val="000000"/>
        </w:rPr>
        <w:t xml:space="preserve"> </w:t>
      </w:r>
      <w:r>
        <w:rPr>
          <w:rFonts w:ascii="Arial" w:hAnsi="Arial" w:cs="Arial"/>
          <w:iCs/>
          <w:color w:val="000000"/>
        </w:rPr>
        <w:fldChar w:fldCharType="begin" w:fldLock="1"/>
      </w:r>
      <w:r>
        <w:rPr>
          <w:rFonts w:ascii="Arial" w:hAnsi="Arial" w:cs="Arial"/>
          <w:iCs/>
          <w:color w:val="000000"/>
        </w:rPr>
        <w:instrText>ADDIN CSL_CITATION { "citationItems" : [ { "id" : "ITEM-1", "itemData" : { "author" : [ { "dropping-particle" : "", "family" : "Public Health Agency of Canada", "given" : "", "non-dropping-particle" : "", "parse-names" : false, "suffix" : "" } ], "id" : "ITEM-1", "issued" : { "date-parts" : [ [ "2013" ] ] }, "title" : "Canadian Tuberculosis Standards, 7th Edition:", "type" : "report" }, "uris" : [ "http://www.mendeley.com/documents/?uuid=6e97b91e-9cb7-4c24-9095-cdbf0a6f9504" ] }, { "id" : "ITEM-2", "itemData" : { "DOI" : "10.1371/journal.pone.0100975", "ISSN" : "1932-6203", "PMID" : "25033320", "abstract" : "BACKGROUND: The incidence rate of active tuberculosis (TB) disease in the Canadian Territory of Nunavut has shown a rising trend over the past 10 years. In 2010 it was 60 times greater than the national incidence rate. The objective of the Taima (translates to \"stop\" in Inuktitut) TB study was to implement and evaluate a public health campaign to enhance existing TB prevention efforts in Nunavut.\n\nMETHODS: A TB awareness campaign followed by a door-to-door screening campaign was carried out in Iqaluit, Nunavut. The aim of the campaign was to raise awareness about TB, and to provide in-home screening and treatment for people living in residential areas at high risk for TB. Screening was based on geographic location rather than on individual risk factors.\n\nRESULTS: During the general awareness campaign an increase in the number of people who requested TB testing at the local public health clinic was observed. However, this increase was not sustained following cessation of the awareness campaign. Targeted TB screening in high risk residential areas in Iqaluit resulted in 224 individuals having TSTs read, and detection of 42 previously unidentified cases of latent TB, (overall yield of 18.8% or number needed to screen\u200a=\u200a5.3). These cases of latent TB infection (LTBI) were extra cases that had not been picked up by traditional screening practices (34% relative increase within the community). This resulted in a 33% relative increase in the completion of LTBI treatment within the community. The program directly and indirectly identified 5/17 new cases of active TB disease in Iqaluit during the study period (29.5% of all incident cases).\n\nCONCLUSIONS: While contact tracing investigations remain a cornerstone of TB prevention, additional awareness, screening, and treatment programs like Taima TB may contribute to the successful control of TB in Aboriginal communities.", "author" : [ { "dropping-particle" : "", "family" : "Alvarez", "given" : "Gonzalo G", "non-dropping-particle" : "", "parse-names" : false, "suffix" : "" }, { "dropping-particle" : "", "family" : "VanDyk", "given" : "Deborah D", "non-dropping-particle" : "", "parse-names" : false, "suffix" : "" }, { "dropping-particle" : "", "family" : "Aaron", "given" : "Shawn D", "non-dropping-particle" : "", "parse-names" : false, "suffix" : "" }, { "dropping-particle" : "", "family" : "Cameron", "given" : "D William", "non-dropping-particle" : "", "parse-names" : false, "suffix" : "" }, { "dropping-particle" : "", "family" : "Davies", "given" : "Naomi", "non-dropping-particle" : "", "parse-names" : false, "suffix" : "" }, { "dropping-particle" : "", "family" : "Stephen", "given" : "Natasha", "non-dropping-particle" : "", "parse-names" : false, "suffix" : "" }, { "dropping-particle" : "", "family" : "Mallick", "given" : "Ranjeeta", "non-dropping-particle" : "", "parse-names" : false, "suffix" : "" }, { "dropping-particle" : "", "family" : "Momoli", "given" : "Franco", "non-dropping-particle" : "", "parse-names" : false, "suffix" : "" }, { "dropping-particle" : "", "family" : "Moreau", "given" : "Katherine", "non-dropping-particle" : "", "parse-names" : false, "suffix" : "" }, { "dropping-particle" : "", "family" : "Obed", "given" : "Natan", "non-dropping-particle" : "", "parse-names" : false, "suffix" : "" }, { "dropping-particle" : "", "family" : "Baikie", "given" : "Maureen", "non-dropping-particle" : "", "parse-names" : false, "suffix" : "" }, { "dropping-particle" : "", "family" : "Osborne", "given" : "Geraldine", "non-dropping-particle" : "", "parse-names" : false, "suffix" : "" } ], "container-title" : "PloS one", "id" : "ITEM-2", "issue" : "7", "issued" : { "date-parts" : [ [ "2014", "1" ] ] }, "page" : "e100975", "title" : "TAIMA (Stop) TB: The Impact of a Multifaceted TB Awareness and Door-to-Door Campaign in Residential Areas of High Risk for TB in Iqaluit, Nunavut.", "type" : "article-journal", "volume" : "9" }, "uris" : [ "http://www.mendeley.com/documents/?uuid=70809820-3793-4bab-ac54-0f1499dae44e" ] } ], "mendeley" : { "formattedCitation" : "[10,11]", "plainTextFormattedCitation" : "[10,11]", "previouslyFormattedCitation" : "[10,11]" }, "properties" : { "noteIndex" : 0 }, "schema" : "https://github.com/citation-style-language/schema/raw/master/csl-citation.json" }</w:instrText>
      </w:r>
      <w:r>
        <w:rPr>
          <w:rFonts w:ascii="Arial" w:hAnsi="Arial" w:cs="Arial"/>
          <w:iCs/>
          <w:color w:val="000000"/>
        </w:rPr>
        <w:fldChar w:fldCharType="separate"/>
      </w:r>
      <w:r w:rsidRPr="00E14424">
        <w:rPr>
          <w:rFonts w:ascii="Arial" w:hAnsi="Arial" w:cs="Arial"/>
          <w:iCs/>
          <w:noProof/>
          <w:color w:val="000000"/>
        </w:rPr>
        <w:t>[10,11]</w:t>
      </w:r>
      <w:r>
        <w:rPr>
          <w:rFonts w:ascii="Arial" w:hAnsi="Arial" w:cs="Arial"/>
          <w:iCs/>
          <w:color w:val="000000"/>
        </w:rPr>
        <w:fldChar w:fldCharType="end"/>
      </w:r>
      <w:r w:rsidR="002016CD" w:rsidRPr="00FA49ED">
        <w:rPr>
          <w:rFonts w:ascii="Arial" w:hAnsi="Arial" w:cs="Arial"/>
          <w:iCs/>
          <w:color w:val="000000"/>
        </w:rPr>
        <w:t>. Those diagnosed with active disease entered the appropriate active disease under treatment state. Based on Canadian guidelines, previously treated individuals were not subjected to passive screening and were not offered re-treatment for LTBI</w:t>
      </w:r>
      <w:r>
        <w:rPr>
          <w:rFonts w:ascii="Arial" w:hAnsi="Arial" w:cs="Arial"/>
          <w:iCs/>
          <w:color w:val="000000"/>
        </w:rPr>
        <w:t xml:space="preserve"> </w:t>
      </w:r>
      <w:r>
        <w:rPr>
          <w:rFonts w:ascii="Arial" w:hAnsi="Arial" w:cs="Arial"/>
          <w:iCs/>
          <w:color w:val="000000"/>
        </w:rPr>
        <w:fldChar w:fldCharType="begin" w:fldLock="1"/>
      </w:r>
      <w:r w:rsidR="00E95A04">
        <w:rPr>
          <w:rFonts w:ascii="Arial" w:hAnsi="Arial" w:cs="Arial"/>
          <w:iCs/>
          <w:color w:val="000000"/>
        </w:rPr>
        <w:instrText>ADDIN CSL_CITATION { "citationItems" : [ { "id" : "ITEM-1", "itemData" : { "author" : [ { "dropping-particle" : "", "family" : "Public Health Agency of Canada", "given" : "", "non-dropping-particle" : "", "parse-names" : false, "suffix" : "" } ], "id" : "ITEM-1", "issued" : { "date-parts" : [ [ "2013" ] ] }, "title" : "Canadian Tuberculosis Standards, 7th Edition:", "type" : "report" }, "uris" : [ "http://www.mendeley.com/documents/?uuid=6e97b91e-9cb7-4c24-9095-cdbf0a6f9504" ] } ], "mendeley" : { "formattedCitation" : "[11]", "plainTextFormattedCitation" : "[11]", "previouslyFormattedCitation" : "[11]" }, "properties" : { "noteIndex" : 0 }, "schema" : "https://github.com/citation-style-language/schema/raw/master/csl-citation.json" }</w:instrText>
      </w:r>
      <w:r>
        <w:rPr>
          <w:rFonts w:ascii="Arial" w:hAnsi="Arial" w:cs="Arial"/>
          <w:iCs/>
          <w:color w:val="000000"/>
        </w:rPr>
        <w:fldChar w:fldCharType="separate"/>
      </w:r>
      <w:r w:rsidRPr="00E14424">
        <w:rPr>
          <w:rFonts w:ascii="Arial" w:hAnsi="Arial" w:cs="Arial"/>
          <w:iCs/>
          <w:noProof/>
          <w:color w:val="000000"/>
        </w:rPr>
        <w:t>[11]</w:t>
      </w:r>
      <w:r>
        <w:rPr>
          <w:rFonts w:ascii="Arial" w:hAnsi="Arial" w:cs="Arial"/>
          <w:iCs/>
          <w:color w:val="000000"/>
        </w:rPr>
        <w:fldChar w:fldCharType="end"/>
      </w:r>
      <w:r w:rsidR="002016CD" w:rsidRPr="00FA49ED">
        <w:rPr>
          <w:rFonts w:ascii="Arial" w:hAnsi="Arial" w:cs="Arial"/>
          <w:iCs/>
          <w:color w:val="000000"/>
        </w:rPr>
        <w:t xml:space="preserve">. </w:t>
      </w:r>
    </w:p>
    <w:p w14:paraId="0E46C4CC" w14:textId="593E04EF" w:rsidR="002016CD" w:rsidRPr="00FA49ED" w:rsidRDefault="00E95A04"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 xml:space="preserve">Data on contact tracing completion and outcomes for the province of Saskatchewan were used to estimate the baseline timeliness of contact tracing in </w:t>
      </w:r>
      <w:proofErr w:type="spellStart"/>
      <w:r w:rsidR="002016CD" w:rsidRPr="00FA49ED">
        <w:rPr>
          <w:rFonts w:ascii="Arial" w:hAnsi="Arial" w:cs="Arial"/>
          <w:iCs/>
          <w:color w:val="000000"/>
        </w:rPr>
        <w:t>Kivalliq</w:t>
      </w:r>
      <w:proofErr w:type="spellEnd"/>
      <w:r>
        <w:rPr>
          <w:rFonts w:ascii="Arial" w:hAnsi="Arial" w:cs="Arial"/>
          <w:iCs/>
          <w:color w:val="000000"/>
        </w:rPr>
        <w:t xml:space="preserve"> </w:t>
      </w:r>
      <w:r>
        <w:rPr>
          <w:rFonts w:ascii="Arial" w:hAnsi="Arial" w:cs="Arial"/>
          <w:iCs/>
          <w:color w:val="000000"/>
        </w:rPr>
        <w:fldChar w:fldCharType="begin" w:fldLock="1"/>
      </w:r>
      <w:r w:rsidR="00C23498">
        <w:rPr>
          <w:rFonts w:ascii="Arial" w:hAnsi="Arial" w:cs="Arial"/>
          <w:iCs/>
          <w:color w:val="000000"/>
        </w:rPr>
        <w:instrText>ADDIN CSL_CITATION { "citationItems" : [ { "id" : "ITEM-1", "itemData" : { "author" : [ { "dropping-particle" : "", "family" : "Tian", "given" : "Yuan", "non-dropping-particle" : "", "parse-names" : false, "suffix" : "" } ], "id" : "ITEM-1", "issue" : "January", "issued" : { "date-parts" : [ [ "2012" ] ] }, "title" : "Agent-based modeling and system dynamics modeling on transmission of tuberculosis in Saskatchewan", "type" : "article-journal" }, "uris" : [ "http://www.mendeley.com/documents/?uuid=78a13219-5c63-42d8-a862-49dd0b80553e" ] } ], "mendeley" : { "formattedCitation" : "[12]", "plainTextFormattedCitation" : "[12]", "previouslyFormattedCitation" : "[12]" }, "properties" : { "noteIndex" : 0 }, "schema" : "https://github.com/citation-style-language/schema/raw/master/csl-citation.json" }</w:instrText>
      </w:r>
      <w:r>
        <w:rPr>
          <w:rFonts w:ascii="Arial" w:hAnsi="Arial" w:cs="Arial"/>
          <w:iCs/>
          <w:color w:val="000000"/>
        </w:rPr>
        <w:fldChar w:fldCharType="separate"/>
      </w:r>
      <w:r w:rsidRPr="00E95A04">
        <w:rPr>
          <w:rFonts w:ascii="Arial" w:hAnsi="Arial" w:cs="Arial"/>
          <w:iCs/>
          <w:noProof/>
          <w:color w:val="000000"/>
        </w:rPr>
        <w:t>[12]</w:t>
      </w:r>
      <w:r>
        <w:rPr>
          <w:rFonts w:ascii="Arial" w:hAnsi="Arial" w:cs="Arial"/>
          <w:iCs/>
          <w:color w:val="000000"/>
        </w:rPr>
        <w:fldChar w:fldCharType="end"/>
      </w:r>
      <w:r w:rsidR="002016CD" w:rsidRPr="00FA49ED">
        <w:rPr>
          <w:rFonts w:ascii="Arial" w:hAnsi="Arial" w:cs="Arial"/>
          <w:iCs/>
          <w:color w:val="000000"/>
        </w:rPr>
        <w:t>. Given the model structure (i.e., random transmission within the community), we assumed that only household members of diagnosed index cases were identified for contact tracing. We assumed that household contacts with LTBI (meeting age and treatment history criteria) were offered treatment, with the same proportion as above completing treatment</w:t>
      </w:r>
      <w:r>
        <w:rPr>
          <w:rFonts w:ascii="Arial" w:hAnsi="Arial" w:cs="Arial"/>
          <w:iCs/>
          <w:color w:val="000000"/>
        </w:rPr>
        <w:t xml:space="preserve"> </w:t>
      </w:r>
      <w:r>
        <w:rPr>
          <w:rFonts w:ascii="Arial" w:hAnsi="Arial" w:cs="Arial"/>
          <w:iCs/>
          <w:color w:val="000000"/>
        </w:rPr>
        <w:fldChar w:fldCharType="begin" w:fldLock="1"/>
      </w:r>
      <w:r w:rsidR="00C23498">
        <w:rPr>
          <w:rFonts w:ascii="Arial" w:hAnsi="Arial" w:cs="Arial"/>
          <w:iCs/>
          <w:color w:val="000000"/>
        </w:rPr>
        <w:instrText>ADDIN CSL_CITATION { "citationItems" : [ { "id" : "ITEM-1", "itemData" : { "author" : [ { "dropping-particle" : "", "family" : "Public Health Agency of Canada", "given" : "", "non-dropping-particle" : "", "parse-names" : false, "suffix" : "" } ], "id" : "ITEM-1", "issued" : { "date-parts" : [ [ "2013" ] ] }, "title" : "Canadian Tuberculosis Standards, 7th Edition:", "type" : "report" }, "uris" : [ "http://www.mendeley.com/documents/?uuid=6e97b91e-9cb7-4c24-9095-cdbf0a6f9504" ] }, { "id" : "ITEM-2", "itemData" : { "DOI" : "10.1371/journal.pone.0100975", "ISSN" : "1932-6203", "PMID" : "25033320", "abstract" : "BACKGROUND: The incidence rate of active tuberculosis (TB) disease in the Canadian Territory of Nunavut has shown a rising trend over the past 10 years. In 2010 it was 60 times greater than the national incidence rate. The objective of the Taima (translates to \"stop\" in Inuktitut) TB study was to implement and evaluate a public health campaign to enhance existing TB prevention efforts in Nunavut.\n\nMETHODS: A TB awareness campaign followed by a door-to-door screening campaign was carried out in Iqaluit, Nunavut. The aim of the campaign was to raise awareness about TB, and to provide in-home screening and treatment for people living in residential areas at high risk for TB. Screening was based on geographic location rather than on individual risk factors.\n\nRESULTS: During the general awareness campaign an increase in the number of people who requested TB testing at the local public health clinic was observed. However, this increase was not sustained following cessation of the awareness campaign. Targeted TB screening in high risk residential areas in Iqaluit resulted in 224 individuals having TSTs read, and detection of 42 previously unidentified cases of latent TB, (overall yield of 18.8% or number needed to screen\u200a=\u200a5.3). These cases of latent TB infection (LTBI) were extra cases that had not been picked up by traditional screening practices (34% relative increase within the community). This resulted in a 33% relative increase in the completion of LTBI treatment within the community. The program directly and indirectly identified 5/17 new cases of active TB disease in Iqaluit during the study period (29.5% of all incident cases).\n\nCONCLUSIONS: While contact tracing investigations remain a cornerstone of TB prevention, additional awareness, screening, and treatment programs like Taima TB may contribute to the successful control of TB in Aboriginal communities.", "author" : [ { "dropping-particle" : "", "family" : "Alvarez", "given" : "Gonzalo G", "non-dropping-particle" : "", "parse-names" : false, "suffix" : "" }, { "dropping-particle" : "", "family" : "VanDyk", "given" : "Deborah D", "non-dropping-particle" : "", "parse-names" : false, "suffix" : "" }, { "dropping-particle" : "", "family" : "Aaron", "given" : "Shawn D", "non-dropping-particle" : "", "parse-names" : false, "suffix" : "" }, { "dropping-particle" : "", "family" : "Cameron", "given" : "D William", "non-dropping-particle" : "", "parse-names" : false, "suffix" : "" }, { "dropping-particle" : "", "family" : "Davies", "given" : "Naomi", "non-dropping-particle" : "", "parse-names" : false, "suffix" : "" }, { "dropping-particle" : "", "family" : "Stephen", "given" : "Natasha", "non-dropping-particle" : "", "parse-names" : false, "suffix" : "" }, { "dropping-particle" : "", "family" : "Mallick", "given" : "Ranjeeta", "non-dropping-particle" : "", "parse-names" : false, "suffix" : "" }, { "dropping-particle" : "", "family" : "Momoli", "given" : "Franco", "non-dropping-particle" : "", "parse-names" : false, "suffix" : "" }, { "dropping-particle" : "", "family" : "Moreau", "given" : "Katherine", "non-dropping-particle" : "", "parse-names" : false, "suffix" : "" }, { "dropping-particle" : "", "family" : "Obed", "given" : "Natan", "non-dropping-particle" : "", "parse-names" : false, "suffix" : "" }, { "dropping-particle" : "", "family" : "Baikie", "given" : "Maureen", "non-dropping-particle" : "", "parse-names" : false, "suffix" : "" }, { "dropping-particle" : "", "family" : "Osborne", "given" : "Geraldine", "non-dropping-particle" : "", "parse-names" : false, "suffix" : "" } ], "container-title" : "PloS one", "id" : "ITEM-2", "issue" : "7", "issued" : { "date-parts" : [ [ "2014", "1" ] ] }, "page" : "e100975", "title" : "TAIMA (Stop) TB: The Impact of a Multifaceted TB Awareness and Door-to-Door Campaign in Residential Areas of High Risk for TB in Iqaluit, Nunavut.", "type" : "article-journal", "volume" : "9" }, "uris" : [ "http://www.mendeley.com/documents/?uuid=70809820-3793-4bab-ac54-0f1499dae44e" ] } ], "mendeley" : { "formattedCitation" : "[10,11]", "plainTextFormattedCitation" : "[10,11]", "previouslyFormattedCitation" : "[10,11]" }, "properties" : { "noteIndex" : 0 }, "schema" : "https://github.com/citation-style-language/schema/raw/master/csl-citation.json" }</w:instrText>
      </w:r>
      <w:r>
        <w:rPr>
          <w:rFonts w:ascii="Arial" w:hAnsi="Arial" w:cs="Arial"/>
          <w:iCs/>
          <w:color w:val="000000"/>
        </w:rPr>
        <w:fldChar w:fldCharType="separate"/>
      </w:r>
      <w:r w:rsidRPr="00E95A04">
        <w:rPr>
          <w:rFonts w:ascii="Arial" w:hAnsi="Arial" w:cs="Arial"/>
          <w:iCs/>
          <w:noProof/>
          <w:color w:val="000000"/>
        </w:rPr>
        <w:t>[10,11]</w:t>
      </w:r>
      <w:r>
        <w:rPr>
          <w:rFonts w:ascii="Arial" w:hAnsi="Arial" w:cs="Arial"/>
          <w:iCs/>
          <w:color w:val="000000"/>
        </w:rPr>
        <w:fldChar w:fldCharType="end"/>
      </w:r>
      <w:r w:rsidR="002016CD" w:rsidRPr="00FA49ED">
        <w:rPr>
          <w:rFonts w:ascii="Arial" w:hAnsi="Arial" w:cs="Arial"/>
          <w:iCs/>
          <w:color w:val="000000"/>
        </w:rPr>
        <w:t xml:space="preserve">. </w:t>
      </w:r>
    </w:p>
    <w:p w14:paraId="4BF86E58" w14:textId="77777777" w:rsidR="002016CD" w:rsidRPr="00FA49ED" w:rsidRDefault="002016CD" w:rsidP="002016CD">
      <w:pPr>
        <w:pStyle w:val="Heading2"/>
        <w:spacing w:line="480" w:lineRule="auto"/>
        <w:rPr>
          <w:rFonts w:ascii="Arial" w:hAnsi="Arial" w:cs="Arial"/>
          <w:color w:val="auto"/>
          <w:sz w:val="24"/>
          <w:szCs w:val="24"/>
        </w:rPr>
      </w:pPr>
      <w:bookmarkStart w:id="4" w:name="_Toc274915092"/>
      <w:r w:rsidRPr="00FA49ED">
        <w:rPr>
          <w:rFonts w:ascii="Arial" w:hAnsi="Arial" w:cs="Arial"/>
          <w:color w:val="auto"/>
          <w:sz w:val="24"/>
          <w:szCs w:val="24"/>
        </w:rPr>
        <w:t>Model Calibration</w:t>
      </w:r>
      <w:bookmarkEnd w:id="4"/>
    </w:p>
    <w:p w14:paraId="7557B60B" w14:textId="3CC8D821" w:rsidR="002016CD" w:rsidRPr="00FA49ED" w:rsidRDefault="00E95A04"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 xml:space="preserve">We used model calibration to estimate the number of individuals with latent, undiagnosed or previously treated TB upon model initiation, as well as the annual number of respiratory contacts sufficient to transmit infection. In the absence of data on the demographic characteristics of individuals with latent, undiagnosed active, or previously treated TB, we assumed that the initial number of people in each of these states was distributed randomly in the population. In our base case, we assumed that 5% of respiratory contacts sufficient for </w:t>
      </w:r>
      <w:r w:rsidR="002016CD" w:rsidRPr="00FA49ED">
        <w:rPr>
          <w:rFonts w:ascii="Arial" w:hAnsi="Arial" w:cs="Arial"/>
          <w:iCs/>
          <w:color w:val="000000"/>
        </w:rPr>
        <w:lastRenderedPageBreak/>
        <w:t xml:space="preserve">transmitting TB occurred within the community. To account for model stochasticity and enable comparison between interventions, we assigned a fixed seed and tested 1000 parameter sets (selected from the range presented in </w:t>
      </w:r>
      <w:r w:rsidR="002016CD" w:rsidRPr="00CE3114">
        <w:rPr>
          <w:rFonts w:ascii="Arial" w:hAnsi="Arial" w:cs="Arial"/>
          <w:iCs/>
          <w:color w:val="000000"/>
        </w:rPr>
        <w:t>Table 1</w:t>
      </w:r>
      <w:r w:rsidR="002016CD" w:rsidRPr="00FA49ED">
        <w:rPr>
          <w:rFonts w:ascii="Arial" w:hAnsi="Arial" w:cs="Arial"/>
          <w:iCs/>
          <w:color w:val="000000"/>
        </w:rPr>
        <w:t xml:space="preserve">); the best parameter set was determined by minimizing the least squares difference between cumulative model-projected diagnosed pulmonary TB cases and reported pulmonary TB cases for the </w:t>
      </w:r>
      <w:proofErr w:type="spellStart"/>
      <w:r w:rsidR="002016CD" w:rsidRPr="00FA49ED">
        <w:rPr>
          <w:rFonts w:ascii="Arial" w:hAnsi="Arial" w:cs="Arial"/>
          <w:iCs/>
          <w:color w:val="000000"/>
        </w:rPr>
        <w:t>Kivalliq</w:t>
      </w:r>
      <w:proofErr w:type="spellEnd"/>
      <w:r w:rsidR="002016CD" w:rsidRPr="00FA49ED">
        <w:rPr>
          <w:rFonts w:ascii="Arial" w:hAnsi="Arial" w:cs="Arial"/>
          <w:iCs/>
          <w:color w:val="000000"/>
        </w:rPr>
        <w:t xml:space="preserve"> region between 1999 and 2012. As we were interested in exploring the impact of assumptions around the role of community transmission on TB dynamics in this setting, we repeated the calibration process assuming that 1% or 15% of respiratory contacts occurred within the community. This process was </w:t>
      </w:r>
      <w:r w:rsidR="000C6062">
        <w:rPr>
          <w:rFonts w:ascii="Arial" w:hAnsi="Arial" w:cs="Arial"/>
          <w:iCs/>
          <w:color w:val="000000"/>
        </w:rPr>
        <w:t>replayed</w:t>
      </w:r>
      <w:r w:rsidR="002016CD" w:rsidRPr="00FA49ED">
        <w:rPr>
          <w:rFonts w:ascii="Arial" w:hAnsi="Arial" w:cs="Arial"/>
          <w:iCs/>
          <w:color w:val="000000"/>
        </w:rPr>
        <w:t xml:space="preserve"> 10 times, to generate a total of 10 best-fit parameter sets for each value of community transmission. </w:t>
      </w:r>
      <w:bookmarkStart w:id="5" w:name="_Toc274915093"/>
    </w:p>
    <w:p w14:paraId="79BD38A5" w14:textId="77777777" w:rsidR="002016CD" w:rsidRPr="00FA49ED" w:rsidRDefault="002016CD" w:rsidP="002016CD">
      <w:pPr>
        <w:pStyle w:val="Heading2"/>
        <w:spacing w:line="480" w:lineRule="auto"/>
        <w:rPr>
          <w:rFonts w:ascii="Arial" w:hAnsi="Arial" w:cs="Arial"/>
          <w:color w:val="auto"/>
          <w:sz w:val="24"/>
          <w:szCs w:val="24"/>
        </w:rPr>
      </w:pPr>
      <w:r w:rsidRPr="00FA49ED">
        <w:rPr>
          <w:rFonts w:ascii="Arial" w:hAnsi="Arial" w:cs="Arial"/>
          <w:color w:val="auto"/>
          <w:sz w:val="24"/>
          <w:szCs w:val="24"/>
        </w:rPr>
        <w:t>Supplementary Analyses</w:t>
      </w:r>
      <w:bookmarkEnd w:id="5"/>
    </w:p>
    <w:p w14:paraId="1F40BEBA" w14:textId="00183DFD" w:rsidR="002016CD" w:rsidRPr="00FA49ED" w:rsidRDefault="000C6062" w:rsidP="002016CD">
      <w:pPr>
        <w:spacing w:line="480" w:lineRule="auto"/>
        <w:rPr>
          <w:rFonts w:ascii="Arial" w:hAnsi="Arial" w:cs="Arial"/>
          <w:iCs/>
          <w:color w:val="000000"/>
        </w:rPr>
      </w:pPr>
      <w:r>
        <w:rPr>
          <w:rFonts w:ascii="Arial" w:hAnsi="Arial" w:cs="Arial"/>
          <w:b/>
          <w:iCs/>
          <w:color w:val="000000"/>
        </w:rPr>
        <w:tab/>
      </w:r>
      <w:r w:rsidR="002016CD" w:rsidRPr="00FA49ED">
        <w:rPr>
          <w:rFonts w:ascii="Arial" w:hAnsi="Arial" w:cs="Arial"/>
          <w:iCs/>
          <w:color w:val="000000"/>
        </w:rPr>
        <w:t>Given the variability in projected TB dynamics in the 10-year period following the model calibration period, we conducted additional analyses to assess the robustness of our findings. To do this, we used two approaches.</w:t>
      </w:r>
    </w:p>
    <w:p w14:paraId="1AE0C32F" w14:textId="77777777" w:rsidR="002016CD" w:rsidRPr="00FA49ED" w:rsidRDefault="002016CD" w:rsidP="002016CD">
      <w:pPr>
        <w:spacing w:line="480" w:lineRule="auto"/>
        <w:rPr>
          <w:rFonts w:ascii="Arial" w:hAnsi="Arial" w:cs="Arial"/>
          <w:i/>
          <w:iCs/>
          <w:color w:val="000000"/>
        </w:rPr>
      </w:pPr>
      <w:r w:rsidRPr="00FA49ED">
        <w:rPr>
          <w:rFonts w:ascii="Arial" w:hAnsi="Arial" w:cs="Arial"/>
          <w:i/>
          <w:iCs/>
          <w:color w:val="000000"/>
        </w:rPr>
        <w:t>Approach 1.</w:t>
      </w:r>
    </w:p>
    <w:p w14:paraId="685683DB" w14:textId="3D0EB7C6" w:rsidR="002016CD" w:rsidRPr="00FA49ED" w:rsidRDefault="000C6062"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 xml:space="preserve">In the first approach, we applied the interventions during the 14-year period for which we have surveillance data, a period for which we know that there was significant TB activity in the region. In other words, we asked the question: ‘what would have happened to TB transmission in </w:t>
      </w:r>
      <w:proofErr w:type="spellStart"/>
      <w:r w:rsidR="002016CD" w:rsidRPr="00FA49ED">
        <w:rPr>
          <w:rFonts w:ascii="Arial" w:hAnsi="Arial" w:cs="Arial"/>
          <w:iCs/>
          <w:color w:val="000000"/>
        </w:rPr>
        <w:t>Kivalliq</w:t>
      </w:r>
      <w:proofErr w:type="spellEnd"/>
      <w:r w:rsidR="002016CD" w:rsidRPr="00FA49ED">
        <w:rPr>
          <w:rFonts w:ascii="Arial" w:hAnsi="Arial" w:cs="Arial"/>
          <w:iCs/>
          <w:color w:val="000000"/>
        </w:rPr>
        <w:t xml:space="preserve"> between 1999-2012 if we had been able to apply each of the different proposed interventions?’ The model was calibrated as described above, under the base case assumptions. For each of the best-fit parameter sets, the model was then re-run with each of the </w:t>
      </w:r>
      <w:r w:rsidR="002016CD" w:rsidRPr="00FA49ED">
        <w:rPr>
          <w:rFonts w:ascii="Arial" w:hAnsi="Arial" w:cs="Arial"/>
          <w:iCs/>
          <w:color w:val="000000"/>
        </w:rPr>
        <w:lastRenderedPageBreak/>
        <w:t xml:space="preserve">proposed interventions implemented. We compared the cumulative number of incident and diagnosed active TB cases projected to occur in the presence of each intervention to the number that occurred in the base case. </w:t>
      </w:r>
    </w:p>
    <w:p w14:paraId="5A0D5C06" w14:textId="77777777" w:rsidR="002016CD" w:rsidRPr="00FA49ED" w:rsidRDefault="002016CD" w:rsidP="002016CD">
      <w:pPr>
        <w:spacing w:line="480" w:lineRule="auto"/>
        <w:rPr>
          <w:rFonts w:ascii="Arial" w:hAnsi="Arial" w:cs="Arial"/>
          <w:iCs/>
          <w:color w:val="000000"/>
        </w:rPr>
      </w:pPr>
    </w:p>
    <w:p w14:paraId="4D90287F" w14:textId="77777777" w:rsidR="002016CD" w:rsidRPr="00FA49ED" w:rsidRDefault="002016CD" w:rsidP="002016CD">
      <w:pPr>
        <w:spacing w:line="480" w:lineRule="auto"/>
        <w:rPr>
          <w:rFonts w:ascii="Arial" w:hAnsi="Arial" w:cs="Arial"/>
          <w:iCs/>
          <w:color w:val="000000"/>
        </w:rPr>
      </w:pPr>
      <w:r w:rsidRPr="00FA49ED">
        <w:rPr>
          <w:rFonts w:ascii="Arial" w:hAnsi="Arial" w:cs="Arial"/>
          <w:iCs/>
          <w:color w:val="000000"/>
        </w:rPr>
        <w:t>Findings were generally consistent with those in our main analysis (</w:t>
      </w:r>
      <w:r w:rsidRPr="00CE3114">
        <w:rPr>
          <w:rFonts w:ascii="Arial" w:hAnsi="Arial" w:cs="Arial"/>
          <w:iCs/>
          <w:color w:val="000000"/>
        </w:rPr>
        <w:t>Supplementary Figure 1</w:t>
      </w:r>
      <w:r w:rsidRPr="00FA49ED">
        <w:rPr>
          <w:rFonts w:ascii="Arial" w:hAnsi="Arial" w:cs="Arial"/>
          <w:b/>
          <w:iCs/>
          <w:color w:val="000000"/>
        </w:rPr>
        <w:t>)</w:t>
      </w:r>
      <w:r w:rsidRPr="00FA49ED">
        <w:rPr>
          <w:rFonts w:ascii="Arial" w:hAnsi="Arial" w:cs="Arial"/>
          <w:iCs/>
          <w:color w:val="000000"/>
        </w:rPr>
        <w:t xml:space="preserve">, although the increased housing scenario had a clearer impact on reducing active TB cases. </w:t>
      </w:r>
    </w:p>
    <w:p w14:paraId="2E6E7391" w14:textId="77777777" w:rsidR="002016CD" w:rsidRPr="00FA49ED" w:rsidRDefault="002016CD" w:rsidP="002016CD">
      <w:pPr>
        <w:keepNext/>
        <w:spacing w:line="480" w:lineRule="auto"/>
        <w:rPr>
          <w:rFonts w:ascii="Arial" w:hAnsi="Arial" w:cs="Arial"/>
        </w:rPr>
      </w:pPr>
      <w:r w:rsidRPr="00FA49ED">
        <w:rPr>
          <w:rFonts w:ascii="Arial" w:hAnsi="Arial" w:cs="Arial"/>
          <w:noProof/>
        </w:rPr>
        <w:drawing>
          <wp:inline distT="0" distB="0" distL="0" distR="0" wp14:anchorId="539D12F2" wp14:editId="4BEC9F23">
            <wp:extent cx="5029200" cy="3183467"/>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b="12963"/>
                    <a:stretch/>
                  </pic:blipFill>
                  <pic:spPr bwMode="auto">
                    <a:xfrm>
                      <a:off x="0" y="0"/>
                      <a:ext cx="5029200" cy="3183467"/>
                    </a:xfrm>
                    <a:prstGeom prst="rect">
                      <a:avLst/>
                    </a:prstGeom>
                    <a:noFill/>
                    <a:ln>
                      <a:noFill/>
                    </a:ln>
                    <a:extLst>
                      <a:ext uri="{53640926-AAD7-44d8-BBD7-CCE9431645EC}">
                        <a14:shadowObscured xmlns:a14="http://schemas.microsoft.com/office/drawing/2010/main"/>
                      </a:ext>
                    </a:extLst>
                  </pic:spPr>
                </pic:pic>
              </a:graphicData>
            </a:graphic>
          </wp:inline>
        </w:drawing>
      </w:r>
    </w:p>
    <w:p w14:paraId="5E545CF0" w14:textId="77777777" w:rsidR="002016CD" w:rsidRPr="00FA49ED" w:rsidRDefault="002016CD" w:rsidP="002016CD">
      <w:pPr>
        <w:pStyle w:val="NormalWeb"/>
        <w:spacing w:before="0" w:beforeAutospacing="0" w:after="0" w:afterAutospacing="0" w:line="480" w:lineRule="auto"/>
        <w:rPr>
          <w:rFonts w:ascii="Arial" w:hAnsi="Arial" w:cs="Arial"/>
          <w:sz w:val="24"/>
          <w:szCs w:val="24"/>
        </w:rPr>
      </w:pPr>
      <w:proofErr w:type="gramStart"/>
      <w:r w:rsidRPr="00FA49ED">
        <w:rPr>
          <w:rFonts w:ascii="Arial" w:hAnsi="Arial" w:cs="Arial"/>
          <w:b/>
          <w:sz w:val="24"/>
          <w:szCs w:val="24"/>
        </w:rPr>
        <w:t>Supplementary Figure 1.</w:t>
      </w:r>
      <w:proofErr w:type="gramEnd"/>
      <w:r w:rsidRPr="00FA49ED">
        <w:rPr>
          <w:rFonts w:ascii="Arial" w:hAnsi="Arial" w:cs="Arial"/>
          <w:sz w:val="24"/>
          <w:szCs w:val="24"/>
        </w:rPr>
        <w:t xml:space="preserve"> </w:t>
      </w:r>
      <w:r w:rsidRPr="00FA49ED">
        <w:rPr>
          <w:rFonts w:ascii="Arial" w:hAnsi="Arial" w:cs="Arial"/>
          <w:b/>
          <w:sz w:val="24"/>
          <w:szCs w:val="24"/>
        </w:rPr>
        <w:t xml:space="preserve">Projected change in TB incidence and diagnoses if different TB control interventions had been applied during the time period 1999-2012. </w:t>
      </w:r>
      <w:r w:rsidRPr="00FA49ED">
        <w:rPr>
          <w:rFonts w:ascii="Arial" w:hAnsi="Arial" w:cs="Arial"/>
          <w:color w:val="000000" w:themeColor="text1"/>
          <w:kern w:val="24"/>
          <w:sz w:val="24"/>
          <w:szCs w:val="24"/>
          <w:lang w:val="en-US"/>
        </w:rPr>
        <w:t>The midpoint of boxes represents the median percent change in the outcome of interest, relative to the base case, with the upper and lower bounds representing the 25</w:t>
      </w:r>
      <w:proofErr w:type="spellStart"/>
      <w:r w:rsidRPr="00FA49ED">
        <w:rPr>
          <w:rFonts w:ascii="Arial" w:hAnsi="Arial" w:cs="Arial"/>
          <w:color w:val="000000" w:themeColor="text1"/>
          <w:kern w:val="24"/>
          <w:position w:val="7"/>
          <w:sz w:val="24"/>
          <w:szCs w:val="24"/>
          <w:vertAlign w:val="superscript"/>
          <w:lang w:val="en-US"/>
        </w:rPr>
        <w:t>th</w:t>
      </w:r>
      <w:proofErr w:type="spellEnd"/>
      <w:r w:rsidRPr="00FA49ED">
        <w:rPr>
          <w:rFonts w:ascii="Arial" w:hAnsi="Arial" w:cs="Arial"/>
          <w:color w:val="000000" w:themeColor="text1"/>
          <w:kern w:val="24"/>
          <w:sz w:val="24"/>
          <w:szCs w:val="24"/>
          <w:lang w:val="en-US"/>
        </w:rPr>
        <w:t xml:space="preserve"> and 75</w:t>
      </w:r>
      <w:proofErr w:type="spellStart"/>
      <w:r w:rsidRPr="00FA49ED">
        <w:rPr>
          <w:rFonts w:ascii="Arial" w:hAnsi="Arial" w:cs="Arial"/>
          <w:color w:val="000000" w:themeColor="text1"/>
          <w:kern w:val="24"/>
          <w:position w:val="7"/>
          <w:sz w:val="24"/>
          <w:szCs w:val="24"/>
          <w:vertAlign w:val="superscript"/>
          <w:lang w:val="en-US"/>
        </w:rPr>
        <w:t>th</w:t>
      </w:r>
      <w:proofErr w:type="spellEnd"/>
      <w:r w:rsidRPr="00FA49ED">
        <w:rPr>
          <w:rFonts w:ascii="Arial" w:hAnsi="Arial" w:cs="Arial"/>
          <w:color w:val="000000" w:themeColor="text1"/>
          <w:kern w:val="24"/>
          <w:sz w:val="24"/>
          <w:szCs w:val="24"/>
          <w:lang w:val="en-US"/>
        </w:rPr>
        <w:t xml:space="preserve"> percentiles of percent change, respectively and the bars indicating 1.5 times the interquartile range. Results are based on cumulative </w:t>
      </w:r>
      <w:r w:rsidRPr="00FA49ED">
        <w:rPr>
          <w:rFonts w:ascii="Arial" w:hAnsi="Arial" w:cs="Arial"/>
          <w:color w:val="000000" w:themeColor="text1"/>
          <w:kern w:val="24"/>
          <w:sz w:val="24"/>
          <w:szCs w:val="24"/>
          <w:lang w:val="en-US"/>
        </w:rPr>
        <w:lastRenderedPageBreak/>
        <w:t xml:space="preserve">outcomes over the 14-year time period, assuming 5% respiratory contacts occurring in the community. Intervention details are provided in </w:t>
      </w:r>
      <w:r w:rsidRPr="00CE3114">
        <w:rPr>
          <w:rFonts w:ascii="Arial" w:hAnsi="Arial" w:cs="Arial"/>
          <w:bCs/>
          <w:color w:val="000000" w:themeColor="text1"/>
          <w:kern w:val="24"/>
          <w:sz w:val="24"/>
          <w:szCs w:val="24"/>
          <w:lang w:val="en-US"/>
        </w:rPr>
        <w:t>Table 2</w:t>
      </w:r>
      <w:r w:rsidRPr="00FA49ED">
        <w:rPr>
          <w:rFonts w:ascii="Arial" w:hAnsi="Arial" w:cs="Arial"/>
          <w:b/>
          <w:color w:val="000000" w:themeColor="text1"/>
          <w:kern w:val="24"/>
          <w:sz w:val="24"/>
          <w:szCs w:val="24"/>
          <w:lang w:val="en-US"/>
        </w:rPr>
        <w:t>.</w:t>
      </w:r>
      <w:r w:rsidRPr="00FA49ED">
        <w:rPr>
          <w:rFonts w:ascii="Arial" w:hAnsi="Arial" w:cs="Arial"/>
          <w:color w:val="000000" w:themeColor="text1"/>
          <w:kern w:val="24"/>
          <w:sz w:val="24"/>
          <w:szCs w:val="24"/>
          <w:lang w:val="en-US"/>
        </w:rPr>
        <w:t xml:space="preserve"> </w:t>
      </w:r>
    </w:p>
    <w:p w14:paraId="657E462A" w14:textId="77777777" w:rsidR="002016CD" w:rsidRPr="00FA49ED" w:rsidRDefault="002016CD" w:rsidP="002016CD">
      <w:pPr>
        <w:spacing w:line="480" w:lineRule="auto"/>
        <w:rPr>
          <w:rFonts w:ascii="Arial" w:hAnsi="Arial" w:cs="Arial"/>
          <w:i/>
          <w:iCs/>
          <w:color w:val="000000"/>
        </w:rPr>
      </w:pPr>
      <w:r w:rsidRPr="00FA49ED">
        <w:rPr>
          <w:rFonts w:ascii="Arial" w:hAnsi="Arial" w:cs="Arial"/>
          <w:i/>
          <w:iCs/>
          <w:color w:val="000000"/>
        </w:rPr>
        <w:t xml:space="preserve">Approach 2. </w:t>
      </w:r>
    </w:p>
    <w:p w14:paraId="71C81907" w14:textId="69F18366" w:rsidR="002016CD" w:rsidRPr="00FA49ED" w:rsidRDefault="001C1533" w:rsidP="002016CD">
      <w:pPr>
        <w:spacing w:line="480" w:lineRule="auto"/>
        <w:rPr>
          <w:rFonts w:ascii="Arial" w:hAnsi="Arial" w:cs="Arial"/>
          <w:iCs/>
          <w:color w:val="000000"/>
        </w:rPr>
      </w:pPr>
      <w:r>
        <w:rPr>
          <w:rFonts w:ascii="Arial" w:hAnsi="Arial" w:cs="Arial"/>
          <w:i/>
          <w:iCs/>
          <w:color w:val="000000"/>
        </w:rPr>
        <w:tab/>
      </w:r>
      <w:r w:rsidR="002016CD" w:rsidRPr="00FA49ED">
        <w:rPr>
          <w:rFonts w:ascii="Arial" w:hAnsi="Arial" w:cs="Arial"/>
          <w:iCs/>
          <w:color w:val="000000"/>
        </w:rPr>
        <w:t xml:space="preserve">In the second approach, we used a different method to select well-calibrated model realizations and implement interventions. During the calibration process, the parameters describing number of respiratory contacts, as well as initial numbers of individuals with latent, undiagnosed, or previously treated TB were varied within the ranges described in </w:t>
      </w:r>
      <w:r w:rsidR="002016CD" w:rsidRPr="00CE3114">
        <w:rPr>
          <w:rFonts w:ascii="Arial" w:hAnsi="Arial" w:cs="Arial"/>
          <w:iCs/>
          <w:color w:val="000000"/>
        </w:rPr>
        <w:t>Table 1</w:t>
      </w:r>
      <w:r w:rsidR="002016CD" w:rsidRPr="00FA49ED">
        <w:rPr>
          <w:rFonts w:ascii="Arial" w:hAnsi="Arial" w:cs="Arial"/>
          <w:iCs/>
          <w:color w:val="000000"/>
        </w:rPr>
        <w:t xml:space="preserve">. For each intervention, we ran ~5,000 simulations and selected (based on mean squared error) a total of 100-200 simulations that best fit the surveillance data describing case detections of pulmonary TB in </w:t>
      </w:r>
      <w:proofErr w:type="spellStart"/>
      <w:r w:rsidR="002016CD" w:rsidRPr="00FA49ED">
        <w:rPr>
          <w:rFonts w:ascii="Arial" w:hAnsi="Arial" w:cs="Arial"/>
          <w:iCs/>
          <w:color w:val="000000"/>
        </w:rPr>
        <w:t>Kivalliq</w:t>
      </w:r>
      <w:proofErr w:type="spellEnd"/>
      <w:r w:rsidR="002016CD" w:rsidRPr="00FA49ED">
        <w:rPr>
          <w:rFonts w:ascii="Arial" w:hAnsi="Arial" w:cs="Arial"/>
          <w:iCs/>
          <w:color w:val="000000"/>
        </w:rPr>
        <w:t xml:space="preserve"> between 1999 and 2012 (</w:t>
      </w:r>
      <w:r w:rsidR="002016CD" w:rsidRPr="00CE3114">
        <w:rPr>
          <w:rFonts w:ascii="Arial" w:hAnsi="Arial" w:cs="Arial"/>
          <w:iCs/>
          <w:color w:val="000000"/>
        </w:rPr>
        <w:t>Supplementary Figure 2</w:t>
      </w:r>
      <w:r w:rsidR="002016CD" w:rsidRPr="00FA49ED">
        <w:rPr>
          <w:rFonts w:ascii="Arial" w:hAnsi="Arial" w:cs="Arial"/>
          <w:iCs/>
          <w:color w:val="000000"/>
        </w:rPr>
        <w:t xml:space="preserve">). </w:t>
      </w:r>
    </w:p>
    <w:p w14:paraId="24751D7A" w14:textId="77777777" w:rsidR="002016CD" w:rsidRPr="00FA49ED" w:rsidRDefault="002016CD" w:rsidP="002016CD">
      <w:pPr>
        <w:keepNext/>
        <w:spacing w:line="480" w:lineRule="auto"/>
        <w:rPr>
          <w:rFonts w:ascii="Arial" w:hAnsi="Arial" w:cs="Arial"/>
        </w:rPr>
      </w:pPr>
      <w:r w:rsidRPr="00FA49ED">
        <w:rPr>
          <w:rFonts w:ascii="Arial" w:hAnsi="Arial" w:cs="Arial"/>
          <w:noProof/>
        </w:rPr>
        <mc:AlternateContent>
          <mc:Choice Requires="wpg">
            <w:drawing>
              <wp:inline distT="0" distB="0" distL="0" distR="0" wp14:anchorId="4FA1D7A8" wp14:editId="0EDB2EFC">
                <wp:extent cx="5486400" cy="2226686"/>
                <wp:effectExtent l="0" t="0" r="0" b="8890"/>
                <wp:docPr id="37" name="Group 6"/>
                <wp:cNvGraphicFramePr/>
                <a:graphic xmlns:a="http://schemas.openxmlformats.org/drawingml/2006/main">
                  <a:graphicData uri="http://schemas.microsoft.com/office/word/2010/wordprocessingGroup">
                    <wpg:wgp>
                      <wpg:cNvGrpSpPr/>
                      <wpg:grpSpPr>
                        <a:xfrm>
                          <a:off x="0" y="0"/>
                          <a:ext cx="5486400" cy="2226686"/>
                          <a:chOff x="0" y="0"/>
                          <a:chExt cx="5986418" cy="2429593"/>
                        </a:xfrm>
                      </wpg:grpSpPr>
                      <wpg:grpSp>
                        <wpg:cNvPr id="38" name="Group 38"/>
                        <wpg:cNvGrpSpPr/>
                        <wpg:grpSpPr>
                          <a:xfrm>
                            <a:off x="140007" y="329013"/>
                            <a:ext cx="5846411" cy="2100580"/>
                            <a:chOff x="140007" y="329013"/>
                            <a:chExt cx="5846411" cy="2100580"/>
                          </a:xfrm>
                        </wpg:grpSpPr>
                        <pic:pic xmlns:pic="http://schemas.openxmlformats.org/drawingml/2006/picture">
                          <pic:nvPicPr>
                            <pic:cNvPr id="39" name="Picture 39"/>
                            <pic:cNvPicPr/>
                          </pic:nvPicPr>
                          <pic:blipFill>
                            <a:blip r:embed="rId8"/>
                            <a:stretch>
                              <a:fillRect/>
                            </a:stretch>
                          </pic:blipFill>
                          <pic:spPr>
                            <a:xfrm>
                              <a:off x="3107328" y="367431"/>
                              <a:ext cx="2879090" cy="2023745"/>
                            </a:xfrm>
                            <a:prstGeom prst="rect">
                              <a:avLst/>
                            </a:prstGeom>
                          </pic:spPr>
                        </pic:pic>
                        <pic:pic xmlns:pic="http://schemas.openxmlformats.org/drawingml/2006/picture">
                          <pic:nvPicPr>
                            <pic:cNvPr id="40" name="Picture 40"/>
                            <pic:cNvPicPr/>
                          </pic:nvPicPr>
                          <pic:blipFill>
                            <a:blip r:embed="rId9"/>
                            <a:stretch>
                              <a:fillRect/>
                            </a:stretch>
                          </pic:blipFill>
                          <pic:spPr>
                            <a:xfrm>
                              <a:off x="140007" y="329013"/>
                              <a:ext cx="2879090" cy="2100580"/>
                            </a:xfrm>
                            <a:prstGeom prst="rect">
                              <a:avLst/>
                            </a:prstGeom>
                          </pic:spPr>
                        </pic:pic>
                      </wpg:grpSp>
                      <wps:wsp>
                        <wps:cNvPr id="41" name="Text Box 41"/>
                        <wps:cNvSpPr txBox="1"/>
                        <wps:spPr>
                          <a:xfrm>
                            <a:off x="0" y="0"/>
                            <a:ext cx="339508" cy="291003"/>
                          </a:xfrm>
                          <a:prstGeom prst="rect">
                            <a:avLst/>
                          </a:prstGeom>
                          <a:noFill/>
                        </wps:spPr>
                        <wps:txbx>
                          <w:txbxContent>
                            <w:p w14:paraId="4C34901A" w14:textId="77777777" w:rsidR="002016CD" w:rsidRPr="001C4C6D" w:rsidRDefault="002016CD" w:rsidP="002016CD">
                              <w:pPr>
                                <w:pStyle w:val="NormalWeb"/>
                                <w:spacing w:before="0" w:beforeAutospacing="0" w:after="0" w:afterAutospacing="0"/>
                                <w:rPr>
                                  <w:sz w:val="24"/>
                                  <w:szCs w:val="24"/>
                                </w:rPr>
                              </w:pPr>
                              <w:r w:rsidRPr="001C4C6D">
                                <w:rPr>
                                  <w:rFonts w:ascii="Arial" w:hAnsi="Arial" w:cs="Arial"/>
                                  <w:b/>
                                  <w:bCs/>
                                  <w:color w:val="000000" w:themeColor="text1"/>
                                  <w:kern w:val="24"/>
                                  <w:sz w:val="24"/>
                                  <w:szCs w:val="24"/>
                                  <w:lang w:val="en-US"/>
                                </w:rPr>
                                <w:t>A</w:t>
                              </w:r>
                            </w:p>
                          </w:txbxContent>
                        </wps:txbx>
                        <wps:bodyPr wrap="square" rtlCol="0">
                          <a:spAutoFit/>
                        </wps:bodyPr>
                      </wps:wsp>
                      <wps:wsp>
                        <wps:cNvPr id="42" name="Text Box 42"/>
                        <wps:cNvSpPr txBox="1"/>
                        <wps:spPr>
                          <a:xfrm flipH="1">
                            <a:off x="2918599" y="0"/>
                            <a:ext cx="489168" cy="485698"/>
                          </a:xfrm>
                          <a:prstGeom prst="rect">
                            <a:avLst/>
                          </a:prstGeom>
                          <a:noFill/>
                        </wps:spPr>
                        <wps:txbx>
                          <w:txbxContent>
                            <w:p w14:paraId="0169A632" w14:textId="77777777" w:rsidR="002016CD" w:rsidRPr="001C4C6D" w:rsidRDefault="002016CD" w:rsidP="002016CD">
                              <w:pPr>
                                <w:pStyle w:val="NormalWeb"/>
                                <w:spacing w:before="0" w:beforeAutospacing="0" w:after="0" w:afterAutospacing="0"/>
                                <w:rPr>
                                  <w:sz w:val="24"/>
                                  <w:szCs w:val="24"/>
                                </w:rPr>
                              </w:pPr>
                              <w:r w:rsidRPr="001C4C6D">
                                <w:rPr>
                                  <w:rFonts w:ascii="Arial" w:hAnsi="Arial" w:cs="Arial"/>
                                  <w:b/>
                                  <w:bCs/>
                                  <w:color w:val="000000" w:themeColor="text1"/>
                                  <w:kern w:val="24"/>
                                  <w:sz w:val="24"/>
                                  <w:szCs w:val="24"/>
                                  <w:lang w:val="en-US"/>
                                </w:rPr>
                                <w:t>B</w:t>
                              </w:r>
                            </w:p>
                            <w:p w14:paraId="4D196D82" w14:textId="77777777" w:rsidR="002016CD" w:rsidRDefault="002016CD" w:rsidP="002016CD"/>
                          </w:txbxContent>
                        </wps:txbx>
                        <wps:bodyPr wrap="square" rtlCol="0">
                          <a:spAutoFit/>
                        </wps:bodyPr>
                      </wps:wsp>
                    </wpg:wgp>
                  </a:graphicData>
                </a:graphic>
              </wp:inline>
            </w:drawing>
          </mc:Choice>
          <mc:Fallback>
            <w:pict>
              <v:group id="Group 6" o:spid="_x0000_s1026" style="width:6in;height:175.35pt;mso-position-horizontal-relative:char;mso-position-vertical-relative:line" coordsize="5986418,2429593"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">
                <v:group id="Group 38" o:spid="_x0000_s1027" style="position:absolute;left:140007;top:329013;width:5846411;height:2100580" coordorigin="140007,329013" coordsize="5846411,2100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pJ8wgAAANsAAAAPAAAAZHJzL2Rvd25yZXYueG1sRE9Na8JAEL0X/A/LCN7q&#10;JkqLRNcgYqUHKTQRxNuQHZOQ7GzIbpP477uHQo+P971LJ9OKgXpXW1YQLyMQxIXVNZcKrvnH6waE&#10;88gaW8uk4EkO0v3sZYeJtiN/05D5UoQQdgkqqLzvEildUZFBt7QdceAetjfoA+xLqXscQ7hp5SqK&#10;3qXBmkNDhR0dKyqa7McoOI84Htbxabg0j+Pznr993S4xKbWYT4ctCE+T/xf/uT+1gnUYG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WP6SfMIAAADbAAAADwAA&#10;AAAAAAAAAAAAAACp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8" type="#_x0000_t75" style="position:absolute;left:3107328;top:367431;width:2879090;height:202374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aK&#10;dVjDAAAA2wAAAA8AAABkcnMvZG93bnJldi54bWxEj81qwzAQhO+FvIPYQG61nKaU1LUSQiDgQy91&#10;TMhxsba2qbUykuqft68KhR6HmfmGyY+z6cVIzneWFWyTFARxbXXHjYLqenncg/ABWWNvmRQs5OF4&#10;WD3kmGk78QeNZWhEhLDPUEEbwpBJ6euWDPrEDsTR+7TOYIjSNVI7nCLc9PIpTV+kwY7jQosDnVuq&#10;v8pvo6B411WBu+q2yGs3Lc7YE96fldqs59MbiEBz+A//tQutYPcKv1/iD5CHH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Bop1WMMAAADbAAAADwAAAAAAAAAAAAAAAACcAgAA&#10;ZHJzL2Rvd25yZXYueG1sUEsFBgAAAAAEAAQA9wAAAIwDAAAAAA==&#10;">
                    <v:imagedata r:id="rId10" o:title=""/>
                  </v:shape>
                  <v:shape id="Picture 40" o:spid="_x0000_s1029" type="#_x0000_t75" style="position:absolute;left:140007;top:329013;width:2879090;height:21005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ZU&#10;Pl2/AAAA2wAAAA8AAABkcnMvZG93bnJldi54bWxET8uKwjAU3Q/4D+EK7jRVZNBqFFF8bQQfG3fX&#10;5tpWm5vSxFr/frIQZnk47+m8MYWoqXK5ZQX9XgSCOLE651TB5bzujkA4j6yxsEwKPuRgPmv9TDHW&#10;9s1Hqk8+FSGEXYwKMu/LWEqXZGTQ9WxJHLi7rQz6AKtU6grfIdwUchBFv9JgzqEhw5KWGSXP08so&#10;2G1Xery5HhaffX3z8lnjcP9ApTrtZjEB4anx/+Kve6cVDMP68CX8ADn7A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CmVD5dvwAAANsAAAAPAAAAAAAAAAAAAAAAAJwCAABkcnMv&#10;ZG93bnJldi54bWxQSwUGAAAAAAQABAD3AAAAiAMAAAAA&#10;">
                    <v:imagedata r:id="rId11" o:title=""/>
                  </v:shape>
                </v:group>
                <v:shapetype id="_x0000_t202" coordsize="21600,21600" o:spt="202" path="m0,0l0,21600,21600,21600,21600,0xe">
                  <v:stroke joinstyle="miter"/>
                  <v:path gradientshapeok="t" o:connecttype="rect"/>
                </v:shapetype>
                <v:shape id="Text Box 41" o:spid="_x0000_s1030" type="#_x0000_t202" style="position:absolute;width:339508;height:29100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fO2+wgAA&#10;ANsAAAAPAAAAZHJzL2Rvd25yZXYueG1sRI/NasMwEITvhb6D2EJvjezQhuJECSE/kEMvSZ37Ym0t&#10;U2tlrE3svH0UKPQ4zMw3zGI1+lZdqY9NYAP5JANFXAXbcG2g/N6/fYKKgmyxDUwGbhRhtXx+WmBh&#10;w8BHup6kVgnCsUADTqQrtI6VI49xEjri5P2E3qMk2dfa9jgkuG/1NMtm2mPDacFhRxtH1e/p4g2I&#10;2HV+K3c+Hs7j13ZwWfWBpTGvL+N6DkpolP/wX/tgDbzn8PiSfoBe3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Z87b7CAAAA2wAAAA8AAAAAAAAAAAAAAAAAlwIAAGRycy9kb3du&#10;cmV2LnhtbFBLBQYAAAAABAAEAPUAAACGAwAAAAA=&#10;" filled="f" stroked="f">
                  <v:textbox style="mso-fit-shape-to-text:t">
                    <w:txbxContent>
                      <w:p w14:paraId="4C34901A" w14:textId="77777777" w:rsidR="002016CD" w:rsidRPr="001C4C6D" w:rsidRDefault="002016CD" w:rsidP="002016CD">
                        <w:pPr>
                          <w:pStyle w:val="NormalWeb"/>
                          <w:spacing w:before="0" w:beforeAutospacing="0" w:after="0" w:afterAutospacing="0"/>
                          <w:rPr>
                            <w:sz w:val="24"/>
                            <w:szCs w:val="24"/>
                          </w:rPr>
                        </w:pPr>
                        <w:r w:rsidRPr="001C4C6D">
                          <w:rPr>
                            <w:rFonts w:ascii="Arial" w:hAnsi="Arial" w:cs="Arial"/>
                            <w:b/>
                            <w:bCs/>
                            <w:color w:val="000000" w:themeColor="text1"/>
                            <w:kern w:val="24"/>
                            <w:sz w:val="24"/>
                            <w:szCs w:val="24"/>
                            <w:lang w:val="en-US"/>
                          </w:rPr>
                          <w:t>A</w:t>
                        </w:r>
                      </w:p>
                    </w:txbxContent>
                  </v:textbox>
                </v:shape>
                <v:shape id="Text Box 42" o:spid="_x0000_s1031" type="#_x0000_t202" style="position:absolute;left:2918599;width:489168;height:485698;flip:x;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9l2OxgAA&#10;ANsAAAAPAAAAZHJzL2Rvd25yZXYueG1sRI9PawIxFMTvQr9DeAVvmq1IW1ajqCB6EepW/HN73bzu&#10;Lt28rEnUbT99IxR6HGbmN8x42ppaXMn5yrKCp34Cgji3uuJCwe592XsF4QOyxtoyKfgmD9PJQ2eM&#10;qbY33tI1C4WIEPYpKihDaFIpfV6SQd+3DXH0Pq0zGKJ0hdQObxFuajlIkmdpsOK4UGJDi5Lyr+xi&#10;FLzxzGUr/HHzpT0l58P++LF5WSvVfWxnIxCB2vAf/muvtYLhAO5f4g+Qk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q9l2OxgAAANsAAAAPAAAAAAAAAAAAAAAAAJcCAABkcnMv&#10;ZG93bnJldi54bWxQSwUGAAAAAAQABAD1AAAAigMAAAAA&#10;" filled="f" stroked="f">
                  <v:textbox style="mso-fit-shape-to-text:t">
                    <w:txbxContent>
                      <w:p w14:paraId="0169A632" w14:textId="77777777" w:rsidR="002016CD" w:rsidRPr="001C4C6D" w:rsidRDefault="002016CD" w:rsidP="002016CD">
                        <w:pPr>
                          <w:pStyle w:val="NormalWeb"/>
                          <w:spacing w:before="0" w:beforeAutospacing="0" w:after="0" w:afterAutospacing="0"/>
                          <w:rPr>
                            <w:sz w:val="24"/>
                            <w:szCs w:val="24"/>
                          </w:rPr>
                        </w:pPr>
                        <w:r w:rsidRPr="001C4C6D">
                          <w:rPr>
                            <w:rFonts w:ascii="Arial" w:hAnsi="Arial" w:cs="Arial"/>
                            <w:b/>
                            <w:bCs/>
                            <w:color w:val="000000" w:themeColor="text1"/>
                            <w:kern w:val="24"/>
                            <w:sz w:val="24"/>
                            <w:szCs w:val="24"/>
                            <w:lang w:val="en-US"/>
                          </w:rPr>
                          <w:t>B</w:t>
                        </w:r>
                      </w:p>
                      <w:p w14:paraId="4D196D82" w14:textId="77777777" w:rsidR="002016CD" w:rsidRDefault="002016CD" w:rsidP="002016CD"/>
                    </w:txbxContent>
                  </v:textbox>
                </v:shape>
                <w10:anchorlock/>
              </v:group>
            </w:pict>
          </mc:Fallback>
        </mc:AlternateContent>
      </w:r>
    </w:p>
    <w:p w14:paraId="3BF89595" w14:textId="77777777" w:rsidR="002016CD" w:rsidRPr="00FA49ED" w:rsidRDefault="002016CD" w:rsidP="002016CD">
      <w:pPr>
        <w:pStyle w:val="Caption"/>
        <w:spacing w:line="480" w:lineRule="auto"/>
        <w:rPr>
          <w:rFonts w:ascii="Arial" w:hAnsi="Arial" w:cs="Arial"/>
          <w:b w:val="0"/>
          <w:iCs/>
          <w:color w:val="auto"/>
          <w:sz w:val="24"/>
          <w:szCs w:val="24"/>
        </w:rPr>
      </w:pPr>
      <w:proofErr w:type="gramStart"/>
      <w:r w:rsidRPr="00FA49ED">
        <w:rPr>
          <w:rFonts w:ascii="Arial" w:hAnsi="Arial" w:cs="Arial"/>
          <w:color w:val="auto"/>
          <w:sz w:val="24"/>
          <w:szCs w:val="24"/>
        </w:rPr>
        <w:t>Supplementary Figure 2.</w:t>
      </w:r>
      <w:proofErr w:type="gramEnd"/>
      <w:r w:rsidRPr="00FA49ED">
        <w:rPr>
          <w:rFonts w:ascii="Arial" w:hAnsi="Arial" w:cs="Arial"/>
          <w:color w:val="auto"/>
          <w:sz w:val="24"/>
          <w:szCs w:val="24"/>
        </w:rPr>
        <w:t xml:space="preserve"> Model calibration.</w:t>
      </w:r>
      <w:r w:rsidRPr="00FA49ED">
        <w:rPr>
          <w:rFonts w:ascii="Arial" w:hAnsi="Arial" w:cs="Arial"/>
          <w:b w:val="0"/>
          <w:color w:val="auto"/>
          <w:sz w:val="24"/>
          <w:szCs w:val="24"/>
        </w:rPr>
        <w:t xml:space="preserve"> Model-projected (A) cumulative and (B) annual cases of pulmonary TB (median: solid line; minimum/maximum: dashed lines) compared to surveillance data (circles) for the </w:t>
      </w:r>
      <w:proofErr w:type="spellStart"/>
      <w:r w:rsidRPr="00FA49ED">
        <w:rPr>
          <w:rFonts w:ascii="Arial" w:hAnsi="Arial" w:cs="Arial"/>
          <w:b w:val="0"/>
          <w:color w:val="auto"/>
          <w:sz w:val="24"/>
          <w:szCs w:val="24"/>
        </w:rPr>
        <w:t>Kivalliq</w:t>
      </w:r>
      <w:proofErr w:type="spellEnd"/>
      <w:r w:rsidRPr="00FA49ED">
        <w:rPr>
          <w:rFonts w:ascii="Arial" w:hAnsi="Arial" w:cs="Arial"/>
          <w:b w:val="0"/>
          <w:color w:val="auto"/>
          <w:sz w:val="24"/>
          <w:szCs w:val="24"/>
        </w:rPr>
        <w:t xml:space="preserve"> region of Nunavut. Results are based on ~1200 model realizations, assuming that 5% of respiratory contacts sufficient for transmitting TB occur within the community.  </w:t>
      </w:r>
    </w:p>
    <w:p w14:paraId="4A8F3AD0" w14:textId="77777777" w:rsidR="002016CD" w:rsidRPr="00FA49ED" w:rsidRDefault="002016CD" w:rsidP="002016CD">
      <w:pPr>
        <w:spacing w:line="480" w:lineRule="auto"/>
        <w:rPr>
          <w:rFonts w:ascii="Arial" w:hAnsi="Arial" w:cs="Arial"/>
          <w:iCs/>
          <w:color w:val="000000"/>
        </w:rPr>
      </w:pPr>
      <w:r w:rsidRPr="00FA49ED">
        <w:rPr>
          <w:rFonts w:ascii="Arial" w:hAnsi="Arial" w:cs="Arial"/>
          <w:iCs/>
          <w:color w:val="000000"/>
        </w:rPr>
        <w:lastRenderedPageBreak/>
        <w:t>These best-fit simulations were then used for the analysis of each intervention. Intervention impact was measured as cumulative incidence of TB and diagnoses of active cases over a 10-year period. We calculated the mean and 95% confidence intervals. Note that, in contrast to the main analysis, we are not considering the relative impact of the interventions (as we are no longer comparing intervention impact within a specific outbreak trajectory), but instead are presenting absolute numbers of cases. This approach was applied to the 5% and 15% community transmission scenarios, assuming a 10-year time horizon. The absolute numbers of projected cases were approximately 10-fold higher in the 15% community transmission scenario.</w:t>
      </w:r>
    </w:p>
    <w:p w14:paraId="10B16102" w14:textId="63928418" w:rsidR="002016CD" w:rsidRPr="00FA49ED" w:rsidRDefault="00395C05" w:rsidP="002016CD">
      <w:pPr>
        <w:spacing w:line="480" w:lineRule="auto"/>
        <w:rPr>
          <w:rFonts w:ascii="Arial" w:hAnsi="Arial" w:cs="Arial"/>
          <w:iCs/>
          <w:color w:val="000000"/>
        </w:rPr>
      </w:pPr>
      <w:r>
        <w:rPr>
          <w:rFonts w:ascii="Arial" w:hAnsi="Arial" w:cs="Arial"/>
          <w:iCs/>
          <w:color w:val="000000"/>
        </w:rPr>
        <w:tab/>
      </w:r>
      <w:r w:rsidR="002016CD" w:rsidRPr="00FA49ED">
        <w:rPr>
          <w:rFonts w:ascii="Arial" w:hAnsi="Arial" w:cs="Arial"/>
          <w:iCs/>
          <w:color w:val="000000"/>
        </w:rPr>
        <w:t>For both the 5% and 15% community transmission scenarios, rapid treatment was projected to significantly reduce the number of incident TB infections and diagnosed active cases, relative to the base case (</w:t>
      </w:r>
      <w:r w:rsidR="002016CD" w:rsidRPr="00CE3114">
        <w:rPr>
          <w:rFonts w:ascii="Arial" w:hAnsi="Arial" w:cs="Arial"/>
          <w:iCs/>
          <w:color w:val="000000"/>
        </w:rPr>
        <w:t>Supplementary Figures 3 and 4</w:t>
      </w:r>
      <w:r w:rsidR="002016CD" w:rsidRPr="00FA49ED">
        <w:rPr>
          <w:rFonts w:ascii="Arial" w:hAnsi="Arial" w:cs="Arial"/>
          <w:iCs/>
          <w:color w:val="000000"/>
        </w:rPr>
        <w:t xml:space="preserve">). The other interventions evaluated did not have an appreciable impact on TB burden. </w:t>
      </w:r>
    </w:p>
    <w:p w14:paraId="7FE33FE5" w14:textId="77777777" w:rsidR="002016CD" w:rsidRPr="00FA49ED" w:rsidRDefault="002016CD" w:rsidP="002016CD">
      <w:pPr>
        <w:spacing w:line="480" w:lineRule="auto"/>
        <w:rPr>
          <w:rFonts w:ascii="Arial" w:hAnsi="Arial" w:cs="Arial"/>
          <w:iCs/>
          <w:color w:val="000000"/>
        </w:rPr>
      </w:pPr>
    </w:p>
    <w:p w14:paraId="4C1740E8" w14:textId="77777777" w:rsidR="002016CD" w:rsidRPr="00FA49ED" w:rsidRDefault="002016CD" w:rsidP="002016CD">
      <w:pPr>
        <w:spacing w:line="480" w:lineRule="auto"/>
        <w:rPr>
          <w:rFonts w:ascii="Arial" w:hAnsi="Arial" w:cs="Arial"/>
          <w:iCs/>
          <w:color w:val="000000"/>
        </w:rPr>
      </w:pPr>
    </w:p>
    <w:p w14:paraId="3321E2EB" w14:textId="77777777" w:rsidR="002016CD" w:rsidRPr="00FA49ED" w:rsidRDefault="002016CD" w:rsidP="002016CD">
      <w:pPr>
        <w:keepNext/>
        <w:spacing w:line="480" w:lineRule="auto"/>
        <w:rPr>
          <w:rFonts w:ascii="Arial" w:hAnsi="Arial" w:cs="Arial"/>
        </w:rPr>
      </w:pPr>
      <w:r w:rsidRPr="00FA49ED">
        <w:rPr>
          <w:rFonts w:ascii="Arial" w:hAnsi="Arial" w:cs="Arial"/>
          <w:noProof/>
        </w:rPr>
        <w:lastRenderedPageBreak/>
        <mc:AlternateContent>
          <mc:Choice Requires="wpg">
            <w:drawing>
              <wp:inline distT="0" distB="0" distL="0" distR="0" wp14:anchorId="09A6430E" wp14:editId="4A672AD4">
                <wp:extent cx="4827280" cy="6535196"/>
                <wp:effectExtent l="0" t="0" r="0" b="0"/>
                <wp:docPr id="44" name="Group 7"/>
                <wp:cNvGraphicFramePr/>
                <a:graphic xmlns:a="http://schemas.openxmlformats.org/drawingml/2006/main">
                  <a:graphicData uri="http://schemas.microsoft.com/office/word/2010/wordprocessingGroup">
                    <wpg:wgp>
                      <wpg:cNvGrpSpPr/>
                      <wpg:grpSpPr>
                        <a:xfrm>
                          <a:off x="0" y="0"/>
                          <a:ext cx="4827280" cy="6535196"/>
                          <a:chOff x="0" y="0"/>
                          <a:chExt cx="4827280" cy="6535196"/>
                        </a:xfrm>
                      </wpg:grpSpPr>
                      <pic:pic xmlns:pic="http://schemas.openxmlformats.org/drawingml/2006/picture">
                        <pic:nvPicPr>
                          <pic:cNvPr id="45" name="Picture 45"/>
                          <pic:cNvPicPr>
                            <a:picLocks noChangeAspect="1"/>
                          </pic:cNvPicPr>
                        </pic:nvPicPr>
                        <pic:blipFill>
                          <a:blip r:embed="rId12"/>
                          <a:stretch>
                            <a:fillRect/>
                          </a:stretch>
                        </pic:blipFill>
                        <pic:spPr>
                          <a:xfrm>
                            <a:off x="277444" y="25150"/>
                            <a:ext cx="4517336" cy="3291360"/>
                          </a:xfrm>
                          <a:prstGeom prst="rect">
                            <a:avLst/>
                          </a:prstGeom>
                        </pic:spPr>
                      </pic:pic>
                      <pic:pic xmlns:pic="http://schemas.openxmlformats.org/drawingml/2006/picture">
                        <pic:nvPicPr>
                          <pic:cNvPr id="46" name="Picture 46"/>
                          <pic:cNvPicPr>
                            <a:picLocks noChangeAspect="1"/>
                          </pic:cNvPicPr>
                        </pic:nvPicPr>
                        <pic:blipFill>
                          <a:blip r:embed="rId13"/>
                          <a:stretch>
                            <a:fillRect/>
                          </a:stretch>
                        </pic:blipFill>
                        <pic:spPr>
                          <a:xfrm>
                            <a:off x="277444" y="3244315"/>
                            <a:ext cx="4549836" cy="3290881"/>
                          </a:xfrm>
                          <a:prstGeom prst="rect">
                            <a:avLst/>
                          </a:prstGeom>
                        </pic:spPr>
                      </pic:pic>
                      <wps:wsp>
                        <wps:cNvPr id="47" name="Text Box 47"/>
                        <wps:cNvSpPr txBox="1"/>
                        <wps:spPr>
                          <a:xfrm>
                            <a:off x="74600" y="0"/>
                            <a:ext cx="339725" cy="266700"/>
                          </a:xfrm>
                          <a:prstGeom prst="rect">
                            <a:avLst/>
                          </a:prstGeom>
                          <a:noFill/>
                        </wps:spPr>
                        <wps:txbx>
                          <w:txbxContent>
                            <w:p w14:paraId="62E1CA90" w14:textId="77777777" w:rsidR="002016CD" w:rsidRPr="001C4C6D" w:rsidRDefault="002016CD" w:rsidP="002016CD">
                              <w:pPr>
                                <w:pStyle w:val="NormalWeb"/>
                                <w:spacing w:before="0" w:beforeAutospacing="0" w:after="0" w:afterAutospacing="0"/>
                                <w:jc w:val="center"/>
                                <w:rPr>
                                  <w:sz w:val="24"/>
                                  <w:szCs w:val="24"/>
                                </w:rPr>
                              </w:pPr>
                              <w:r w:rsidRPr="001C4C6D">
                                <w:rPr>
                                  <w:rFonts w:ascii="Arial" w:hAnsi="Arial" w:cs="Arial"/>
                                  <w:b/>
                                  <w:bCs/>
                                  <w:color w:val="000000" w:themeColor="text1"/>
                                  <w:kern w:val="24"/>
                                  <w:sz w:val="24"/>
                                  <w:szCs w:val="24"/>
                                  <w:lang w:val="en-US"/>
                                </w:rPr>
                                <w:t>A</w:t>
                              </w:r>
                            </w:p>
                          </w:txbxContent>
                        </wps:txbx>
                        <wps:bodyPr wrap="square" rtlCol="0">
                          <a:spAutoFit/>
                        </wps:bodyPr>
                      </wps:wsp>
                      <wps:wsp>
                        <wps:cNvPr id="48" name="Text Box 48"/>
                        <wps:cNvSpPr txBox="1"/>
                        <wps:spPr>
                          <a:xfrm flipH="1">
                            <a:off x="0" y="3140105"/>
                            <a:ext cx="488950" cy="266700"/>
                          </a:xfrm>
                          <a:prstGeom prst="rect">
                            <a:avLst/>
                          </a:prstGeom>
                          <a:noFill/>
                        </wps:spPr>
                        <wps:txbx>
                          <w:txbxContent>
                            <w:p w14:paraId="1F0A3191" w14:textId="77777777" w:rsidR="002016CD" w:rsidRPr="001C4C6D" w:rsidRDefault="002016CD" w:rsidP="002016CD">
                              <w:pPr>
                                <w:pStyle w:val="NormalWeb"/>
                                <w:spacing w:before="0" w:beforeAutospacing="0" w:after="0" w:afterAutospacing="0"/>
                                <w:jc w:val="center"/>
                                <w:rPr>
                                  <w:sz w:val="24"/>
                                  <w:szCs w:val="24"/>
                                </w:rPr>
                              </w:pPr>
                              <w:r w:rsidRPr="001C4C6D">
                                <w:rPr>
                                  <w:rFonts w:ascii="Arial" w:hAnsi="Arial" w:cs="Arial"/>
                                  <w:b/>
                                  <w:bCs/>
                                  <w:color w:val="000000" w:themeColor="text1"/>
                                  <w:kern w:val="24"/>
                                  <w:sz w:val="24"/>
                                  <w:szCs w:val="24"/>
                                  <w:lang w:val="en-US"/>
                                </w:rPr>
                                <w:t>B</w:t>
                              </w:r>
                            </w:p>
                          </w:txbxContent>
                        </wps:txbx>
                        <wps:bodyPr wrap="square" rtlCol="0">
                          <a:spAutoFit/>
                        </wps:bodyPr>
                      </wps:wsp>
                    </wpg:wgp>
                  </a:graphicData>
                </a:graphic>
              </wp:inline>
            </w:drawing>
          </mc:Choice>
          <mc:Fallback>
            <w:pict>
              <v:group id="Group 7" o:spid="_x0000_s1032" style="width:380.1pt;height:514.6pt;mso-position-horizontal-relative:char;mso-position-vertical-relative:line" coordsize="4827280,6535196"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">
                <v:shape id="Picture 45" o:spid="_x0000_s1033" type="#_x0000_t75" style="position:absolute;left:277444;top:25150;width:4517336;height:329136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r&#10;IyHCAAAA2wAAAA8AAABkcnMvZG93bnJldi54bWxEj82qwjAUhPeC7xCOcHea6lWRahQRLrq4G39Q&#10;3B2aY1ttTkoTa317Iwguh5n5hpktGlOImiqXW1bQ70UgiBOrc04VHPZ/3QkI55E1FpZJwZMcLObt&#10;1gxjbR+8pXrnUxEg7GJUkHlfxlK6JCODrmdL4uBdbGXQB1mlUlf4CHBTyEEUjaXBnMNChiWtMkpu&#10;u7tR8FtH8jI653Q9rtf35rnR/6eJV+qn0yynIDw1/hv+tDdawXAE7y/hB8j5Cw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f6yMhwgAAANsAAAAPAAAAAAAAAAAAAAAAAJwCAABk&#10;cnMvZG93bnJldi54bWxQSwUGAAAAAAQABAD3AAAAiwMAAAAA&#10;">
                  <v:imagedata r:id="rId14" o:title=""/>
                  <v:path arrowok="t"/>
                </v:shape>
                <v:shape id="Picture 46" o:spid="_x0000_s1034" type="#_x0000_t75" style="position:absolute;left:277444;top:3244315;width:4549836;height:3290881;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Cej&#10;luXEAAAA2wAAAA8AAABkcnMvZG93bnJldi54bWxEj0GLwjAUhO8L/ofwhL2tqa7IUo2yCoogilYP&#10;Hh/Ns63bvNQmav33RhD2OMzMN8xo0phS3Kh2hWUF3U4Egji1uuBMwWE///oB4TyyxtIyKXiQg8m4&#10;9THCWNs77+iW+EwECLsYFeTeV7GULs3JoOvYijh4J1sb9EHWmdQ13gPclLIXRQNpsOCwkGNFs5zS&#10;v+RqFKSbdXfXVN+9KZ+Tw2J1OS62/qjUZ7v5HYLw1Pj/8Lu91Ar6A3h9CT9Ajp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CejluXEAAAA2wAAAA8AAAAAAAAAAAAAAAAAnAIA&#10;AGRycy9kb3ducmV2LnhtbFBLBQYAAAAABAAEAPcAAACNAwAAAAA=&#10;">
                  <v:imagedata r:id="rId15" o:title=""/>
                  <v:path arrowok="t"/>
                </v:shape>
                <v:shape id="Text Box 47" o:spid="_x0000_s1035" type="#_x0000_t202" style="position:absolute;left:74600;width:33972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2dBRwgAA&#10;ANsAAAAPAAAAZHJzL2Rvd25yZXYueG1sRI9Ba8JAFITvBf/D8oTe6kaxtaSuImrBg5dqvD+yr9nQ&#10;7NuQfZr477uFgsdhZr5hluvBN+pGXawDG5hOMlDEZbA1VwaK8+fLO6goyBabwGTgThHWq9HTEnMb&#10;ev6i20kqlSAcczTgRNpc61g68hgnoSVO3nfoPEqSXaVth32C+0bPsuxNe6w5LThsaeuo/DldvQER&#10;u5nei72Ph8tw3PUuK1+xMOZ5PGw+QAkN8gj/tw/WwHwBf1/SD9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bZ0FHCAAAA2wAAAA8AAAAAAAAAAAAAAAAAlwIAAGRycy9kb3du&#10;cmV2LnhtbFBLBQYAAAAABAAEAPUAAACGAwAAAAA=&#10;" filled="f" stroked="f">
                  <v:textbox style="mso-fit-shape-to-text:t">
                    <w:txbxContent>
                      <w:p w14:paraId="62E1CA90" w14:textId="77777777" w:rsidR="002016CD" w:rsidRPr="001C4C6D" w:rsidRDefault="002016CD" w:rsidP="002016CD">
                        <w:pPr>
                          <w:pStyle w:val="NormalWeb"/>
                          <w:spacing w:before="0" w:beforeAutospacing="0" w:after="0" w:afterAutospacing="0"/>
                          <w:jc w:val="center"/>
                          <w:rPr>
                            <w:sz w:val="24"/>
                            <w:szCs w:val="24"/>
                          </w:rPr>
                        </w:pPr>
                        <w:r w:rsidRPr="001C4C6D">
                          <w:rPr>
                            <w:rFonts w:ascii="Arial" w:hAnsi="Arial" w:cs="Arial"/>
                            <w:b/>
                            <w:bCs/>
                            <w:color w:val="000000" w:themeColor="text1"/>
                            <w:kern w:val="24"/>
                            <w:sz w:val="24"/>
                            <w:szCs w:val="24"/>
                            <w:lang w:val="en-US"/>
                          </w:rPr>
                          <w:t>A</w:t>
                        </w:r>
                      </w:p>
                    </w:txbxContent>
                  </v:textbox>
                </v:shape>
                <v:shape id="Text Box 48" o:spid="_x0000_s1036" type="#_x0000_t202" style="position:absolute;top:3140105;width:488950;height:266700;flip:x;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HmpkwgAA&#10;ANsAAAAPAAAAZHJzL2Rvd25yZXYueG1sRE/Pa8IwFL4L/g/hCbutqTKcdEZRQeZFcJ1s8/Zsnm2x&#10;eemSqN3++uUw8Pjx/Z7OO9OIKzlfW1YwTFIQxIXVNZcK9u/rxwkIH5A1NpZJwQ95mM/6vSlm2t74&#10;ja55KEUMYZ+hgiqENpPSFxUZ9IltiSN3ss5giNCVUju8xXDTyFGajqXBmmNDhS2tKirO+cUo2PHC&#10;5a/465Zre0i/Pz++jtvnjVIPg27xAiJQF+7if/dGK3iKY+OX+APk7A8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seamTCAAAA2wAAAA8AAAAAAAAAAAAAAAAAlwIAAGRycy9kb3du&#10;cmV2LnhtbFBLBQYAAAAABAAEAPUAAACGAwAAAAA=&#10;" filled="f" stroked="f">
                  <v:textbox style="mso-fit-shape-to-text:t">
                    <w:txbxContent>
                      <w:p w14:paraId="1F0A3191" w14:textId="77777777" w:rsidR="002016CD" w:rsidRPr="001C4C6D" w:rsidRDefault="002016CD" w:rsidP="002016CD">
                        <w:pPr>
                          <w:pStyle w:val="NormalWeb"/>
                          <w:spacing w:before="0" w:beforeAutospacing="0" w:after="0" w:afterAutospacing="0"/>
                          <w:jc w:val="center"/>
                          <w:rPr>
                            <w:sz w:val="24"/>
                            <w:szCs w:val="24"/>
                          </w:rPr>
                        </w:pPr>
                        <w:r w:rsidRPr="001C4C6D">
                          <w:rPr>
                            <w:rFonts w:ascii="Arial" w:hAnsi="Arial" w:cs="Arial"/>
                            <w:b/>
                            <w:bCs/>
                            <w:color w:val="000000" w:themeColor="text1"/>
                            <w:kern w:val="24"/>
                            <w:sz w:val="24"/>
                            <w:szCs w:val="24"/>
                            <w:lang w:val="en-US"/>
                          </w:rPr>
                          <w:t>B</w:t>
                        </w:r>
                      </w:p>
                    </w:txbxContent>
                  </v:textbox>
                </v:shape>
                <w10:anchorlock/>
              </v:group>
            </w:pict>
          </mc:Fallback>
        </mc:AlternateContent>
      </w:r>
    </w:p>
    <w:p w14:paraId="25FFD72F" w14:textId="3776C2C2" w:rsidR="002016CD" w:rsidRPr="00395C05" w:rsidRDefault="002016CD" w:rsidP="00395C05">
      <w:pPr>
        <w:pStyle w:val="Caption"/>
        <w:spacing w:line="480" w:lineRule="auto"/>
        <w:rPr>
          <w:rFonts w:ascii="Arial" w:hAnsi="Arial" w:cs="Arial"/>
          <w:b w:val="0"/>
          <w:iCs/>
          <w:color w:val="auto"/>
          <w:sz w:val="24"/>
          <w:szCs w:val="24"/>
        </w:rPr>
      </w:pPr>
      <w:proofErr w:type="gramStart"/>
      <w:r w:rsidRPr="00FA49ED">
        <w:rPr>
          <w:rFonts w:ascii="Arial" w:hAnsi="Arial" w:cs="Arial"/>
          <w:color w:val="auto"/>
          <w:sz w:val="24"/>
          <w:szCs w:val="24"/>
        </w:rPr>
        <w:t>Supplementary Figure 3.</w:t>
      </w:r>
      <w:proofErr w:type="gramEnd"/>
      <w:r w:rsidRPr="00FA49ED">
        <w:rPr>
          <w:rFonts w:ascii="Arial" w:hAnsi="Arial" w:cs="Arial"/>
          <w:color w:val="auto"/>
          <w:sz w:val="24"/>
          <w:szCs w:val="24"/>
        </w:rPr>
        <w:t xml:space="preserve"> </w:t>
      </w:r>
      <w:proofErr w:type="gramStart"/>
      <w:r w:rsidRPr="00FA49ED">
        <w:rPr>
          <w:rFonts w:ascii="Arial" w:hAnsi="Arial" w:cs="Arial"/>
          <w:color w:val="auto"/>
          <w:sz w:val="24"/>
          <w:szCs w:val="24"/>
        </w:rPr>
        <w:t>Projected impact of different interventions on TB burden using alternate calibration approach, assuming 5% community transmission.</w:t>
      </w:r>
      <w:proofErr w:type="gramEnd"/>
      <w:r w:rsidRPr="00FA49ED">
        <w:rPr>
          <w:rFonts w:ascii="Arial" w:hAnsi="Arial" w:cs="Arial"/>
          <w:color w:val="auto"/>
          <w:sz w:val="24"/>
          <w:szCs w:val="24"/>
        </w:rPr>
        <w:t xml:space="preserve"> </w:t>
      </w:r>
      <w:r w:rsidRPr="00FA49ED">
        <w:rPr>
          <w:rFonts w:ascii="Arial" w:hAnsi="Arial" w:cs="Arial"/>
          <w:b w:val="0"/>
          <w:color w:val="auto"/>
          <w:sz w:val="24"/>
          <w:szCs w:val="24"/>
        </w:rPr>
        <w:t xml:space="preserve">(A) TB incidence and (B) diagnoses of active cases over a 10-year intervention period were evaluated assuming that 5% of respiratory contacts </w:t>
      </w:r>
      <w:r w:rsidRPr="00FA49ED">
        <w:rPr>
          <w:rFonts w:ascii="Arial" w:hAnsi="Arial" w:cs="Arial"/>
          <w:b w:val="0"/>
          <w:color w:val="auto"/>
          <w:sz w:val="24"/>
          <w:szCs w:val="24"/>
        </w:rPr>
        <w:lastRenderedPageBreak/>
        <w:t xml:space="preserve">sufficient to transmit infection occurred within the community. Results are based on 200 realizations of each intervention scenario and are presented as mean values with corresponding 95% confidence intervals. Intervention details are provided in Table 2 of the main text.  </w:t>
      </w:r>
    </w:p>
    <w:p w14:paraId="62EEF69F" w14:textId="77777777" w:rsidR="002016CD" w:rsidRPr="00FA49ED" w:rsidRDefault="002016CD" w:rsidP="002016CD">
      <w:pPr>
        <w:spacing w:line="480" w:lineRule="auto"/>
        <w:rPr>
          <w:rFonts w:ascii="Arial" w:hAnsi="Arial" w:cs="Arial"/>
          <w:iCs/>
          <w:color w:val="000000"/>
        </w:rPr>
      </w:pPr>
      <w:r w:rsidRPr="00FA49ED">
        <w:rPr>
          <w:rFonts w:ascii="Arial" w:hAnsi="Arial" w:cs="Arial"/>
          <w:noProof/>
        </w:rPr>
        <mc:AlternateContent>
          <mc:Choice Requires="wps">
            <w:drawing>
              <wp:anchor distT="0" distB="0" distL="114300" distR="114300" simplePos="0" relativeHeight="251659264" behindDoc="0" locked="0" layoutInCell="1" allowOverlap="1" wp14:anchorId="72E2F070" wp14:editId="072EE856">
                <wp:simplePos x="0" y="0"/>
                <wp:positionH relativeFrom="column">
                  <wp:posOffset>-457200</wp:posOffset>
                </wp:positionH>
                <wp:positionV relativeFrom="paragraph">
                  <wp:posOffset>114300</wp:posOffset>
                </wp:positionV>
                <wp:extent cx="339725" cy="2667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339725" cy="266700"/>
                        </a:xfrm>
                        <a:prstGeom prst="rect">
                          <a:avLst/>
                        </a:prstGeom>
                        <a:noFill/>
                      </wps:spPr>
                      <wps:txbx>
                        <w:txbxContent>
                          <w:p w14:paraId="07BCD158" w14:textId="77777777" w:rsidR="002016CD" w:rsidRPr="001C4C6D" w:rsidRDefault="002016CD" w:rsidP="002016CD">
                            <w:pPr>
                              <w:rPr>
                                <w:rFonts w:ascii="Arial" w:hAnsi="Arial" w:cs="Arial"/>
                                <w:b/>
                              </w:rPr>
                            </w:pPr>
                            <w:r w:rsidRPr="001C4C6D">
                              <w:rPr>
                                <w:rFonts w:ascii="Arial" w:hAnsi="Arial" w:cs="Arial"/>
                                <w:b/>
                              </w:rPr>
                              <w:t>A</w:t>
                            </w:r>
                          </w:p>
                        </w:txbxContent>
                      </wps:txbx>
                      <wps:bodyPr wrap="square" rtlCol="0">
                        <a:spAutoFit/>
                      </wps:bodyPr>
                    </wps:wsp>
                  </a:graphicData>
                </a:graphic>
              </wp:anchor>
            </w:drawing>
          </mc:Choice>
          <mc:Fallback>
            <w:pict>
              <v:shape id="Text Box 21" o:spid="_x0000_s1037" type="#_x0000_t202" style="position:absolute;margin-left:-35.95pt;margin-top:9pt;width:26.75pt;height:2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" filled="f" stroked="f">
                <v:textbox style="mso-fit-shape-to-text:t">
                  <w:txbxContent>
                    <w:p w14:paraId="07BCD158" w14:textId="77777777" w:rsidR="002016CD" w:rsidRPr="001C4C6D" w:rsidRDefault="002016CD" w:rsidP="002016CD">
                      <w:pPr>
                        <w:rPr>
                          <w:rFonts w:ascii="Arial" w:hAnsi="Arial" w:cs="Arial"/>
                          <w:b/>
                        </w:rPr>
                      </w:pPr>
                      <w:r w:rsidRPr="001C4C6D">
                        <w:rPr>
                          <w:rFonts w:ascii="Arial" w:hAnsi="Arial" w:cs="Arial"/>
                          <w:b/>
                        </w:rPr>
                        <w:t>A</w:t>
                      </w:r>
                    </w:p>
                  </w:txbxContent>
                </v:textbox>
                <w10:wrap type="square"/>
              </v:shape>
            </w:pict>
          </mc:Fallback>
        </mc:AlternateContent>
      </w:r>
    </w:p>
    <w:p w14:paraId="047815B8" w14:textId="0E11E2F4" w:rsidR="002016CD" w:rsidRPr="00FA49ED" w:rsidRDefault="00395C05" w:rsidP="002016CD">
      <w:pPr>
        <w:spacing w:line="480" w:lineRule="auto"/>
        <w:rPr>
          <w:rFonts w:ascii="Arial" w:hAnsi="Arial" w:cs="Arial"/>
          <w:iCs/>
          <w:color w:val="000000"/>
        </w:rPr>
      </w:pPr>
      <w:r w:rsidRPr="00395C05">
        <w:rPr>
          <w:rFonts w:ascii="Arial" w:hAnsi="Arial" w:cs="Arial"/>
          <w:iCs/>
          <w:noProof/>
          <w:color w:val="000000"/>
        </w:rPr>
        <w:drawing>
          <wp:inline distT="0" distB="0" distL="0" distR="0" wp14:anchorId="5F3C5858" wp14:editId="58A86292">
            <wp:extent cx="4121150" cy="2980832"/>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6"/>
                    <a:stretch>
                      <a:fillRect/>
                    </a:stretch>
                  </pic:blipFill>
                  <pic:spPr>
                    <a:xfrm>
                      <a:off x="0" y="0"/>
                      <a:ext cx="4121391" cy="2981007"/>
                    </a:xfrm>
                    <a:prstGeom prst="rect">
                      <a:avLst/>
                    </a:prstGeom>
                  </pic:spPr>
                </pic:pic>
              </a:graphicData>
            </a:graphic>
          </wp:inline>
        </w:drawing>
      </w:r>
      <w:r w:rsidR="002016CD" w:rsidRPr="00FA49ED">
        <w:rPr>
          <w:rFonts w:ascii="Arial" w:hAnsi="Arial" w:cs="Arial"/>
          <w:noProof/>
        </w:rPr>
        <mc:AlternateContent>
          <mc:Choice Requires="wps">
            <w:drawing>
              <wp:anchor distT="0" distB="0" distL="114300" distR="114300" simplePos="0" relativeHeight="251660288" behindDoc="0" locked="0" layoutInCell="1" allowOverlap="1" wp14:anchorId="2D93D13B" wp14:editId="1ACEA1CC">
                <wp:simplePos x="0" y="0"/>
                <wp:positionH relativeFrom="column">
                  <wp:posOffset>-457200</wp:posOffset>
                </wp:positionH>
                <wp:positionV relativeFrom="paragraph">
                  <wp:posOffset>3139440</wp:posOffset>
                </wp:positionV>
                <wp:extent cx="339725" cy="266700"/>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339725" cy="266700"/>
                        </a:xfrm>
                        <a:prstGeom prst="rect">
                          <a:avLst/>
                        </a:prstGeom>
                        <a:noFill/>
                      </wps:spPr>
                      <wps:txbx>
                        <w:txbxContent>
                          <w:p w14:paraId="32600720" w14:textId="77777777" w:rsidR="002016CD" w:rsidRPr="001C4C6D" w:rsidRDefault="002016CD" w:rsidP="002016CD">
                            <w:pPr>
                              <w:rPr>
                                <w:rFonts w:ascii="Arial" w:hAnsi="Arial" w:cs="Arial"/>
                                <w:b/>
                              </w:rPr>
                            </w:pPr>
                            <w:r w:rsidRPr="001C4C6D">
                              <w:rPr>
                                <w:rFonts w:ascii="Arial" w:hAnsi="Arial" w:cs="Arial"/>
                                <w:b/>
                              </w:rPr>
                              <w:t>B</w:t>
                            </w:r>
                          </w:p>
                        </w:txbxContent>
                      </wps:txbx>
                      <wps:bodyPr wrap="square" rtlCol="0">
                        <a:spAutoFit/>
                      </wps:bodyPr>
                    </wps:wsp>
                  </a:graphicData>
                </a:graphic>
              </wp:anchor>
            </w:drawing>
          </mc:Choice>
          <mc:Fallback>
            <w:pict>
              <v:shape id="Text Box 22" o:spid="_x0000_s1038" type="#_x0000_t202" style="position:absolute;margin-left:-35.95pt;margin-top:247.2pt;width:26.75pt;height:2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" filled="f" stroked="f">
                <v:textbox style="mso-fit-shape-to-text:t">
                  <w:txbxContent>
                    <w:p w14:paraId="32600720" w14:textId="77777777" w:rsidR="002016CD" w:rsidRPr="001C4C6D" w:rsidRDefault="002016CD" w:rsidP="002016CD">
                      <w:pPr>
                        <w:rPr>
                          <w:rFonts w:ascii="Arial" w:hAnsi="Arial" w:cs="Arial"/>
                          <w:b/>
                        </w:rPr>
                      </w:pPr>
                      <w:r w:rsidRPr="001C4C6D">
                        <w:rPr>
                          <w:rFonts w:ascii="Arial" w:hAnsi="Arial" w:cs="Arial"/>
                          <w:b/>
                        </w:rPr>
                        <w:t>B</w:t>
                      </w:r>
                    </w:p>
                  </w:txbxContent>
                </v:textbox>
                <w10:wrap type="square"/>
              </v:shape>
            </w:pict>
          </mc:Fallback>
        </mc:AlternateContent>
      </w:r>
      <w:r w:rsidR="002016CD" w:rsidRPr="00FA49ED">
        <w:rPr>
          <w:rFonts w:ascii="Arial" w:hAnsi="Arial" w:cs="Arial"/>
          <w:noProof/>
        </w:rPr>
        <w:drawing>
          <wp:inline distT="0" distB="0" distL="0" distR="0" wp14:anchorId="0421CF07" wp14:editId="0D2798B9">
            <wp:extent cx="4126098" cy="3006302"/>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7"/>
                    <a:stretch>
                      <a:fillRect/>
                    </a:stretch>
                  </pic:blipFill>
                  <pic:spPr>
                    <a:xfrm>
                      <a:off x="0" y="0"/>
                      <a:ext cx="4126789" cy="3006806"/>
                    </a:xfrm>
                    <a:prstGeom prst="rect">
                      <a:avLst/>
                    </a:prstGeom>
                  </pic:spPr>
                </pic:pic>
              </a:graphicData>
            </a:graphic>
          </wp:inline>
        </w:drawing>
      </w:r>
    </w:p>
    <w:p w14:paraId="0DE5F329" w14:textId="678901AB" w:rsidR="002016CD" w:rsidRPr="00FA49ED" w:rsidRDefault="002016CD" w:rsidP="002016CD">
      <w:pPr>
        <w:keepNext/>
        <w:spacing w:line="480" w:lineRule="auto"/>
        <w:rPr>
          <w:rFonts w:ascii="Arial" w:hAnsi="Arial" w:cs="Arial"/>
        </w:rPr>
      </w:pPr>
    </w:p>
    <w:p w14:paraId="49AE3207" w14:textId="77777777" w:rsidR="002016CD" w:rsidRPr="00FA49ED" w:rsidRDefault="002016CD" w:rsidP="002016CD">
      <w:pPr>
        <w:pStyle w:val="Caption"/>
        <w:spacing w:line="480" w:lineRule="auto"/>
        <w:rPr>
          <w:rFonts w:ascii="Arial" w:hAnsi="Arial" w:cs="Arial"/>
          <w:b w:val="0"/>
          <w:iCs/>
          <w:color w:val="auto"/>
          <w:sz w:val="24"/>
          <w:szCs w:val="24"/>
        </w:rPr>
      </w:pPr>
      <w:proofErr w:type="gramStart"/>
      <w:r w:rsidRPr="00FA49ED">
        <w:rPr>
          <w:rFonts w:ascii="Arial" w:hAnsi="Arial" w:cs="Arial"/>
          <w:color w:val="auto"/>
          <w:sz w:val="24"/>
          <w:szCs w:val="24"/>
        </w:rPr>
        <w:t>Supplementary Figure 4.</w:t>
      </w:r>
      <w:proofErr w:type="gramEnd"/>
      <w:r w:rsidRPr="00FA49ED">
        <w:rPr>
          <w:rFonts w:ascii="Arial" w:hAnsi="Arial" w:cs="Arial"/>
          <w:color w:val="auto"/>
          <w:sz w:val="24"/>
          <w:szCs w:val="24"/>
        </w:rPr>
        <w:t xml:space="preserve"> </w:t>
      </w:r>
      <w:proofErr w:type="gramStart"/>
      <w:r w:rsidRPr="00FA49ED">
        <w:rPr>
          <w:rFonts w:ascii="Arial" w:hAnsi="Arial" w:cs="Arial"/>
          <w:color w:val="auto"/>
          <w:sz w:val="24"/>
          <w:szCs w:val="24"/>
        </w:rPr>
        <w:t>Projected impact of different interventions on TB burden using alternate calibration approach, assuming 15% community transmission.</w:t>
      </w:r>
      <w:proofErr w:type="gramEnd"/>
      <w:r w:rsidRPr="00FA49ED">
        <w:rPr>
          <w:rFonts w:ascii="Arial" w:hAnsi="Arial" w:cs="Arial"/>
          <w:color w:val="auto"/>
          <w:sz w:val="24"/>
          <w:szCs w:val="24"/>
        </w:rPr>
        <w:t xml:space="preserve"> </w:t>
      </w:r>
      <w:r w:rsidRPr="00FA49ED">
        <w:rPr>
          <w:rFonts w:ascii="Arial" w:hAnsi="Arial" w:cs="Arial"/>
          <w:b w:val="0"/>
          <w:color w:val="auto"/>
          <w:sz w:val="24"/>
          <w:szCs w:val="24"/>
        </w:rPr>
        <w:t xml:space="preserve">(A) TB incidence and (B) diagnoses of active cases over a 10-year intervention period were evaluated assuming that 15% of respiratory contacts sufficient to transmit infection occurred within the community. Results are based on 100 realizations of each intervention scenario and are presented as mean values with corresponding 95% confidence intervals. Intervention details are provided in Table 2 of the main text.  </w:t>
      </w:r>
    </w:p>
    <w:p w14:paraId="3AC210FB" w14:textId="74073245" w:rsidR="002016CD" w:rsidRPr="00C23498" w:rsidRDefault="00C23498" w:rsidP="00C23498">
      <w:pPr>
        <w:pStyle w:val="Caption"/>
        <w:spacing w:line="480" w:lineRule="auto"/>
        <w:rPr>
          <w:rFonts w:ascii="Arial" w:hAnsi="Arial" w:cs="Arial"/>
          <w:iCs/>
          <w:color w:val="000000"/>
          <w:sz w:val="24"/>
          <w:szCs w:val="24"/>
        </w:rPr>
      </w:pPr>
      <w:r w:rsidRPr="00C23498">
        <w:rPr>
          <w:rFonts w:ascii="Arial" w:hAnsi="Arial" w:cs="Arial"/>
          <w:iCs/>
          <w:color w:val="000000"/>
          <w:sz w:val="24"/>
          <w:szCs w:val="24"/>
        </w:rPr>
        <w:t>References</w:t>
      </w:r>
    </w:p>
    <w:p w14:paraId="61B484F9" w14:textId="38D3D2CC"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rPr>
        <w:fldChar w:fldCharType="begin" w:fldLock="1"/>
      </w:r>
      <w:r w:rsidRPr="00C23498">
        <w:rPr>
          <w:rFonts w:ascii="Arial" w:hAnsi="Arial" w:cs="Arial"/>
        </w:rPr>
        <w:instrText xml:space="preserve">ADDIN Mendeley Bibliography CSL_BIBLIOGRAPHY </w:instrText>
      </w:r>
      <w:r w:rsidRPr="00C23498">
        <w:rPr>
          <w:rFonts w:ascii="Arial" w:hAnsi="Arial" w:cs="Arial"/>
        </w:rPr>
        <w:fldChar w:fldCharType="separate"/>
      </w:r>
      <w:r w:rsidRPr="00C23498">
        <w:rPr>
          <w:rFonts w:ascii="Arial" w:hAnsi="Arial" w:cs="Arial"/>
          <w:noProof/>
        </w:rPr>
        <w:t xml:space="preserve">1. Statistics Canada. Keewatin, Nunavut (Code 6205) and Nunavut (Code 62) (table) Census </w:t>
      </w:r>
      <w:r w:rsidR="00CE3114">
        <w:rPr>
          <w:rFonts w:ascii="Arial" w:hAnsi="Arial" w:cs="Arial"/>
          <w:noProof/>
        </w:rPr>
        <w:t>Profile. 2011 Census</w:t>
      </w:r>
      <w:r w:rsidRPr="00C23498">
        <w:rPr>
          <w:rFonts w:ascii="Arial" w:hAnsi="Arial" w:cs="Arial"/>
          <w:noProof/>
        </w:rPr>
        <w:t>. Stat. Canada Cat. no.98-3</w:t>
      </w:r>
      <w:r w:rsidR="00CE3114">
        <w:rPr>
          <w:rFonts w:ascii="Arial" w:hAnsi="Arial" w:cs="Arial"/>
          <w:noProof/>
        </w:rPr>
        <w:t>16-XWE. 2011</w:t>
      </w:r>
      <w:r w:rsidRPr="00C23498">
        <w:rPr>
          <w:rFonts w:ascii="Arial" w:hAnsi="Arial" w:cs="Arial"/>
          <w:noProof/>
        </w:rPr>
        <w:t>. http://www12.statcan.ca/census-recensement/2011/dp-pd/prof/index.cfm?Lang=E</w:t>
      </w:r>
      <w:r w:rsidR="00CE3114">
        <w:rPr>
          <w:rFonts w:ascii="Arial" w:hAnsi="Arial" w:cs="Arial"/>
          <w:noProof/>
        </w:rPr>
        <w:t>. Accessed 16 Jul 2014.</w:t>
      </w:r>
    </w:p>
    <w:p w14:paraId="655E300D" w14:textId="5C73326A"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2. Statistics Canada. Community Highlights for Keewatin Regi</w:t>
      </w:r>
      <w:r w:rsidR="00CE3114">
        <w:rPr>
          <w:rFonts w:ascii="Arial" w:hAnsi="Arial" w:cs="Arial"/>
          <w:noProof/>
        </w:rPr>
        <w:t>on. Cat no. 93F0053X</w:t>
      </w:r>
      <w:r w:rsidRPr="00C23498">
        <w:rPr>
          <w:rFonts w:ascii="Arial" w:hAnsi="Arial" w:cs="Arial"/>
          <w:noProof/>
        </w:rPr>
        <w:t>. Community Pr</w:t>
      </w:r>
      <w:r w:rsidR="00CE3114">
        <w:rPr>
          <w:rFonts w:ascii="Arial" w:hAnsi="Arial" w:cs="Arial"/>
          <w:noProof/>
        </w:rPr>
        <w:t>ofiles. 2001</w:t>
      </w:r>
      <w:r w:rsidRPr="00C23498">
        <w:rPr>
          <w:rFonts w:ascii="Arial" w:hAnsi="Arial" w:cs="Arial"/>
          <w:noProof/>
        </w:rPr>
        <w:t>. http://www12.statcan.ca/english/profil01/CP01/Index.cfm?Lang=E.</w:t>
      </w:r>
      <w:r w:rsidR="00CE3114">
        <w:rPr>
          <w:rFonts w:ascii="Arial" w:hAnsi="Arial" w:cs="Arial"/>
          <w:noProof/>
        </w:rPr>
        <w:t xml:space="preserve"> Accessed 16 Jul 2014.</w:t>
      </w:r>
    </w:p>
    <w:p w14:paraId="69665CA1" w14:textId="12ADC095"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3. Statistics Canada. Age and sex, 2006 Census. C</w:t>
      </w:r>
      <w:r w:rsidR="00CE3114">
        <w:rPr>
          <w:rFonts w:ascii="Arial" w:hAnsi="Arial" w:cs="Arial"/>
          <w:noProof/>
        </w:rPr>
        <w:t xml:space="preserve">at. No. 97-577-XIE. </w:t>
      </w:r>
      <w:r w:rsidRPr="00C23498">
        <w:rPr>
          <w:rFonts w:ascii="Arial" w:hAnsi="Arial" w:cs="Arial"/>
          <w:noProof/>
        </w:rPr>
        <w:t>2007. http://www5.statcan.gc.ca/bsolc/olc-cel/ol</w:t>
      </w:r>
      <w:r w:rsidR="00CE3114">
        <w:rPr>
          <w:rFonts w:ascii="Arial" w:hAnsi="Arial" w:cs="Arial"/>
          <w:noProof/>
        </w:rPr>
        <w:t>c-cel?catno=97-551-XWE&amp;lang=eng. Accessed 16 Jul 2014.</w:t>
      </w:r>
    </w:p>
    <w:p w14:paraId="16FC7AA3" w14:textId="074CCD88"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4. Statistics Canada. Life Tables, Canada, Provinces and Territories, 200</w:t>
      </w:r>
      <w:r w:rsidR="00CE3114">
        <w:rPr>
          <w:rFonts w:ascii="Arial" w:hAnsi="Arial" w:cs="Arial"/>
          <w:noProof/>
        </w:rPr>
        <w:t>7 to 2009 (84-537-X). 2013</w:t>
      </w:r>
      <w:r w:rsidRPr="00C23498">
        <w:rPr>
          <w:rFonts w:ascii="Arial" w:hAnsi="Arial" w:cs="Arial"/>
          <w:noProof/>
        </w:rPr>
        <w:t>. http://www.statcan.gc.ca/pub/84-537-x/2013003/tbl-</w:t>
      </w:r>
      <w:r w:rsidRPr="00C23498">
        <w:rPr>
          <w:rFonts w:ascii="Arial" w:hAnsi="Arial" w:cs="Arial"/>
          <w:noProof/>
        </w:rPr>
        <w:lastRenderedPageBreak/>
        <w:t>eng.htm 2013.</w:t>
      </w:r>
      <w:r w:rsidR="00CE3114">
        <w:rPr>
          <w:rFonts w:ascii="Arial" w:hAnsi="Arial" w:cs="Arial"/>
          <w:noProof/>
        </w:rPr>
        <w:t xml:space="preserve"> Accessed 16 Jul 2014.</w:t>
      </w:r>
    </w:p>
    <w:p w14:paraId="6EF97323" w14:textId="21734689"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5. Nunavut Bureau of Statistics. Nunavut live births by age of mother and total fertility rate</w:t>
      </w:r>
      <w:r w:rsidR="00CE3114">
        <w:rPr>
          <w:rFonts w:ascii="Arial" w:hAnsi="Arial" w:cs="Arial"/>
          <w:noProof/>
        </w:rPr>
        <w:t>. 2013</w:t>
      </w:r>
      <w:r w:rsidRPr="00C23498">
        <w:rPr>
          <w:rFonts w:ascii="Arial" w:hAnsi="Arial" w:cs="Arial"/>
          <w:noProof/>
        </w:rPr>
        <w:t>. http://www.stats.gov.nu.ca/</w:t>
      </w:r>
      <w:r w:rsidR="00CE3114">
        <w:rPr>
          <w:rFonts w:ascii="Arial" w:hAnsi="Arial" w:cs="Arial"/>
          <w:noProof/>
        </w:rPr>
        <w:t>en/Population births.aspx. Accessed 16 Jul 2014.</w:t>
      </w:r>
    </w:p>
    <w:p w14:paraId="72C30132" w14:textId="610EAA2F"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 xml:space="preserve">6. Abu-Raddad LJ, Sabatelli L, Achterberg JT, Sugimoto JD, Longini IM, Longini Jr. IM, et al. Epidemiological benefits of more-effective tuberculosis vaccines, drugs, and diagnostics. Proc. Natl. </w:t>
      </w:r>
      <w:r w:rsidR="00CE3114">
        <w:rPr>
          <w:rFonts w:ascii="Arial" w:hAnsi="Arial" w:cs="Arial"/>
          <w:noProof/>
        </w:rPr>
        <w:t xml:space="preserve">Acad. Sci. U. S. A. </w:t>
      </w:r>
      <w:r w:rsidRPr="00C23498">
        <w:rPr>
          <w:rFonts w:ascii="Arial" w:hAnsi="Arial" w:cs="Arial"/>
          <w:noProof/>
        </w:rPr>
        <w:t xml:space="preserve">2009;106:13980–5. </w:t>
      </w:r>
    </w:p>
    <w:p w14:paraId="3E11C231" w14:textId="58F60305"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7. Vynnycky E, Fine PE. The natural history of tuberculosis: the implications of age-dependent risks of disease and the role of reinfection.</w:t>
      </w:r>
      <w:r w:rsidR="00CE3114">
        <w:rPr>
          <w:rFonts w:ascii="Arial" w:hAnsi="Arial" w:cs="Arial"/>
          <w:noProof/>
        </w:rPr>
        <w:t xml:space="preserve"> Epidemiol. Infect. </w:t>
      </w:r>
      <w:r w:rsidRPr="00C23498">
        <w:rPr>
          <w:rFonts w:ascii="Arial" w:hAnsi="Arial" w:cs="Arial"/>
          <w:noProof/>
        </w:rPr>
        <w:t>19</w:t>
      </w:r>
      <w:r w:rsidR="00CE3114">
        <w:rPr>
          <w:rFonts w:ascii="Arial" w:hAnsi="Arial" w:cs="Arial"/>
          <w:noProof/>
        </w:rPr>
        <w:t xml:space="preserve">97;119:183–201. </w:t>
      </w:r>
    </w:p>
    <w:p w14:paraId="4A53A259" w14:textId="77777777"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 xml:space="preserve">8. Horsburgh C. Priorities for the treatment of latent tuberculosis infection in the United States. N. Engl. J. Med. 2004;350:2060–7. </w:t>
      </w:r>
    </w:p>
    <w:p w14:paraId="0588144A" w14:textId="5496D7E8"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 xml:space="preserve">9. Guzzetta G, Ajelli M, Yang Z, Merler S, Furlanello C, Kirschner D. Modeling socio-demography to capture tuberculosis transmission dynamics in a low burden setting. J. </w:t>
      </w:r>
      <w:r w:rsidR="00CE3114">
        <w:rPr>
          <w:rFonts w:ascii="Arial" w:hAnsi="Arial" w:cs="Arial"/>
          <w:noProof/>
        </w:rPr>
        <w:t>Theor. Biol. 2011</w:t>
      </w:r>
      <w:r w:rsidRPr="00C23498">
        <w:rPr>
          <w:rFonts w:ascii="Arial" w:hAnsi="Arial" w:cs="Arial"/>
          <w:noProof/>
        </w:rPr>
        <w:t xml:space="preserve">;289:197–205. </w:t>
      </w:r>
    </w:p>
    <w:p w14:paraId="507F1A32" w14:textId="58AAF6B6"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10. Alvarez GG, VanDyk DD, Aaron SD, Cameron DW, Davies N, Stephen N, et al. TAIMA (Stop) TB: The Impact of a Multifaceted TB Awareness and Door-to-Door Campaign in Residential Areas of High Risk for TB in Iqalu</w:t>
      </w:r>
      <w:r w:rsidR="00CE3114">
        <w:rPr>
          <w:rFonts w:ascii="Arial" w:hAnsi="Arial" w:cs="Arial"/>
          <w:noProof/>
        </w:rPr>
        <w:t>it, Nunavut. PLoS One. 2014</w:t>
      </w:r>
      <w:r w:rsidRPr="00C23498">
        <w:rPr>
          <w:rFonts w:ascii="Arial" w:hAnsi="Arial" w:cs="Arial"/>
          <w:noProof/>
        </w:rPr>
        <w:t xml:space="preserve">;9:e100975. </w:t>
      </w:r>
    </w:p>
    <w:p w14:paraId="371CDCA9" w14:textId="77777777"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 xml:space="preserve">11. Public Health Agency of Canada. Canadian Tuberculosis Standards, 7th Edition: 2013. </w:t>
      </w:r>
    </w:p>
    <w:p w14:paraId="694A19D5" w14:textId="517960A9" w:rsidR="00C23498" w:rsidRPr="00C23498" w:rsidRDefault="00C23498" w:rsidP="00C23498">
      <w:pPr>
        <w:widowControl w:val="0"/>
        <w:autoSpaceDE w:val="0"/>
        <w:autoSpaceDN w:val="0"/>
        <w:adjustRightInd w:val="0"/>
        <w:spacing w:line="480" w:lineRule="auto"/>
        <w:rPr>
          <w:rFonts w:ascii="Arial" w:hAnsi="Arial" w:cs="Arial"/>
          <w:noProof/>
        </w:rPr>
      </w:pPr>
      <w:r w:rsidRPr="00C23498">
        <w:rPr>
          <w:rFonts w:ascii="Arial" w:hAnsi="Arial" w:cs="Arial"/>
          <w:noProof/>
        </w:rPr>
        <w:t>12. Tian Y. Agent-based modeling and system dynamics modeling on transmission of tuberculos</w:t>
      </w:r>
      <w:r w:rsidR="00CE3114">
        <w:rPr>
          <w:rFonts w:ascii="Arial" w:hAnsi="Arial" w:cs="Arial"/>
          <w:noProof/>
        </w:rPr>
        <w:t xml:space="preserve">is in Saskatchewan. 2012. Thesis. University of </w:t>
      </w:r>
      <w:r w:rsidR="00CE3114">
        <w:rPr>
          <w:rFonts w:ascii="Arial" w:hAnsi="Arial" w:cs="Arial"/>
          <w:noProof/>
        </w:rPr>
        <w:lastRenderedPageBreak/>
        <w:t>Saskatchewn.</w:t>
      </w:r>
    </w:p>
    <w:p w14:paraId="5320750E" w14:textId="3B50246F" w:rsidR="00C23498" w:rsidRPr="00C23498" w:rsidRDefault="00C23498" w:rsidP="00C23498">
      <w:pPr>
        <w:spacing w:line="480" w:lineRule="auto"/>
        <w:rPr>
          <w:rFonts w:ascii="Arial" w:hAnsi="Arial" w:cs="Arial"/>
        </w:rPr>
      </w:pPr>
      <w:r w:rsidRPr="00C23498">
        <w:rPr>
          <w:rFonts w:ascii="Arial" w:hAnsi="Arial" w:cs="Arial"/>
        </w:rPr>
        <w:fldChar w:fldCharType="end"/>
      </w:r>
    </w:p>
    <w:p w14:paraId="4212503D" w14:textId="77777777" w:rsidR="00A42C50" w:rsidRPr="00C23498" w:rsidRDefault="00A42C50" w:rsidP="00C23498">
      <w:pPr>
        <w:spacing w:line="480" w:lineRule="auto"/>
        <w:rPr>
          <w:rFonts w:ascii="Arial" w:hAnsi="Arial" w:cs="Arial"/>
        </w:rPr>
      </w:pPr>
    </w:p>
    <w:sectPr w:rsidR="00A42C50" w:rsidRPr="00C23498" w:rsidSect="00A262F0">
      <w:footerReference w:type="even" r:id="rId18"/>
      <w:footerReference w:type="default" r:id="rId19"/>
      <w:pgSz w:w="12240" w:h="15840"/>
      <w:pgMar w:top="1440" w:right="1797" w:bottom="1440" w:left="1797" w:header="709" w:footer="709" w:gutter="0"/>
      <w:lnNumType w:countBy="1" w:restart="continuous"/>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3C9D04" w14:textId="77777777" w:rsidR="00976ABB" w:rsidRDefault="00CE3114">
      <w:r>
        <w:separator/>
      </w:r>
    </w:p>
  </w:endnote>
  <w:endnote w:type="continuationSeparator" w:id="0">
    <w:p w14:paraId="3B03B154" w14:textId="77777777" w:rsidR="00976ABB" w:rsidRDefault="00CE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MS Gothic">
    <w:altName w:val="ＭＳ ゴシック"/>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3A2C6A" w14:textId="77777777" w:rsidR="008346AD" w:rsidRDefault="00C23498" w:rsidP="00E52D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C6A457" w14:textId="77777777" w:rsidR="008346AD" w:rsidRDefault="00430642" w:rsidP="00E33D6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EB8EF3" w14:textId="77777777" w:rsidR="008346AD" w:rsidRPr="0062396B" w:rsidRDefault="00C23498" w:rsidP="00E52D78">
    <w:pPr>
      <w:pStyle w:val="Footer"/>
      <w:framePr w:wrap="around" w:vAnchor="text" w:hAnchor="margin" w:xAlign="right" w:y="1"/>
      <w:rPr>
        <w:rStyle w:val="PageNumber"/>
        <w:rFonts w:ascii="Arial" w:hAnsi="Arial" w:cs="Arial"/>
      </w:rPr>
    </w:pPr>
    <w:r w:rsidRPr="0062396B">
      <w:rPr>
        <w:rStyle w:val="PageNumber"/>
        <w:rFonts w:ascii="Arial" w:hAnsi="Arial" w:cs="Arial"/>
      </w:rPr>
      <w:fldChar w:fldCharType="begin"/>
    </w:r>
    <w:r w:rsidRPr="0062396B">
      <w:rPr>
        <w:rStyle w:val="PageNumber"/>
        <w:rFonts w:ascii="Arial" w:hAnsi="Arial" w:cs="Arial"/>
      </w:rPr>
      <w:instrText xml:space="preserve">PAGE  </w:instrText>
    </w:r>
    <w:r w:rsidRPr="0062396B">
      <w:rPr>
        <w:rStyle w:val="PageNumber"/>
        <w:rFonts w:ascii="Arial" w:hAnsi="Arial" w:cs="Arial"/>
      </w:rPr>
      <w:fldChar w:fldCharType="separate"/>
    </w:r>
    <w:r w:rsidR="00430642">
      <w:rPr>
        <w:rStyle w:val="PageNumber"/>
        <w:rFonts w:ascii="Arial" w:hAnsi="Arial" w:cs="Arial"/>
        <w:noProof/>
      </w:rPr>
      <w:t>13</w:t>
    </w:r>
    <w:r w:rsidRPr="0062396B">
      <w:rPr>
        <w:rStyle w:val="PageNumber"/>
        <w:rFonts w:ascii="Arial" w:hAnsi="Arial" w:cs="Arial"/>
      </w:rPr>
      <w:fldChar w:fldCharType="end"/>
    </w:r>
  </w:p>
  <w:p w14:paraId="1FD7B75A" w14:textId="77777777" w:rsidR="008346AD" w:rsidRDefault="00430642" w:rsidP="00E33D6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16818C" w14:textId="77777777" w:rsidR="00976ABB" w:rsidRDefault="00CE3114">
      <w:r>
        <w:separator/>
      </w:r>
    </w:p>
  </w:footnote>
  <w:footnote w:type="continuationSeparator" w:id="0">
    <w:p w14:paraId="3C9E48AE" w14:textId="77777777" w:rsidR="00976ABB" w:rsidRDefault="00CE31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A0D"/>
    <w:rsid w:val="000C6062"/>
    <w:rsid w:val="001563D7"/>
    <w:rsid w:val="001C1533"/>
    <w:rsid w:val="002016CD"/>
    <w:rsid w:val="003235C9"/>
    <w:rsid w:val="00395C05"/>
    <w:rsid w:val="00430642"/>
    <w:rsid w:val="004831DA"/>
    <w:rsid w:val="00496C5E"/>
    <w:rsid w:val="00523E1C"/>
    <w:rsid w:val="005C5FA0"/>
    <w:rsid w:val="005D4383"/>
    <w:rsid w:val="006E5E1C"/>
    <w:rsid w:val="0081706B"/>
    <w:rsid w:val="0093215C"/>
    <w:rsid w:val="00976ABB"/>
    <w:rsid w:val="00992955"/>
    <w:rsid w:val="00A262F0"/>
    <w:rsid w:val="00A42C50"/>
    <w:rsid w:val="00A528E1"/>
    <w:rsid w:val="00AC38FB"/>
    <w:rsid w:val="00AE6A44"/>
    <w:rsid w:val="00B858FE"/>
    <w:rsid w:val="00C23498"/>
    <w:rsid w:val="00CE3114"/>
    <w:rsid w:val="00D13095"/>
    <w:rsid w:val="00E14424"/>
    <w:rsid w:val="00E95A04"/>
    <w:rsid w:val="00EB4FF2"/>
    <w:rsid w:val="00F15A0D"/>
    <w:rsid w:val="00F53C1D"/>
    <w:rsid w:val="00F77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27DE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6CD"/>
  </w:style>
  <w:style w:type="paragraph" w:styleId="Heading1">
    <w:name w:val="heading 1"/>
    <w:basedOn w:val="Normal"/>
    <w:next w:val="Normal"/>
    <w:link w:val="Heading1Char"/>
    <w:uiPriority w:val="9"/>
    <w:qFormat/>
    <w:rsid w:val="002016C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016C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CD"/>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2016C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2016CD"/>
    <w:pPr>
      <w:spacing w:before="100" w:beforeAutospacing="1" w:after="100" w:afterAutospacing="1"/>
    </w:pPr>
    <w:rPr>
      <w:rFonts w:ascii="Times" w:hAnsi="Times" w:cs="Times New Roman"/>
      <w:sz w:val="20"/>
      <w:szCs w:val="20"/>
      <w:lang w:val="en-CA"/>
    </w:rPr>
  </w:style>
  <w:style w:type="paragraph" w:styleId="Caption">
    <w:name w:val="caption"/>
    <w:basedOn w:val="Normal"/>
    <w:next w:val="Normal"/>
    <w:uiPriority w:val="35"/>
    <w:unhideWhenUsed/>
    <w:qFormat/>
    <w:rsid w:val="002016CD"/>
    <w:pPr>
      <w:spacing w:after="200"/>
    </w:pPr>
    <w:rPr>
      <w:b/>
      <w:bCs/>
      <w:color w:val="4F81BD" w:themeColor="accent1"/>
      <w:sz w:val="18"/>
      <w:szCs w:val="18"/>
    </w:rPr>
  </w:style>
  <w:style w:type="paragraph" w:styleId="Footer">
    <w:name w:val="footer"/>
    <w:basedOn w:val="Normal"/>
    <w:link w:val="FooterChar"/>
    <w:uiPriority w:val="99"/>
    <w:unhideWhenUsed/>
    <w:rsid w:val="002016CD"/>
    <w:pPr>
      <w:tabs>
        <w:tab w:val="center" w:pos="4320"/>
        <w:tab w:val="right" w:pos="8640"/>
      </w:tabs>
    </w:pPr>
  </w:style>
  <w:style w:type="character" w:customStyle="1" w:styleId="FooterChar">
    <w:name w:val="Footer Char"/>
    <w:basedOn w:val="DefaultParagraphFont"/>
    <w:link w:val="Footer"/>
    <w:uiPriority w:val="99"/>
    <w:rsid w:val="002016CD"/>
  </w:style>
  <w:style w:type="character" w:styleId="PageNumber">
    <w:name w:val="page number"/>
    <w:basedOn w:val="DefaultParagraphFont"/>
    <w:uiPriority w:val="99"/>
    <w:semiHidden/>
    <w:unhideWhenUsed/>
    <w:rsid w:val="002016CD"/>
  </w:style>
  <w:style w:type="paragraph" w:styleId="BalloonText">
    <w:name w:val="Balloon Text"/>
    <w:basedOn w:val="Normal"/>
    <w:link w:val="BalloonTextChar"/>
    <w:uiPriority w:val="99"/>
    <w:semiHidden/>
    <w:unhideWhenUsed/>
    <w:rsid w:val="002016C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16CD"/>
    <w:rPr>
      <w:rFonts w:ascii="Lucida Grande" w:hAnsi="Lucida Grande" w:cs="Lucida Grande"/>
      <w:sz w:val="18"/>
      <w:szCs w:val="18"/>
    </w:rPr>
  </w:style>
  <w:style w:type="character" w:styleId="CommentReference">
    <w:name w:val="annotation reference"/>
    <w:basedOn w:val="DefaultParagraphFont"/>
    <w:uiPriority w:val="99"/>
    <w:semiHidden/>
    <w:unhideWhenUsed/>
    <w:rsid w:val="001563D7"/>
    <w:rPr>
      <w:sz w:val="16"/>
      <w:szCs w:val="16"/>
    </w:rPr>
  </w:style>
  <w:style w:type="paragraph" w:styleId="CommentText">
    <w:name w:val="annotation text"/>
    <w:basedOn w:val="Normal"/>
    <w:link w:val="CommentTextChar"/>
    <w:uiPriority w:val="99"/>
    <w:semiHidden/>
    <w:unhideWhenUsed/>
    <w:rsid w:val="001563D7"/>
    <w:rPr>
      <w:sz w:val="20"/>
      <w:szCs w:val="20"/>
    </w:rPr>
  </w:style>
  <w:style w:type="character" w:customStyle="1" w:styleId="CommentTextChar">
    <w:name w:val="Comment Text Char"/>
    <w:basedOn w:val="DefaultParagraphFont"/>
    <w:link w:val="CommentText"/>
    <w:uiPriority w:val="99"/>
    <w:semiHidden/>
    <w:rsid w:val="001563D7"/>
    <w:rPr>
      <w:sz w:val="20"/>
      <w:szCs w:val="20"/>
    </w:rPr>
  </w:style>
  <w:style w:type="paragraph" w:styleId="CommentSubject">
    <w:name w:val="annotation subject"/>
    <w:basedOn w:val="CommentText"/>
    <w:next w:val="CommentText"/>
    <w:link w:val="CommentSubjectChar"/>
    <w:uiPriority w:val="99"/>
    <w:semiHidden/>
    <w:unhideWhenUsed/>
    <w:rsid w:val="001563D7"/>
    <w:rPr>
      <w:b/>
      <w:bCs/>
    </w:rPr>
  </w:style>
  <w:style w:type="character" w:customStyle="1" w:styleId="CommentSubjectChar">
    <w:name w:val="Comment Subject Char"/>
    <w:basedOn w:val="CommentTextChar"/>
    <w:link w:val="CommentSubject"/>
    <w:uiPriority w:val="99"/>
    <w:semiHidden/>
    <w:rsid w:val="001563D7"/>
    <w:rPr>
      <w:b/>
      <w:bCs/>
      <w:sz w:val="20"/>
      <w:szCs w:val="20"/>
    </w:rPr>
  </w:style>
  <w:style w:type="character" w:styleId="LineNumber">
    <w:name w:val="line number"/>
    <w:basedOn w:val="DefaultParagraphFont"/>
    <w:uiPriority w:val="99"/>
    <w:semiHidden/>
    <w:unhideWhenUsed/>
    <w:rsid w:val="00A262F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6CD"/>
  </w:style>
  <w:style w:type="paragraph" w:styleId="Heading1">
    <w:name w:val="heading 1"/>
    <w:basedOn w:val="Normal"/>
    <w:next w:val="Normal"/>
    <w:link w:val="Heading1Char"/>
    <w:uiPriority w:val="9"/>
    <w:qFormat/>
    <w:rsid w:val="002016C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016C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CD"/>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2016C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2016CD"/>
    <w:pPr>
      <w:spacing w:before="100" w:beforeAutospacing="1" w:after="100" w:afterAutospacing="1"/>
    </w:pPr>
    <w:rPr>
      <w:rFonts w:ascii="Times" w:hAnsi="Times" w:cs="Times New Roman"/>
      <w:sz w:val="20"/>
      <w:szCs w:val="20"/>
      <w:lang w:val="en-CA"/>
    </w:rPr>
  </w:style>
  <w:style w:type="paragraph" w:styleId="Caption">
    <w:name w:val="caption"/>
    <w:basedOn w:val="Normal"/>
    <w:next w:val="Normal"/>
    <w:uiPriority w:val="35"/>
    <w:unhideWhenUsed/>
    <w:qFormat/>
    <w:rsid w:val="002016CD"/>
    <w:pPr>
      <w:spacing w:after="200"/>
    </w:pPr>
    <w:rPr>
      <w:b/>
      <w:bCs/>
      <w:color w:val="4F81BD" w:themeColor="accent1"/>
      <w:sz w:val="18"/>
      <w:szCs w:val="18"/>
    </w:rPr>
  </w:style>
  <w:style w:type="paragraph" w:styleId="Footer">
    <w:name w:val="footer"/>
    <w:basedOn w:val="Normal"/>
    <w:link w:val="FooterChar"/>
    <w:uiPriority w:val="99"/>
    <w:unhideWhenUsed/>
    <w:rsid w:val="002016CD"/>
    <w:pPr>
      <w:tabs>
        <w:tab w:val="center" w:pos="4320"/>
        <w:tab w:val="right" w:pos="8640"/>
      </w:tabs>
    </w:pPr>
  </w:style>
  <w:style w:type="character" w:customStyle="1" w:styleId="FooterChar">
    <w:name w:val="Footer Char"/>
    <w:basedOn w:val="DefaultParagraphFont"/>
    <w:link w:val="Footer"/>
    <w:uiPriority w:val="99"/>
    <w:rsid w:val="002016CD"/>
  </w:style>
  <w:style w:type="character" w:styleId="PageNumber">
    <w:name w:val="page number"/>
    <w:basedOn w:val="DefaultParagraphFont"/>
    <w:uiPriority w:val="99"/>
    <w:semiHidden/>
    <w:unhideWhenUsed/>
    <w:rsid w:val="002016CD"/>
  </w:style>
  <w:style w:type="paragraph" w:styleId="BalloonText">
    <w:name w:val="Balloon Text"/>
    <w:basedOn w:val="Normal"/>
    <w:link w:val="BalloonTextChar"/>
    <w:uiPriority w:val="99"/>
    <w:semiHidden/>
    <w:unhideWhenUsed/>
    <w:rsid w:val="002016C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16CD"/>
    <w:rPr>
      <w:rFonts w:ascii="Lucida Grande" w:hAnsi="Lucida Grande" w:cs="Lucida Grande"/>
      <w:sz w:val="18"/>
      <w:szCs w:val="18"/>
    </w:rPr>
  </w:style>
  <w:style w:type="character" w:styleId="CommentReference">
    <w:name w:val="annotation reference"/>
    <w:basedOn w:val="DefaultParagraphFont"/>
    <w:uiPriority w:val="99"/>
    <w:semiHidden/>
    <w:unhideWhenUsed/>
    <w:rsid w:val="001563D7"/>
    <w:rPr>
      <w:sz w:val="16"/>
      <w:szCs w:val="16"/>
    </w:rPr>
  </w:style>
  <w:style w:type="paragraph" w:styleId="CommentText">
    <w:name w:val="annotation text"/>
    <w:basedOn w:val="Normal"/>
    <w:link w:val="CommentTextChar"/>
    <w:uiPriority w:val="99"/>
    <w:semiHidden/>
    <w:unhideWhenUsed/>
    <w:rsid w:val="001563D7"/>
    <w:rPr>
      <w:sz w:val="20"/>
      <w:szCs w:val="20"/>
    </w:rPr>
  </w:style>
  <w:style w:type="character" w:customStyle="1" w:styleId="CommentTextChar">
    <w:name w:val="Comment Text Char"/>
    <w:basedOn w:val="DefaultParagraphFont"/>
    <w:link w:val="CommentText"/>
    <w:uiPriority w:val="99"/>
    <w:semiHidden/>
    <w:rsid w:val="001563D7"/>
    <w:rPr>
      <w:sz w:val="20"/>
      <w:szCs w:val="20"/>
    </w:rPr>
  </w:style>
  <w:style w:type="paragraph" w:styleId="CommentSubject">
    <w:name w:val="annotation subject"/>
    <w:basedOn w:val="CommentText"/>
    <w:next w:val="CommentText"/>
    <w:link w:val="CommentSubjectChar"/>
    <w:uiPriority w:val="99"/>
    <w:semiHidden/>
    <w:unhideWhenUsed/>
    <w:rsid w:val="001563D7"/>
    <w:rPr>
      <w:b/>
      <w:bCs/>
    </w:rPr>
  </w:style>
  <w:style w:type="character" w:customStyle="1" w:styleId="CommentSubjectChar">
    <w:name w:val="Comment Subject Char"/>
    <w:basedOn w:val="CommentTextChar"/>
    <w:link w:val="CommentSubject"/>
    <w:uiPriority w:val="99"/>
    <w:semiHidden/>
    <w:rsid w:val="001563D7"/>
    <w:rPr>
      <w:b/>
      <w:bCs/>
      <w:sz w:val="20"/>
      <w:szCs w:val="20"/>
    </w:rPr>
  </w:style>
  <w:style w:type="character" w:styleId="LineNumber">
    <w:name w:val="line number"/>
    <w:basedOn w:val="DefaultParagraphFont"/>
    <w:uiPriority w:val="99"/>
    <w:semiHidden/>
    <w:unhideWhenUsed/>
    <w:rsid w:val="00A26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emf"/><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image" Target="media/image4.emf"/><Relationship Id="rId11" Type="http://schemas.openxmlformats.org/officeDocument/2006/relationships/image" Target="media/image5.emf"/><Relationship Id="rId12" Type="http://schemas.openxmlformats.org/officeDocument/2006/relationships/image" Target="media/image6.emf"/><Relationship Id="rId13" Type="http://schemas.openxmlformats.org/officeDocument/2006/relationships/image" Target="media/image7.emf"/><Relationship Id="rId14" Type="http://schemas.openxmlformats.org/officeDocument/2006/relationships/image" Target="media/image8.emf"/><Relationship Id="rId15" Type="http://schemas.openxmlformats.org/officeDocument/2006/relationships/image" Target="media/image9.emf"/><Relationship Id="rId16" Type="http://schemas.openxmlformats.org/officeDocument/2006/relationships/image" Target="media/image10.emf"/><Relationship Id="rId17" Type="http://schemas.openxmlformats.org/officeDocument/2006/relationships/image" Target="media/image11.emf"/><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emf"/><Relationship Id="rId8"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8386</Words>
  <Characters>47804</Characters>
  <Application>Microsoft Macintosh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agreer</Company>
  <LinksUpToDate>false</LinksUpToDate>
  <CharactersWithSpaces>56078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Greer</dc:creator>
  <cp:lastModifiedBy>Amy Greer</cp:lastModifiedBy>
  <cp:revision>2</cp:revision>
  <cp:lastPrinted>2016-07-20T15:22:00Z</cp:lastPrinted>
  <dcterms:created xsi:type="dcterms:W3CDTF">2016-10-10T14:06:00Z</dcterms:created>
  <dcterms:modified xsi:type="dcterms:W3CDTF">2016-10-10T14:06:00Z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agreer@uoguelph.ca@www.mendeley.com</vt:lpwstr>
  </property>
  <property fmtid="{D5CDD505-2E9C-101B-9397-08002B2CF9AE}" pid="4" name="Mendeley Citation Style_1">
    <vt:lpwstr>http://www.zotero.org/styles/bmc-public-health</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vt:lpwstr>
  </property>
  <property fmtid="{D5CDD505-2E9C-101B-9397-08002B2CF9AE}" pid="7" name="Mendeley Recent Style Id 1_1">
    <vt:lpwstr>http://www.zotero.org/styles/bmc-public-health</vt:lpwstr>
  </property>
  <property fmtid="{D5CDD505-2E9C-101B-9397-08002B2CF9AE}" pid="8" name="Mendeley Recent Style Name 1_1">
    <vt:lpwstr>BMC Public Health</vt:lpwstr>
  </property>
  <property fmtid="{D5CDD505-2E9C-101B-9397-08002B2CF9AE}" pid="9" name="Mendeley Recent Style Id 2_1">
    <vt:lpwstr>http://www.zotero.org/styles/bmc-research-notes</vt:lpwstr>
  </property>
  <property fmtid="{D5CDD505-2E9C-101B-9397-08002B2CF9AE}" pid="10" name="Mendeley Recent Style Name 2_1">
    <vt:lpwstr>BMC Research Notes</vt:lpwstr>
  </property>
  <property fmtid="{D5CDD505-2E9C-101B-9397-08002B2CF9AE}" pid="11" name="Mendeley Recent Style Id 3_1">
    <vt:lpwstr>http://www.zotero.org/styles/bmc-veterinary-research</vt:lpwstr>
  </property>
  <property fmtid="{D5CDD505-2E9C-101B-9397-08002B2CF9AE}" pid="12" name="Mendeley Recent Style Name 3_1">
    <vt:lpwstr>BMC Veterinary Research</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http://www.zotero.org/styles/preventive-veterinary-medicine</vt:lpwstr>
  </property>
  <property fmtid="{D5CDD505-2E9C-101B-9397-08002B2CF9AE}" pid="24" name="Mendeley Recent Style Name 9_1">
    <vt:lpwstr>Preventive Veterinary Medicine</vt:lpwstr>
  </property>
</Properties>
</file>