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75" w:type="dxa"/>
        <w:tblInd w:w="918" w:type="dxa"/>
        <w:tblLayout w:type="fixed"/>
        <w:tblLook w:val="04A0" w:firstRow="1" w:lastRow="0" w:firstColumn="1" w:lastColumn="0" w:noHBand="0" w:noVBand="1"/>
      </w:tblPr>
      <w:tblGrid>
        <w:gridCol w:w="1300"/>
        <w:gridCol w:w="2135"/>
        <w:gridCol w:w="2575"/>
        <w:gridCol w:w="2285"/>
        <w:gridCol w:w="1980"/>
      </w:tblGrid>
      <w:tr w:rsidR="00C011E2" w:rsidRPr="006025B5" w14:paraId="33044230" w14:textId="77777777" w:rsidTr="000F5FE9">
        <w:trPr>
          <w:trHeight w:val="280"/>
        </w:trPr>
        <w:tc>
          <w:tcPr>
            <w:tcW w:w="10275" w:type="dxa"/>
            <w:gridSpan w:val="5"/>
            <w:tcBorders>
              <w:left w:val="nil"/>
              <w:bottom w:val="single" w:sz="12" w:space="0" w:color="auto"/>
              <w:right w:val="nil"/>
            </w:tcBorders>
            <w:shd w:val="clear" w:color="auto" w:fill="auto"/>
            <w:noWrap/>
            <w:vAlign w:val="center"/>
          </w:tcPr>
          <w:p w14:paraId="0F365915" w14:textId="384C7155" w:rsidR="00C011E2" w:rsidRPr="0071604E" w:rsidRDefault="00C011E2" w:rsidP="00875C62">
            <w:pPr>
              <w:spacing w:after="0" w:line="240" w:lineRule="auto"/>
              <w:rPr>
                <w:rFonts w:eastAsia="Times New Roman"/>
                <w:b/>
                <w:bCs/>
                <w:color w:val="000000"/>
                <w:sz w:val="20"/>
                <w:szCs w:val="20"/>
              </w:rPr>
            </w:pPr>
            <w:r w:rsidRPr="0071604E">
              <w:rPr>
                <w:b/>
                <w:sz w:val="20"/>
                <w:szCs w:val="20"/>
              </w:rPr>
              <w:t>Table</w:t>
            </w:r>
            <w:r w:rsidR="002A1DEF">
              <w:rPr>
                <w:b/>
                <w:sz w:val="20"/>
                <w:szCs w:val="20"/>
              </w:rPr>
              <w:t xml:space="preserve"> </w:t>
            </w:r>
            <w:r w:rsidR="007B7008">
              <w:rPr>
                <w:b/>
                <w:sz w:val="20"/>
                <w:szCs w:val="20"/>
              </w:rPr>
              <w:t>S</w:t>
            </w:r>
            <w:r w:rsidR="00875C62">
              <w:rPr>
                <w:b/>
                <w:sz w:val="20"/>
                <w:szCs w:val="20"/>
              </w:rPr>
              <w:t>3</w:t>
            </w:r>
            <w:bookmarkStart w:id="0" w:name="_GoBack"/>
            <w:bookmarkEnd w:id="0"/>
            <w:r w:rsidRPr="0071604E">
              <w:rPr>
                <w:b/>
                <w:sz w:val="20"/>
                <w:szCs w:val="20"/>
              </w:rPr>
              <w:t xml:space="preserve">. Un-weighted and weighted </w:t>
            </w:r>
            <w:r w:rsidR="00BC7E3F">
              <w:rPr>
                <w:b/>
                <w:sz w:val="20"/>
                <w:szCs w:val="20"/>
              </w:rPr>
              <w:t>odds ratio (</w:t>
            </w:r>
            <w:r w:rsidRPr="0071604E">
              <w:rPr>
                <w:b/>
                <w:sz w:val="20"/>
                <w:szCs w:val="20"/>
              </w:rPr>
              <w:t>OR</w:t>
            </w:r>
            <w:r w:rsidR="00BC7E3F">
              <w:rPr>
                <w:b/>
                <w:sz w:val="20"/>
                <w:szCs w:val="20"/>
              </w:rPr>
              <w:t>)</w:t>
            </w:r>
            <w:r w:rsidRPr="0071604E">
              <w:rPr>
                <w:b/>
                <w:sz w:val="20"/>
                <w:szCs w:val="20"/>
              </w:rPr>
              <w:t xml:space="preserve"> (95% </w:t>
            </w:r>
            <w:r w:rsidR="00BC7E3F">
              <w:rPr>
                <w:b/>
                <w:sz w:val="20"/>
                <w:szCs w:val="20"/>
              </w:rPr>
              <w:t>confidence interval (</w:t>
            </w:r>
            <w:r w:rsidRPr="0071604E">
              <w:rPr>
                <w:b/>
                <w:sz w:val="20"/>
                <w:szCs w:val="20"/>
              </w:rPr>
              <w:t>CI</w:t>
            </w:r>
            <w:r w:rsidR="00BC7E3F">
              <w:rPr>
                <w:b/>
                <w:sz w:val="20"/>
                <w:szCs w:val="20"/>
              </w:rPr>
              <w:t>)</w:t>
            </w:r>
            <w:r w:rsidRPr="0071604E">
              <w:rPr>
                <w:b/>
                <w:sz w:val="20"/>
                <w:szCs w:val="20"/>
              </w:rPr>
              <w:t xml:space="preserve">) </w:t>
            </w:r>
            <w:r w:rsidRPr="0071604E">
              <w:rPr>
                <w:rFonts w:eastAsia="Times New Roman"/>
                <w:b/>
                <w:bCs/>
                <w:color w:val="000000"/>
                <w:sz w:val="20"/>
                <w:szCs w:val="20"/>
              </w:rPr>
              <w:t xml:space="preserve">of </w:t>
            </w:r>
            <w:r w:rsidR="00A81E19">
              <w:rPr>
                <w:rFonts w:eastAsia="Times New Roman"/>
                <w:b/>
                <w:bCs/>
                <w:color w:val="000000"/>
                <w:sz w:val="20"/>
                <w:szCs w:val="20"/>
              </w:rPr>
              <w:t xml:space="preserve">type 2 </w:t>
            </w:r>
            <w:r w:rsidRPr="0071604E">
              <w:rPr>
                <w:rFonts w:eastAsia="Times New Roman"/>
                <w:b/>
                <w:bCs/>
                <w:color w:val="000000"/>
                <w:sz w:val="20"/>
                <w:szCs w:val="20"/>
              </w:rPr>
              <w:t>diabetes mellitus according to white rice intake in the Golestan Cohort Study (GCS)</w:t>
            </w:r>
            <w:r w:rsidR="00A43B03" w:rsidRPr="0071604E">
              <w:rPr>
                <w:rFonts w:eastAsia="Times New Roman"/>
                <w:b/>
                <w:bCs/>
                <w:color w:val="000000"/>
                <w:sz w:val="20"/>
                <w:szCs w:val="20"/>
              </w:rPr>
              <w:t>, (2004-2007)</w:t>
            </w:r>
            <w:r w:rsidRPr="0071604E">
              <w:rPr>
                <w:rFonts w:eastAsia="Times New Roman"/>
                <w:b/>
                <w:bCs/>
                <w:color w:val="000000"/>
                <w:sz w:val="20"/>
                <w:szCs w:val="20"/>
              </w:rPr>
              <w:t>*</w:t>
            </w:r>
          </w:p>
        </w:tc>
      </w:tr>
      <w:tr w:rsidR="00C011E2" w:rsidRPr="006025B5" w14:paraId="267E82EE" w14:textId="77777777" w:rsidTr="000F5FE9">
        <w:trPr>
          <w:trHeight w:val="280"/>
        </w:trPr>
        <w:tc>
          <w:tcPr>
            <w:tcW w:w="1300" w:type="dxa"/>
            <w:tcBorders>
              <w:top w:val="single" w:sz="12" w:space="0" w:color="auto"/>
              <w:left w:val="nil"/>
              <w:bottom w:val="nil"/>
              <w:right w:val="nil"/>
            </w:tcBorders>
            <w:shd w:val="clear" w:color="auto" w:fill="auto"/>
            <w:noWrap/>
            <w:vAlign w:val="center"/>
            <w:hideMark/>
          </w:tcPr>
          <w:p w14:paraId="456BF0D2" w14:textId="77777777" w:rsidR="00C011E2" w:rsidRPr="0071604E" w:rsidRDefault="00C011E2" w:rsidP="000F5FE9">
            <w:pPr>
              <w:spacing w:after="0" w:line="240" w:lineRule="auto"/>
              <w:jc w:val="center"/>
              <w:rPr>
                <w:rFonts w:eastAsia="Times New Roman"/>
                <w:color w:val="000000"/>
                <w:sz w:val="20"/>
                <w:szCs w:val="20"/>
              </w:rPr>
            </w:pPr>
          </w:p>
        </w:tc>
        <w:tc>
          <w:tcPr>
            <w:tcW w:w="2135" w:type="dxa"/>
            <w:tcBorders>
              <w:top w:val="single" w:sz="12" w:space="0" w:color="auto"/>
              <w:left w:val="nil"/>
              <w:bottom w:val="nil"/>
              <w:right w:val="nil"/>
            </w:tcBorders>
            <w:shd w:val="clear" w:color="auto" w:fill="auto"/>
            <w:noWrap/>
            <w:vAlign w:val="center"/>
            <w:hideMark/>
          </w:tcPr>
          <w:p w14:paraId="590289C5" w14:textId="77777777" w:rsidR="00C011E2" w:rsidRPr="0071604E" w:rsidRDefault="00C011E2" w:rsidP="000F5FE9">
            <w:pPr>
              <w:spacing w:after="0" w:line="240" w:lineRule="auto"/>
              <w:jc w:val="center"/>
              <w:rPr>
                <w:rFonts w:eastAsia="Times New Roman"/>
                <w:color w:val="000000"/>
                <w:sz w:val="20"/>
                <w:szCs w:val="20"/>
              </w:rPr>
            </w:pPr>
          </w:p>
        </w:tc>
        <w:tc>
          <w:tcPr>
            <w:tcW w:w="2575" w:type="dxa"/>
            <w:vMerge w:val="restart"/>
            <w:tcBorders>
              <w:top w:val="single" w:sz="12" w:space="0" w:color="auto"/>
              <w:left w:val="nil"/>
              <w:bottom w:val="single" w:sz="4" w:space="0" w:color="000000"/>
              <w:right w:val="nil"/>
            </w:tcBorders>
            <w:shd w:val="clear" w:color="auto" w:fill="auto"/>
            <w:vAlign w:val="center"/>
            <w:hideMark/>
          </w:tcPr>
          <w:p w14:paraId="516C3078" w14:textId="77777777" w:rsidR="00C011E2" w:rsidRPr="0071604E" w:rsidRDefault="00C011E2" w:rsidP="000F5FE9">
            <w:pPr>
              <w:spacing w:after="0" w:line="240" w:lineRule="auto"/>
              <w:jc w:val="center"/>
              <w:rPr>
                <w:rFonts w:eastAsia="Times New Roman"/>
                <w:b/>
                <w:bCs/>
                <w:color w:val="000000"/>
                <w:sz w:val="20"/>
                <w:szCs w:val="20"/>
              </w:rPr>
            </w:pPr>
            <w:r w:rsidRPr="0071604E">
              <w:rPr>
                <w:rFonts w:eastAsia="Times New Roman"/>
                <w:b/>
                <w:bCs/>
                <w:color w:val="000000"/>
                <w:sz w:val="20"/>
                <w:szCs w:val="20"/>
              </w:rPr>
              <w:t>Unweighted Regression</w:t>
            </w:r>
          </w:p>
        </w:tc>
        <w:tc>
          <w:tcPr>
            <w:tcW w:w="4265" w:type="dxa"/>
            <w:gridSpan w:val="2"/>
            <w:tcBorders>
              <w:top w:val="single" w:sz="12" w:space="0" w:color="auto"/>
              <w:left w:val="nil"/>
              <w:bottom w:val="single" w:sz="4" w:space="0" w:color="auto"/>
              <w:right w:val="nil"/>
            </w:tcBorders>
            <w:shd w:val="clear" w:color="auto" w:fill="auto"/>
            <w:vAlign w:val="center"/>
            <w:hideMark/>
          </w:tcPr>
          <w:p w14:paraId="3E8C46A2" w14:textId="77777777" w:rsidR="00C011E2" w:rsidRPr="0071604E" w:rsidRDefault="00C011E2" w:rsidP="000F5FE9">
            <w:pPr>
              <w:spacing w:after="0" w:line="240" w:lineRule="auto"/>
              <w:jc w:val="center"/>
              <w:rPr>
                <w:rFonts w:eastAsia="Times New Roman"/>
                <w:b/>
                <w:bCs/>
                <w:color w:val="000000"/>
                <w:sz w:val="20"/>
                <w:szCs w:val="20"/>
              </w:rPr>
            </w:pPr>
            <w:r w:rsidRPr="0071604E">
              <w:rPr>
                <w:rFonts w:eastAsia="Times New Roman"/>
                <w:b/>
                <w:bCs/>
                <w:color w:val="000000"/>
                <w:sz w:val="20"/>
                <w:szCs w:val="20"/>
              </w:rPr>
              <w:t xml:space="preserve">Weighted Regressions† </w:t>
            </w:r>
          </w:p>
        </w:tc>
      </w:tr>
      <w:tr w:rsidR="00C011E2" w:rsidRPr="006025B5" w14:paraId="7459EF47" w14:textId="77777777" w:rsidTr="000F5FE9">
        <w:trPr>
          <w:trHeight w:val="300"/>
        </w:trPr>
        <w:tc>
          <w:tcPr>
            <w:tcW w:w="1300" w:type="dxa"/>
            <w:tcBorders>
              <w:top w:val="nil"/>
              <w:left w:val="nil"/>
              <w:bottom w:val="single" w:sz="4" w:space="0" w:color="auto"/>
              <w:right w:val="nil"/>
            </w:tcBorders>
            <w:shd w:val="clear" w:color="auto" w:fill="auto"/>
            <w:noWrap/>
            <w:vAlign w:val="center"/>
            <w:hideMark/>
          </w:tcPr>
          <w:p w14:paraId="5E71A246" w14:textId="77777777" w:rsidR="00C011E2" w:rsidRPr="0071604E" w:rsidRDefault="00C011E2" w:rsidP="000F5FE9">
            <w:pPr>
              <w:spacing w:after="0" w:line="240" w:lineRule="auto"/>
              <w:jc w:val="center"/>
              <w:rPr>
                <w:rFonts w:eastAsia="Times New Roman"/>
                <w:color w:val="000000"/>
                <w:sz w:val="20"/>
                <w:szCs w:val="20"/>
              </w:rPr>
            </w:pPr>
          </w:p>
        </w:tc>
        <w:tc>
          <w:tcPr>
            <w:tcW w:w="2135" w:type="dxa"/>
            <w:tcBorders>
              <w:top w:val="nil"/>
              <w:left w:val="nil"/>
              <w:bottom w:val="single" w:sz="4" w:space="0" w:color="auto"/>
              <w:right w:val="nil"/>
            </w:tcBorders>
            <w:shd w:val="clear" w:color="auto" w:fill="auto"/>
            <w:noWrap/>
            <w:vAlign w:val="center"/>
            <w:hideMark/>
          </w:tcPr>
          <w:p w14:paraId="486B5203" w14:textId="77777777" w:rsidR="00C011E2" w:rsidRPr="0071604E" w:rsidRDefault="00C011E2" w:rsidP="000F5FE9">
            <w:pPr>
              <w:spacing w:after="0" w:line="240" w:lineRule="auto"/>
              <w:jc w:val="center"/>
              <w:rPr>
                <w:rFonts w:eastAsia="Times New Roman"/>
                <w:color w:val="000000"/>
                <w:sz w:val="20"/>
                <w:szCs w:val="20"/>
              </w:rPr>
            </w:pPr>
          </w:p>
        </w:tc>
        <w:tc>
          <w:tcPr>
            <w:tcW w:w="2575" w:type="dxa"/>
            <w:vMerge/>
            <w:tcBorders>
              <w:top w:val="single" w:sz="4" w:space="0" w:color="auto"/>
              <w:left w:val="nil"/>
              <w:bottom w:val="single" w:sz="4" w:space="0" w:color="000000"/>
              <w:right w:val="nil"/>
            </w:tcBorders>
            <w:vAlign w:val="center"/>
            <w:hideMark/>
          </w:tcPr>
          <w:p w14:paraId="58361D39" w14:textId="77777777" w:rsidR="00C011E2" w:rsidRPr="0071604E" w:rsidRDefault="00C011E2" w:rsidP="000F5FE9">
            <w:pPr>
              <w:spacing w:after="0" w:line="240" w:lineRule="auto"/>
              <w:jc w:val="center"/>
              <w:rPr>
                <w:rFonts w:eastAsia="Times New Roman"/>
                <w:b/>
                <w:bCs/>
                <w:color w:val="000000"/>
                <w:sz w:val="20"/>
                <w:szCs w:val="20"/>
              </w:rPr>
            </w:pPr>
          </w:p>
        </w:tc>
        <w:tc>
          <w:tcPr>
            <w:tcW w:w="2285" w:type="dxa"/>
            <w:tcBorders>
              <w:top w:val="nil"/>
              <w:left w:val="nil"/>
              <w:bottom w:val="single" w:sz="4" w:space="0" w:color="auto"/>
              <w:right w:val="nil"/>
            </w:tcBorders>
            <w:shd w:val="clear" w:color="auto" w:fill="auto"/>
            <w:vAlign w:val="center"/>
            <w:hideMark/>
          </w:tcPr>
          <w:p w14:paraId="2F0BEF45" w14:textId="6B711CC0" w:rsidR="00C011E2" w:rsidRPr="0071604E" w:rsidRDefault="00C011E2" w:rsidP="000F5FE9">
            <w:pPr>
              <w:spacing w:after="0" w:line="240" w:lineRule="auto"/>
              <w:jc w:val="center"/>
              <w:rPr>
                <w:rFonts w:eastAsia="Times New Roman"/>
                <w:b/>
                <w:bCs/>
                <w:color w:val="000000"/>
                <w:sz w:val="20"/>
                <w:szCs w:val="20"/>
              </w:rPr>
            </w:pPr>
            <w:r w:rsidRPr="0071604E">
              <w:rPr>
                <w:rFonts w:eastAsia="Times New Roman"/>
                <w:b/>
                <w:bCs/>
                <w:color w:val="000000"/>
                <w:sz w:val="20"/>
                <w:szCs w:val="20"/>
              </w:rPr>
              <w:t>Not Stabilized weights</w:t>
            </w:r>
            <w:r w:rsidR="000E286B" w:rsidRPr="0071604E">
              <w:rPr>
                <w:rFonts w:eastAsia="Times New Roman"/>
                <w:color w:val="000000"/>
                <w:sz w:val="20"/>
                <w:szCs w:val="20"/>
              </w:rPr>
              <w:t>‡</w:t>
            </w:r>
          </w:p>
        </w:tc>
        <w:tc>
          <w:tcPr>
            <w:tcW w:w="1980" w:type="dxa"/>
            <w:tcBorders>
              <w:top w:val="nil"/>
              <w:left w:val="nil"/>
              <w:bottom w:val="single" w:sz="4" w:space="0" w:color="auto"/>
              <w:right w:val="nil"/>
            </w:tcBorders>
            <w:shd w:val="clear" w:color="auto" w:fill="auto"/>
            <w:vAlign w:val="center"/>
            <w:hideMark/>
          </w:tcPr>
          <w:p w14:paraId="77E7028E" w14:textId="6B5F4EAF" w:rsidR="00C011E2" w:rsidRPr="0071604E" w:rsidRDefault="00C011E2" w:rsidP="000F5FE9">
            <w:pPr>
              <w:spacing w:after="0" w:line="240" w:lineRule="auto"/>
              <w:jc w:val="center"/>
              <w:rPr>
                <w:rFonts w:eastAsia="Times New Roman"/>
                <w:b/>
                <w:bCs/>
                <w:color w:val="000000"/>
                <w:sz w:val="20"/>
                <w:szCs w:val="20"/>
              </w:rPr>
            </w:pPr>
            <w:r w:rsidRPr="0071604E">
              <w:rPr>
                <w:rFonts w:eastAsia="Times New Roman"/>
                <w:b/>
                <w:bCs/>
                <w:color w:val="000000"/>
                <w:sz w:val="20"/>
                <w:szCs w:val="20"/>
              </w:rPr>
              <w:t>Stabilized Weights</w:t>
            </w:r>
            <w:r w:rsidR="000E286B" w:rsidRPr="0071604E">
              <w:rPr>
                <w:rFonts w:eastAsia="Times New Roman"/>
                <w:color w:val="000000"/>
                <w:sz w:val="20"/>
                <w:szCs w:val="20"/>
              </w:rPr>
              <w:t>‡</w:t>
            </w:r>
          </w:p>
        </w:tc>
      </w:tr>
      <w:tr w:rsidR="00C011E2" w:rsidRPr="006025B5" w14:paraId="559EC630" w14:textId="77777777" w:rsidTr="000F5FE9">
        <w:trPr>
          <w:trHeight w:val="300"/>
        </w:trPr>
        <w:tc>
          <w:tcPr>
            <w:tcW w:w="1300" w:type="dxa"/>
            <w:tcBorders>
              <w:top w:val="nil"/>
              <w:left w:val="nil"/>
              <w:bottom w:val="nil"/>
              <w:right w:val="nil"/>
            </w:tcBorders>
            <w:shd w:val="clear" w:color="auto" w:fill="auto"/>
            <w:noWrap/>
            <w:vAlign w:val="center"/>
            <w:hideMark/>
          </w:tcPr>
          <w:p w14:paraId="393D7400" w14:textId="77777777" w:rsidR="00C011E2" w:rsidRPr="0071604E" w:rsidRDefault="00C011E2" w:rsidP="000F5FE9">
            <w:pPr>
              <w:spacing w:after="0" w:line="240" w:lineRule="auto"/>
              <w:jc w:val="center"/>
              <w:rPr>
                <w:rFonts w:eastAsia="Times New Roman"/>
                <w:color w:val="000000"/>
                <w:sz w:val="20"/>
                <w:szCs w:val="20"/>
              </w:rPr>
            </w:pPr>
          </w:p>
        </w:tc>
        <w:tc>
          <w:tcPr>
            <w:tcW w:w="2135" w:type="dxa"/>
            <w:tcBorders>
              <w:top w:val="nil"/>
              <w:left w:val="nil"/>
              <w:bottom w:val="nil"/>
              <w:right w:val="nil"/>
            </w:tcBorders>
            <w:shd w:val="clear" w:color="auto" w:fill="auto"/>
            <w:noWrap/>
            <w:vAlign w:val="center"/>
            <w:hideMark/>
          </w:tcPr>
          <w:p w14:paraId="0597EB8F" w14:textId="77777777" w:rsidR="00C011E2" w:rsidRPr="0071604E" w:rsidRDefault="00C011E2" w:rsidP="000F5FE9">
            <w:pPr>
              <w:spacing w:after="0" w:line="240" w:lineRule="auto"/>
              <w:jc w:val="center"/>
              <w:rPr>
                <w:rFonts w:eastAsia="Times New Roman"/>
                <w:color w:val="000000"/>
                <w:sz w:val="20"/>
                <w:szCs w:val="20"/>
              </w:rPr>
            </w:pPr>
          </w:p>
        </w:tc>
        <w:tc>
          <w:tcPr>
            <w:tcW w:w="2575" w:type="dxa"/>
            <w:tcBorders>
              <w:top w:val="nil"/>
              <w:left w:val="nil"/>
              <w:bottom w:val="nil"/>
              <w:right w:val="nil"/>
            </w:tcBorders>
            <w:shd w:val="clear" w:color="auto" w:fill="auto"/>
            <w:noWrap/>
            <w:vAlign w:val="center"/>
            <w:hideMark/>
          </w:tcPr>
          <w:p w14:paraId="30349256" w14:textId="77777777" w:rsidR="00C011E2" w:rsidRPr="0071604E" w:rsidRDefault="00C011E2" w:rsidP="000F5FE9">
            <w:pPr>
              <w:spacing w:after="0" w:line="240" w:lineRule="auto"/>
              <w:jc w:val="center"/>
              <w:rPr>
                <w:rFonts w:eastAsia="Times New Roman"/>
                <w:color w:val="000000"/>
                <w:sz w:val="20"/>
                <w:szCs w:val="20"/>
              </w:rPr>
            </w:pPr>
            <w:r w:rsidRPr="0071604E">
              <w:rPr>
                <w:rFonts w:eastAsia="Times New Roman"/>
                <w:color w:val="000000"/>
                <w:sz w:val="20"/>
                <w:szCs w:val="20"/>
              </w:rPr>
              <w:t xml:space="preserve"> Adjusted OR (95% CI)</w:t>
            </w:r>
          </w:p>
        </w:tc>
        <w:tc>
          <w:tcPr>
            <w:tcW w:w="2285" w:type="dxa"/>
            <w:tcBorders>
              <w:top w:val="nil"/>
              <w:left w:val="nil"/>
              <w:bottom w:val="nil"/>
              <w:right w:val="nil"/>
            </w:tcBorders>
            <w:shd w:val="clear" w:color="auto" w:fill="auto"/>
            <w:noWrap/>
            <w:vAlign w:val="center"/>
            <w:hideMark/>
          </w:tcPr>
          <w:p w14:paraId="6BDEA85C" w14:textId="21E4BE37" w:rsidR="00C011E2" w:rsidRPr="0071604E" w:rsidRDefault="00C011E2" w:rsidP="000F5FE9">
            <w:pPr>
              <w:spacing w:after="0" w:line="240" w:lineRule="auto"/>
              <w:jc w:val="center"/>
              <w:rPr>
                <w:rFonts w:eastAsia="Times New Roman"/>
                <w:color w:val="000000"/>
                <w:sz w:val="20"/>
                <w:szCs w:val="20"/>
              </w:rPr>
            </w:pPr>
            <w:r w:rsidRPr="0071604E">
              <w:rPr>
                <w:rFonts w:eastAsia="Times New Roman"/>
                <w:color w:val="000000"/>
                <w:sz w:val="20"/>
                <w:szCs w:val="20"/>
              </w:rPr>
              <w:t>OR (95% CI)</w:t>
            </w:r>
            <w:r w:rsidR="000E286B" w:rsidRPr="0071604E">
              <w:rPr>
                <w:rFonts w:eastAsia="Times New Roman"/>
                <w:bCs/>
                <w:color w:val="000000"/>
                <w:sz w:val="20"/>
                <w:szCs w:val="20"/>
              </w:rPr>
              <w:t>§</w:t>
            </w:r>
          </w:p>
        </w:tc>
        <w:tc>
          <w:tcPr>
            <w:tcW w:w="1980" w:type="dxa"/>
            <w:tcBorders>
              <w:top w:val="nil"/>
              <w:left w:val="nil"/>
              <w:bottom w:val="nil"/>
              <w:right w:val="nil"/>
            </w:tcBorders>
            <w:shd w:val="clear" w:color="auto" w:fill="auto"/>
            <w:noWrap/>
            <w:vAlign w:val="center"/>
            <w:hideMark/>
          </w:tcPr>
          <w:p w14:paraId="57EDB753" w14:textId="49DDD299" w:rsidR="00C011E2" w:rsidRPr="0071604E" w:rsidRDefault="00C011E2" w:rsidP="000E286B">
            <w:pPr>
              <w:spacing w:after="0" w:line="240" w:lineRule="auto"/>
              <w:jc w:val="center"/>
              <w:rPr>
                <w:rFonts w:eastAsia="Times New Roman"/>
                <w:color w:val="000000"/>
                <w:sz w:val="20"/>
                <w:szCs w:val="20"/>
              </w:rPr>
            </w:pPr>
            <w:r w:rsidRPr="0071604E">
              <w:rPr>
                <w:rFonts w:eastAsia="Times New Roman"/>
                <w:color w:val="000000"/>
                <w:sz w:val="20"/>
                <w:szCs w:val="20"/>
              </w:rPr>
              <w:t>OR (95% CI)</w:t>
            </w:r>
            <w:r w:rsidR="000E286B" w:rsidRPr="0071604E">
              <w:rPr>
                <w:rFonts w:eastAsia="Times New Roman"/>
                <w:color w:val="000000"/>
                <w:sz w:val="20"/>
                <w:szCs w:val="20"/>
              </w:rPr>
              <w:t>§</w:t>
            </w:r>
          </w:p>
        </w:tc>
      </w:tr>
      <w:tr w:rsidR="00C011E2" w:rsidRPr="006025B5" w14:paraId="230B0AA9" w14:textId="77777777" w:rsidTr="000F5FE9">
        <w:trPr>
          <w:trHeight w:val="300"/>
        </w:trPr>
        <w:tc>
          <w:tcPr>
            <w:tcW w:w="3435" w:type="dxa"/>
            <w:gridSpan w:val="2"/>
            <w:tcBorders>
              <w:top w:val="single" w:sz="4" w:space="0" w:color="auto"/>
              <w:left w:val="nil"/>
              <w:bottom w:val="nil"/>
              <w:right w:val="nil"/>
            </w:tcBorders>
            <w:shd w:val="clear" w:color="auto" w:fill="auto"/>
            <w:noWrap/>
            <w:vAlign w:val="center"/>
            <w:hideMark/>
          </w:tcPr>
          <w:p w14:paraId="472613E0" w14:textId="77777777" w:rsidR="00C011E2" w:rsidRPr="0071604E" w:rsidRDefault="00C011E2" w:rsidP="000F5FE9">
            <w:pPr>
              <w:spacing w:after="0" w:line="240" w:lineRule="auto"/>
              <w:rPr>
                <w:rFonts w:eastAsia="Times New Roman"/>
                <w:b/>
                <w:bCs/>
                <w:color w:val="000000"/>
                <w:sz w:val="20"/>
                <w:szCs w:val="20"/>
              </w:rPr>
            </w:pPr>
            <w:r w:rsidRPr="0071604E">
              <w:rPr>
                <w:rFonts w:eastAsia="Times New Roman"/>
                <w:b/>
                <w:bCs/>
                <w:color w:val="000000"/>
                <w:sz w:val="20"/>
                <w:szCs w:val="20"/>
              </w:rPr>
              <w:t>Quartiles of White Rice Consumption</w:t>
            </w:r>
          </w:p>
        </w:tc>
        <w:tc>
          <w:tcPr>
            <w:tcW w:w="2575" w:type="dxa"/>
            <w:tcBorders>
              <w:top w:val="single" w:sz="4" w:space="0" w:color="auto"/>
              <w:left w:val="nil"/>
              <w:bottom w:val="nil"/>
              <w:right w:val="nil"/>
            </w:tcBorders>
            <w:shd w:val="clear" w:color="auto" w:fill="auto"/>
            <w:noWrap/>
            <w:vAlign w:val="center"/>
            <w:hideMark/>
          </w:tcPr>
          <w:p w14:paraId="1AD55C8F" w14:textId="77777777" w:rsidR="00C011E2" w:rsidRPr="0071604E" w:rsidRDefault="00C011E2" w:rsidP="000F5FE9">
            <w:pPr>
              <w:spacing w:after="0" w:line="240" w:lineRule="auto"/>
              <w:jc w:val="center"/>
              <w:rPr>
                <w:rFonts w:eastAsia="Times New Roman"/>
                <w:color w:val="000000"/>
                <w:sz w:val="20"/>
                <w:szCs w:val="20"/>
              </w:rPr>
            </w:pPr>
          </w:p>
        </w:tc>
        <w:tc>
          <w:tcPr>
            <w:tcW w:w="2285" w:type="dxa"/>
            <w:tcBorders>
              <w:top w:val="single" w:sz="4" w:space="0" w:color="auto"/>
              <w:left w:val="nil"/>
              <w:bottom w:val="nil"/>
              <w:right w:val="nil"/>
            </w:tcBorders>
            <w:shd w:val="clear" w:color="auto" w:fill="auto"/>
            <w:noWrap/>
            <w:vAlign w:val="center"/>
            <w:hideMark/>
          </w:tcPr>
          <w:p w14:paraId="064C87CF" w14:textId="77777777" w:rsidR="00C011E2" w:rsidRPr="0071604E" w:rsidRDefault="00C011E2" w:rsidP="000F5FE9">
            <w:pPr>
              <w:spacing w:after="0" w:line="240" w:lineRule="auto"/>
              <w:jc w:val="center"/>
              <w:rPr>
                <w:rFonts w:eastAsia="Times New Roman"/>
                <w:color w:val="000000"/>
                <w:sz w:val="20"/>
                <w:szCs w:val="20"/>
              </w:rPr>
            </w:pPr>
          </w:p>
        </w:tc>
        <w:tc>
          <w:tcPr>
            <w:tcW w:w="1980" w:type="dxa"/>
            <w:tcBorders>
              <w:top w:val="single" w:sz="4" w:space="0" w:color="auto"/>
              <w:left w:val="nil"/>
              <w:bottom w:val="nil"/>
              <w:right w:val="nil"/>
            </w:tcBorders>
            <w:shd w:val="clear" w:color="auto" w:fill="auto"/>
            <w:noWrap/>
            <w:vAlign w:val="center"/>
            <w:hideMark/>
          </w:tcPr>
          <w:p w14:paraId="4102C9F8" w14:textId="77777777" w:rsidR="00C011E2" w:rsidRPr="0071604E" w:rsidRDefault="00C011E2" w:rsidP="000F5FE9">
            <w:pPr>
              <w:spacing w:after="0" w:line="240" w:lineRule="auto"/>
              <w:jc w:val="center"/>
              <w:rPr>
                <w:rFonts w:eastAsia="Times New Roman"/>
                <w:color w:val="000000"/>
                <w:sz w:val="20"/>
                <w:szCs w:val="20"/>
              </w:rPr>
            </w:pPr>
          </w:p>
        </w:tc>
      </w:tr>
      <w:tr w:rsidR="00C011E2" w:rsidRPr="006025B5" w14:paraId="3631669A" w14:textId="77777777" w:rsidTr="000F5FE9">
        <w:trPr>
          <w:trHeight w:val="300"/>
        </w:trPr>
        <w:tc>
          <w:tcPr>
            <w:tcW w:w="1300" w:type="dxa"/>
            <w:tcBorders>
              <w:top w:val="nil"/>
              <w:left w:val="nil"/>
              <w:bottom w:val="nil"/>
              <w:right w:val="nil"/>
            </w:tcBorders>
            <w:shd w:val="clear" w:color="auto" w:fill="auto"/>
            <w:noWrap/>
            <w:vAlign w:val="center"/>
            <w:hideMark/>
          </w:tcPr>
          <w:p w14:paraId="79A4A785" w14:textId="77777777" w:rsidR="00C011E2" w:rsidRPr="0071604E" w:rsidRDefault="00C011E2" w:rsidP="000F5FE9">
            <w:pPr>
              <w:spacing w:after="0" w:line="240" w:lineRule="auto"/>
              <w:rPr>
                <w:rFonts w:eastAsia="Times New Roman"/>
                <w:b/>
                <w:bCs/>
                <w:color w:val="000000"/>
                <w:sz w:val="20"/>
                <w:szCs w:val="20"/>
              </w:rPr>
            </w:pPr>
          </w:p>
        </w:tc>
        <w:tc>
          <w:tcPr>
            <w:tcW w:w="2135" w:type="dxa"/>
            <w:tcBorders>
              <w:top w:val="nil"/>
              <w:left w:val="nil"/>
              <w:bottom w:val="nil"/>
              <w:right w:val="nil"/>
            </w:tcBorders>
            <w:shd w:val="clear" w:color="auto" w:fill="auto"/>
            <w:noWrap/>
            <w:vAlign w:val="center"/>
            <w:hideMark/>
          </w:tcPr>
          <w:p w14:paraId="3CBB8703" w14:textId="77777777" w:rsidR="00C011E2" w:rsidRPr="0071604E" w:rsidRDefault="00C011E2" w:rsidP="000F5FE9">
            <w:pPr>
              <w:spacing w:after="0" w:line="240" w:lineRule="auto"/>
              <w:rPr>
                <w:rFonts w:eastAsia="Times New Roman"/>
                <w:b/>
                <w:bCs/>
                <w:color w:val="000000"/>
                <w:sz w:val="20"/>
                <w:szCs w:val="20"/>
              </w:rPr>
            </w:pPr>
            <w:r w:rsidRPr="0071604E">
              <w:rPr>
                <w:rFonts w:eastAsia="Times New Roman"/>
                <w:b/>
                <w:bCs/>
                <w:color w:val="000000"/>
                <w:sz w:val="20"/>
                <w:szCs w:val="20"/>
              </w:rPr>
              <w:t>≤71.1 g/day</w:t>
            </w:r>
          </w:p>
        </w:tc>
        <w:tc>
          <w:tcPr>
            <w:tcW w:w="2575" w:type="dxa"/>
            <w:tcBorders>
              <w:top w:val="nil"/>
              <w:left w:val="nil"/>
              <w:bottom w:val="nil"/>
              <w:right w:val="nil"/>
            </w:tcBorders>
            <w:shd w:val="clear" w:color="auto" w:fill="auto"/>
            <w:noWrap/>
            <w:vAlign w:val="center"/>
            <w:hideMark/>
          </w:tcPr>
          <w:p w14:paraId="013754F0" w14:textId="77777777" w:rsidR="00C011E2" w:rsidRPr="0071604E" w:rsidRDefault="00C011E2" w:rsidP="000F5FE9">
            <w:pPr>
              <w:spacing w:after="0" w:line="240" w:lineRule="auto"/>
              <w:jc w:val="center"/>
              <w:rPr>
                <w:rFonts w:eastAsia="Times New Roman"/>
                <w:color w:val="000000"/>
                <w:sz w:val="20"/>
                <w:szCs w:val="20"/>
              </w:rPr>
            </w:pPr>
            <w:r w:rsidRPr="0071604E">
              <w:rPr>
                <w:rFonts w:eastAsia="Times New Roman"/>
                <w:color w:val="000000"/>
                <w:sz w:val="20"/>
                <w:szCs w:val="20"/>
              </w:rPr>
              <w:t>1</w:t>
            </w:r>
          </w:p>
        </w:tc>
        <w:tc>
          <w:tcPr>
            <w:tcW w:w="2285" w:type="dxa"/>
            <w:tcBorders>
              <w:top w:val="nil"/>
              <w:left w:val="nil"/>
              <w:bottom w:val="nil"/>
              <w:right w:val="nil"/>
            </w:tcBorders>
            <w:shd w:val="clear" w:color="auto" w:fill="auto"/>
            <w:noWrap/>
            <w:vAlign w:val="center"/>
            <w:hideMark/>
          </w:tcPr>
          <w:p w14:paraId="42C21C4E" w14:textId="77777777" w:rsidR="00C011E2" w:rsidRPr="0071604E" w:rsidRDefault="00C011E2" w:rsidP="000F5FE9">
            <w:pPr>
              <w:spacing w:after="0" w:line="240" w:lineRule="auto"/>
              <w:jc w:val="center"/>
              <w:rPr>
                <w:rFonts w:eastAsia="Times New Roman"/>
                <w:color w:val="000000"/>
                <w:sz w:val="20"/>
                <w:szCs w:val="20"/>
              </w:rPr>
            </w:pPr>
            <w:r w:rsidRPr="0071604E">
              <w:rPr>
                <w:rFonts w:eastAsia="Times New Roman"/>
                <w:color w:val="000000"/>
                <w:sz w:val="20"/>
                <w:szCs w:val="20"/>
              </w:rPr>
              <w:t>1</w:t>
            </w:r>
          </w:p>
        </w:tc>
        <w:tc>
          <w:tcPr>
            <w:tcW w:w="1980" w:type="dxa"/>
            <w:tcBorders>
              <w:top w:val="nil"/>
              <w:left w:val="nil"/>
              <w:bottom w:val="nil"/>
              <w:right w:val="nil"/>
            </w:tcBorders>
            <w:shd w:val="clear" w:color="auto" w:fill="auto"/>
            <w:noWrap/>
            <w:vAlign w:val="center"/>
            <w:hideMark/>
          </w:tcPr>
          <w:p w14:paraId="2BC4C11E" w14:textId="77777777" w:rsidR="00C011E2" w:rsidRPr="0071604E" w:rsidRDefault="00C011E2" w:rsidP="000F5FE9">
            <w:pPr>
              <w:spacing w:after="0" w:line="240" w:lineRule="auto"/>
              <w:jc w:val="center"/>
              <w:rPr>
                <w:rFonts w:eastAsia="Times New Roman"/>
                <w:color w:val="000000"/>
                <w:sz w:val="20"/>
                <w:szCs w:val="20"/>
              </w:rPr>
            </w:pPr>
            <w:r w:rsidRPr="0071604E">
              <w:rPr>
                <w:rFonts w:eastAsia="Times New Roman"/>
                <w:color w:val="000000"/>
                <w:sz w:val="20"/>
                <w:szCs w:val="20"/>
              </w:rPr>
              <w:t>1</w:t>
            </w:r>
          </w:p>
        </w:tc>
      </w:tr>
      <w:tr w:rsidR="00C011E2" w:rsidRPr="006025B5" w14:paraId="2BAF4C49" w14:textId="77777777" w:rsidTr="000F5FE9">
        <w:trPr>
          <w:trHeight w:val="300"/>
        </w:trPr>
        <w:tc>
          <w:tcPr>
            <w:tcW w:w="1300" w:type="dxa"/>
            <w:tcBorders>
              <w:top w:val="nil"/>
              <w:left w:val="nil"/>
              <w:bottom w:val="nil"/>
              <w:right w:val="nil"/>
            </w:tcBorders>
            <w:shd w:val="clear" w:color="auto" w:fill="auto"/>
            <w:noWrap/>
            <w:vAlign w:val="center"/>
            <w:hideMark/>
          </w:tcPr>
          <w:p w14:paraId="2039FF75" w14:textId="77777777" w:rsidR="00C011E2" w:rsidRPr="0071604E" w:rsidRDefault="00C011E2" w:rsidP="000F5FE9">
            <w:pPr>
              <w:spacing w:after="0" w:line="240" w:lineRule="auto"/>
              <w:rPr>
                <w:rFonts w:eastAsia="Times New Roman"/>
                <w:b/>
                <w:bCs/>
                <w:color w:val="000000"/>
                <w:sz w:val="20"/>
                <w:szCs w:val="20"/>
              </w:rPr>
            </w:pPr>
          </w:p>
        </w:tc>
        <w:tc>
          <w:tcPr>
            <w:tcW w:w="2135" w:type="dxa"/>
            <w:tcBorders>
              <w:top w:val="nil"/>
              <w:left w:val="nil"/>
              <w:bottom w:val="nil"/>
              <w:right w:val="nil"/>
            </w:tcBorders>
            <w:shd w:val="clear" w:color="auto" w:fill="auto"/>
            <w:noWrap/>
            <w:vAlign w:val="center"/>
            <w:hideMark/>
          </w:tcPr>
          <w:p w14:paraId="6C09F95A" w14:textId="77777777" w:rsidR="00C011E2" w:rsidRPr="0071604E" w:rsidRDefault="00C011E2" w:rsidP="000F5FE9">
            <w:pPr>
              <w:spacing w:after="0" w:line="240" w:lineRule="auto"/>
              <w:rPr>
                <w:rFonts w:eastAsia="Times New Roman"/>
                <w:b/>
                <w:bCs/>
                <w:color w:val="000000"/>
                <w:sz w:val="20"/>
                <w:szCs w:val="20"/>
              </w:rPr>
            </w:pPr>
            <w:r w:rsidRPr="0071604E">
              <w:rPr>
                <w:rFonts w:eastAsia="Times New Roman"/>
                <w:b/>
                <w:bCs/>
                <w:color w:val="000000"/>
                <w:sz w:val="20"/>
                <w:szCs w:val="20"/>
              </w:rPr>
              <w:t>71.2-120 g/day</w:t>
            </w:r>
          </w:p>
        </w:tc>
        <w:tc>
          <w:tcPr>
            <w:tcW w:w="2575" w:type="dxa"/>
            <w:tcBorders>
              <w:top w:val="nil"/>
              <w:left w:val="nil"/>
              <w:bottom w:val="nil"/>
              <w:right w:val="nil"/>
            </w:tcBorders>
            <w:shd w:val="clear" w:color="auto" w:fill="auto"/>
            <w:noWrap/>
            <w:vAlign w:val="center"/>
            <w:hideMark/>
          </w:tcPr>
          <w:p w14:paraId="55AFE755" w14:textId="77777777" w:rsidR="00C011E2" w:rsidRPr="0071604E" w:rsidRDefault="00C011E2" w:rsidP="000F5FE9">
            <w:pPr>
              <w:spacing w:after="0" w:line="240" w:lineRule="auto"/>
              <w:jc w:val="center"/>
              <w:rPr>
                <w:rFonts w:eastAsia="Times New Roman"/>
                <w:color w:val="000000"/>
                <w:sz w:val="20"/>
                <w:szCs w:val="20"/>
              </w:rPr>
            </w:pPr>
            <w:r w:rsidRPr="0071604E">
              <w:rPr>
                <w:rFonts w:eastAsia="Times New Roman"/>
                <w:color w:val="000000"/>
                <w:sz w:val="20"/>
                <w:szCs w:val="20"/>
              </w:rPr>
              <w:t>0.89 (0.72, 1.09)</w:t>
            </w:r>
          </w:p>
        </w:tc>
        <w:tc>
          <w:tcPr>
            <w:tcW w:w="2285" w:type="dxa"/>
            <w:tcBorders>
              <w:top w:val="nil"/>
              <w:left w:val="nil"/>
              <w:bottom w:val="nil"/>
              <w:right w:val="nil"/>
            </w:tcBorders>
            <w:shd w:val="clear" w:color="auto" w:fill="auto"/>
            <w:noWrap/>
            <w:vAlign w:val="center"/>
            <w:hideMark/>
          </w:tcPr>
          <w:p w14:paraId="584A889C" w14:textId="77777777" w:rsidR="00C011E2" w:rsidRPr="0071604E" w:rsidRDefault="00C011E2" w:rsidP="000F5FE9">
            <w:pPr>
              <w:spacing w:after="0" w:line="240" w:lineRule="auto"/>
              <w:jc w:val="center"/>
              <w:rPr>
                <w:rFonts w:eastAsia="Times New Roman"/>
                <w:color w:val="000000"/>
                <w:sz w:val="20"/>
                <w:szCs w:val="20"/>
              </w:rPr>
            </w:pPr>
            <w:r w:rsidRPr="0071604E">
              <w:rPr>
                <w:rFonts w:eastAsia="Times New Roman"/>
                <w:color w:val="000000"/>
                <w:sz w:val="20"/>
                <w:szCs w:val="20"/>
              </w:rPr>
              <w:t>0.87 (0.71, 1.07)</w:t>
            </w:r>
          </w:p>
        </w:tc>
        <w:tc>
          <w:tcPr>
            <w:tcW w:w="1980" w:type="dxa"/>
            <w:tcBorders>
              <w:top w:val="nil"/>
              <w:left w:val="nil"/>
              <w:bottom w:val="nil"/>
              <w:right w:val="nil"/>
            </w:tcBorders>
            <w:shd w:val="clear" w:color="auto" w:fill="auto"/>
            <w:noWrap/>
            <w:vAlign w:val="center"/>
            <w:hideMark/>
          </w:tcPr>
          <w:p w14:paraId="3E67B59E" w14:textId="77777777" w:rsidR="00C011E2" w:rsidRPr="0071604E" w:rsidRDefault="00C011E2" w:rsidP="000F5FE9">
            <w:pPr>
              <w:spacing w:after="0" w:line="240" w:lineRule="auto"/>
              <w:jc w:val="center"/>
              <w:rPr>
                <w:rFonts w:eastAsia="Times New Roman"/>
                <w:color w:val="000000"/>
                <w:sz w:val="20"/>
                <w:szCs w:val="20"/>
              </w:rPr>
            </w:pPr>
            <w:r w:rsidRPr="0071604E">
              <w:rPr>
                <w:rFonts w:eastAsia="Times New Roman"/>
                <w:color w:val="000000"/>
                <w:sz w:val="20"/>
                <w:szCs w:val="20"/>
              </w:rPr>
              <w:t>0.89 (0.72, 1.09)</w:t>
            </w:r>
          </w:p>
        </w:tc>
      </w:tr>
      <w:tr w:rsidR="00C011E2" w:rsidRPr="006025B5" w14:paraId="78007EBE" w14:textId="77777777" w:rsidTr="000F5FE9">
        <w:trPr>
          <w:trHeight w:val="300"/>
        </w:trPr>
        <w:tc>
          <w:tcPr>
            <w:tcW w:w="1300" w:type="dxa"/>
            <w:tcBorders>
              <w:top w:val="nil"/>
              <w:left w:val="nil"/>
              <w:bottom w:val="nil"/>
              <w:right w:val="nil"/>
            </w:tcBorders>
            <w:shd w:val="clear" w:color="auto" w:fill="auto"/>
            <w:noWrap/>
            <w:vAlign w:val="center"/>
            <w:hideMark/>
          </w:tcPr>
          <w:p w14:paraId="7F0E56D8" w14:textId="77777777" w:rsidR="00C011E2" w:rsidRPr="0071604E" w:rsidRDefault="00C011E2" w:rsidP="000F5FE9">
            <w:pPr>
              <w:spacing w:after="0" w:line="240" w:lineRule="auto"/>
              <w:rPr>
                <w:rFonts w:eastAsia="Times New Roman"/>
                <w:b/>
                <w:bCs/>
                <w:color w:val="000000"/>
                <w:sz w:val="20"/>
                <w:szCs w:val="20"/>
              </w:rPr>
            </w:pPr>
          </w:p>
        </w:tc>
        <w:tc>
          <w:tcPr>
            <w:tcW w:w="2135" w:type="dxa"/>
            <w:tcBorders>
              <w:top w:val="nil"/>
              <w:left w:val="nil"/>
              <w:bottom w:val="nil"/>
              <w:right w:val="nil"/>
            </w:tcBorders>
            <w:shd w:val="clear" w:color="auto" w:fill="auto"/>
            <w:noWrap/>
            <w:vAlign w:val="center"/>
            <w:hideMark/>
          </w:tcPr>
          <w:p w14:paraId="6426A3DD" w14:textId="77777777" w:rsidR="00C011E2" w:rsidRPr="0071604E" w:rsidRDefault="00C011E2" w:rsidP="000F5FE9">
            <w:pPr>
              <w:spacing w:after="0" w:line="240" w:lineRule="auto"/>
              <w:rPr>
                <w:rFonts w:eastAsia="Times New Roman"/>
                <w:b/>
                <w:bCs/>
                <w:color w:val="000000"/>
                <w:sz w:val="20"/>
                <w:szCs w:val="20"/>
              </w:rPr>
            </w:pPr>
            <w:r w:rsidRPr="0071604E">
              <w:rPr>
                <w:rFonts w:eastAsia="Times New Roman"/>
                <w:b/>
                <w:bCs/>
                <w:color w:val="000000"/>
                <w:sz w:val="20"/>
                <w:szCs w:val="20"/>
              </w:rPr>
              <w:t>120.1-210 g/day</w:t>
            </w:r>
          </w:p>
        </w:tc>
        <w:tc>
          <w:tcPr>
            <w:tcW w:w="2575" w:type="dxa"/>
            <w:tcBorders>
              <w:top w:val="nil"/>
              <w:left w:val="nil"/>
              <w:bottom w:val="nil"/>
              <w:right w:val="nil"/>
            </w:tcBorders>
            <w:shd w:val="clear" w:color="auto" w:fill="auto"/>
            <w:noWrap/>
            <w:vAlign w:val="center"/>
            <w:hideMark/>
          </w:tcPr>
          <w:p w14:paraId="396937D1" w14:textId="77777777" w:rsidR="00C011E2" w:rsidRPr="0071604E" w:rsidRDefault="00C011E2" w:rsidP="000F5FE9">
            <w:pPr>
              <w:spacing w:after="0" w:line="240" w:lineRule="auto"/>
              <w:jc w:val="center"/>
              <w:rPr>
                <w:rFonts w:eastAsia="Times New Roman"/>
                <w:color w:val="000000"/>
                <w:sz w:val="20"/>
                <w:szCs w:val="20"/>
              </w:rPr>
            </w:pPr>
            <w:r w:rsidRPr="0071604E">
              <w:rPr>
                <w:rFonts w:eastAsia="Times New Roman"/>
                <w:color w:val="000000"/>
                <w:sz w:val="20"/>
                <w:szCs w:val="20"/>
              </w:rPr>
              <w:t>0.94 (0.76, 1.17)</w:t>
            </w:r>
          </w:p>
        </w:tc>
        <w:tc>
          <w:tcPr>
            <w:tcW w:w="2285" w:type="dxa"/>
            <w:tcBorders>
              <w:top w:val="nil"/>
              <w:left w:val="nil"/>
              <w:bottom w:val="nil"/>
              <w:right w:val="nil"/>
            </w:tcBorders>
            <w:shd w:val="clear" w:color="auto" w:fill="auto"/>
            <w:noWrap/>
            <w:vAlign w:val="center"/>
            <w:hideMark/>
          </w:tcPr>
          <w:p w14:paraId="148F214C" w14:textId="77777777" w:rsidR="00C011E2" w:rsidRPr="0071604E" w:rsidRDefault="00C011E2" w:rsidP="000F5FE9">
            <w:pPr>
              <w:spacing w:after="0" w:line="240" w:lineRule="auto"/>
              <w:jc w:val="center"/>
              <w:rPr>
                <w:rFonts w:eastAsia="Times New Roman"/>
                <w:color w:val="000000"/>
                <w:sz w:val="20"/>
                <w:szCs w:val="20"/>
              </w:rPr>
            </w:pPr>
            <w:r w:rsidRPr="0071604E">
              <w:rPr>
                <w:rFonts w:eastAsia="Times New Roman"/>
                <w:color w:val="000000"/>
                <w:sz w:val="20"/>
                <w:szCs w:val="20"/>
              </w:rPr>
              <w:t>0.94 (0.76, 1.16)</w:t>
            </w:r>
          </w:p>
        </w:tc>
        <w:tc>
          <w:tcPr>
            <w:tcW w:w="1980" w:type="dxa"/>
            <w:tcBorders>
              <w:top w:val="nil"/>
              <w:left w:val="nil"/>
              <w:bottom w:val="nil"/>
              <w:right w:val="nil"/>
            </w:tcBorders>
            <w:shd w:val="clear" w:color="auto" w:fill="auto"/>
            <w:noWrap/>
            <w:vAlign w:val="center"/>
            <w:hideMark/>
          </w:tcPr>
          <w:p w14:paraId="51FD2851" w14:textId="77777777" w:rsidR="00C011E2" w:rsidRPr="0071604E" w:rsidRDefault="00C011E2" w:rsidP="000F5FE9">
            <w:pPr>
              <w:spacing w:after="0" w:line="240" w:lineRule="auto"/>
              <w:jc w:val="center"/>
              <w:rPr>
                <w:rFonts w:eastAsia="Times New Roman"/>
                <w:color w:val="000000"/>
                <w:sz w:val="20"/>
                <w:szCs w:val="20"/>
              </w:rPr>
            </w:pPr>
            <w:r w:rsidRPr="0071604E">
              <w:rPr>
                <w:rFonts w:eastAsia="Times New Roman"/>
                <w:color w:val="000000"/>
                <w:sz w:val="20"/>
                <w:szCs w:val="20"/>
              </w:rPr>
              <w:t>0.94 (0.76, 1.17)</w:t>
            </w:r>
          </w:p>
        </w:tc>
      </w:tr>
      <w:tr w:rsidR="00C011E2" w:rsidRPr="006025B5" w14:paraId="6F11B5AF" w14:textId="77777777" w:rsidTr="000F5FE9">
        <w:trPr>
          <w:trHeight w:val="300"/>
        </w:trPr>
        <w:tc>
          <w:tcPr>
            <w:tcW w:w="1300" w:type="dxa"/>
            <w:tcBorders>
              <w:top w:val="nil"/>
              <w:left w:val="nil"/>
              <w:bottom w:val="nil"/>
              <w:right w:val="nil"/>
            </w:tcBorders>
            <w:shd w:val="clear" w:color="auto" w:fill="auto"/>
            <w:noWrap/>
            <w:vAlign w:val="center"/>
            <w:hideMark/>
          </w:tcPr>
          <w:p w14:paraId="460B3EA0" w14:textId="77777777" w:rsidR="00C011E2" w:rsidRPr="0071604E" w:rsidRDefault="00C011E2" w:rsidP="000F5FE9">
            <w:pPr>
              <w:spacing w:after="0" w:line="240" w:lineRule="auto"/>
              <w:rPr>
                <w:rFonts w:eastAsia="Times New Roman"/>
                <w:b/>
                <w:bCs/>
                <w:color w:val="000000"/>
                <w:sz w:val="20"/>
                <w:szCs w:val="20"/>
              </w:rPr>
            </w:pPr>
          </w:p>
        </w:tc>
        <w:tc>
          <w:tcPr>
            <w:tcW w:w="2135" w:type="dxa"/>
            <w:tcBorders>
              <w:top w:val="nil"/>
              <w:left w:val="nil"/>
              <w:bottom w:val="nil"/>
              <w:right w:val="nil"/>
            </w:tcBorders>
            <w:shd w:val="clear" w:color="auto" w:fill="auto"/>
            <w:noWrap/>
            <w:vAlign w:val="center"/>
            <w:hideMark/>
          </w:tcPr>
          <w:p w14:paraId="386E66DA" w14:textId="77777777" w:rsidR="00C011E2" w:rsidRPr="0071604E" w:rsidRDefault="00C011E2" w:rsidP="000F5FE9">
            <w:pPr>
              <w:spacing w:after="0" w:line="240" w:lineRule="auto"/>
              <w:rPr>
                <w:rFonts w:eastAsia="Times New Roman"/>
                <w:b/>
                <w:bCs/>
                <w:color w:val="000000"/>
                <w:sz w:val="20"/>
                <w:szCs w:val="20"/>
              </w:rPr>
            </w:pPr>
            <w:r w:rsidRPr="0071604E">
              <w:rPr>
                <w:rFonts w:eastAsia="Times New Roman"/>
                <w:b/>
                <w:bCs/>
                <w:color w:val="000000"/>
                <w:sz w:val="20"/>
                <w:szCs w:val="20"/>
              </w:rPr>
              <w:t>&gt;210 g/day</w:t>
            </w:r>
          </w:p>
        </w:tc>
        <w:tc>
          <w:tcPr>
            <w:tcW w:w="2575" w:type="dxa"/>
            <w:tcBorders>
              <w:top w:val="nil"/>
              <w:left w:val="nil"/>
              <w:bottom w:val="nil"/>
              <w:right w:val="nil"/>
            </w:tcBorders>
            <w:shd w:val="clear" w:color="auto" w:fill="auto"/>
            <w:noWrap/>
            <w:vAlign w:val="center"/>
            <w:hideMark/>
          </w:tcPr>
          <w:p w14:paraId="7E6C9428" w14:textId="77777777" w:rsidR="00C011E2" w:rsidRPr="0071604E" w:rsidRDefault="00C011E2" w:rsidP="000F5FE9">
            <w:pPr>
              <w:spacing w:after="0" w:line="240" w:lineRule="auto"/>
              <w:jc w:val="center"/>
              <w:rPr>
                <w:rFonts w:eastAsia="Times New Roman"/>
                <w:color w:val="000000"/>
                <w:sz w:val="20"/>
                <w:szCs w:val="20"/>
              </w:rPr>
            </w:pPr>
            <w:r w:rsidRPr="0071604E">
              <w:rPr>
                <w:rFonts w:eastAsia="Times New Roman"/>
                <w:color w:val="000000"/>
                <w:sz w:val="20"/>
                <w:szCs w:val="20"/>
              </w:rPr>
              <w:t>1.05 (0.85, 1.30)</w:t>
            </w:r>
          </w:p>
        </w:tc>
        <w:tc>
          <w:tcPr>
            <w:tcW w:w="2285" w:type="dxa"/>
            <w:tcBorders>
              <w:top w:val="nil"/>
              <w:left w:val="nil"/>
              <w:bottom w:val="nil"/>
              <w:right w:val="nil"/>
            </w:tcBorders>
            <w:shd w:val="clear" w:color="auto" w:fill="auto"/>
            <w:noWrap/>
            <w:vAlign w:val="center"/>
            <w:hideMark/>
          </w:tcPr>
          <w:p w14:paraId="267CB001" w14:textId="77777777" w:rsidR="00C011E2" w:rsidRPr="0071604E" w:rsidRDefault="00C011E2" w:rsidP="000F5FE9">
            <w:pPr>
              <w:spacing w:after="0" w:line="240" w:lineRule="auto"/>
              <w:jc w:val="center"/>
              <w:rPr>
                <w:rFonts w:eastAsia="Times New Roman"/>
                <w:color w:val="000000"/>
                <w:sz w:val="20"/>
                <w:szCs w:val="20"/>
              </w:rPr>
            </w:pPr>
            <w:r w:rsidRPr="0071604E">
              <w:rPr>
                <w:rFonts w:eastAsia="Times New Roman"/>
                <w:color w:val="000000"/>
                <w:sz w:val="20"/>
                <w:szCs w:val="20"/>
              </w:rPr>
              <w:t>1.05 (0.85, 1.29)</w:t>
            </w:r>
          </w:p>
        </w:tc>
        <w:tc>
          <w:tcPr>
            <w:tcW w:w="1980" w:type="dxa"/>
            <w:tcBorders>
              <w:top w:val="nil"/>
              <w:left w:val="nil"/>
              <w:bottom w:val="nil"/>
              <w:right w:val="nil"/>
            </w:tcBorders>
            <w:shd w:val="clear" w:color="auto" w:fill="auto"/>
            <w:noWrap/>
            <w:vAlign w:val="center"/>
            <w:hideMark/>
          </w:tcPr>
          <w:p w14:paraId="1878D861" w14:textId="77777777" w:rsidR="00C011E2" w:rsidRPr="0071604E" w:rsidRDefault="00C011E2" w:rsidP="000F5FE9">
            <w:pPr>
              <w:spacing w:after="0" w:line="240" w:lineRule="auto"/>
              <w:jc w:val="center"/>
              <w:rPr>
                <w:rFonts w:eastAsia="Times New Roman"/>
                <w:color w:val="000000"/>
                <w:sz w:val="20"/>
                <w:szCs w:val="20"/>
              </w:rPr>
            </w:pPr>
            <w:r w:rsidRPr="0071604E">
              <w:rPr>
                <w:rFonts w:eastAsia="Times New Roman"/>
                <w:color w:val="000000"/>
                <w:sz w:val="20"/>
                <w:szCs w:val="20"/>
              </w:rPr>
              <w:t>1.05 (0.85, 1.30)</w:t>
            </w:r>
          </w:p>
        </w:tc>
      </w:tr>
      <w:tr w:rsidR="00C011E2" w:rsidRPr="006025B5" w14:paraId="6523F77E" w14:textId="77777777" w:rsidTr="000F5FE9">
        <w:trPr>
          <w:trHeight w:val="300"/>
        </w:trPr>
        <w:tc>
          <w:tcPr>
            <w:tcW w:w="1300" w:type="dxa"/>
            <w:tcBorders>
              <w:top w:val="single" w:sz="4" w:space="0" w:color="auto"/>
              <w:left w:val="nil"/>
              <w:bottom w:val="single" w:sz="4" w:space="0" w:color="auto"/>
              <w:right w:val="nil"/>
            </w:tcBorders>
            <w:shd w:val="clear" w:color="auto" w:fill="auto"/>
            <w:noWrap/>
            <w:vAlign w:val="center"/>
            <w:hideMark/>
          </w:tcPr>
          <w:p w14:paraId="15740079" w14:textId="77777777" w:rsidR="00C011E2" w:rsidRPr="0071604E" w:rsidRDefault="00C011E2" w:rsidP="000F5FE9">
            <w:pPr>
              <w:spacing w:after="0" w:line="240" w:lineRule="auto"/>
              <w:rPr>
                <w:rFonts w:eastAsia="Times New Roman"/>
                <w:color w:val="000000"/>
                <w:sz w:val="20"/>
                <w:szCs w:val="20"/>
              </w:rPr>
            </w:pPr>
          </w:p>
        </w:tc>
        <w:tc>
          <w:tcPr>
            <w:tcW w:w="2135" w:type="dxa"/>
            <w:tcBorders>
              <w:top w:val="single" w:sz="4" w:space="0" w:color="auto"/>
              <w:left w:val="nil"/>
              <w:bottom w:val="single" w:sz="4" w:space="0" w:color="auto"/>
              <w:right w:val="nil"/>
            </w:tcBorders>
            <w:shd w:val="clear" w:color="auto" w:fill="auto"/>
            <w:noWrap/>
            <w:vAlign w:val="center"/>
            <w:hideMark/>
          </w:tcPr>
          <w:p w14:paraId="1E42EC37" w14:textId="77777777" w:rsidR="00C011E2" w:rsidRPr="0071604E" w:rsidRDefault="00C011E2" w:rsidP="000F5FE9">
            <w:pPr>
              <w:spacing w:after="0" w:line="240" w:lineRule="auto"/>
              <w:rPr>
                <w:rFonts w:eastAsia="Times New Roman"/>
                <w:b/>
                <w:bCs/>
                <w:i/>
                <w:iCs/>
                <w:color w:val="000000"/>
                <w:sz w:val="20"/>
                <w:szCs w:val="20"/>
              </w:rPr>
            </w:pPr>
            <w:r w:rsidRPr="0071604E">
              <w:rPr>
                <w:rFonts w:eastAsia="Times New Roman"/>
                <w:b/>
                <w:bCs/>
                <w:i/>
                <w:iCs/>
                <w:color w:val="000000"/>
                <w:sz w:val="20"/>
                <w:szCs w:val="20"/>
              </w:rPr>
              <w:t>P-value for trend</w:t>
            </w:r>
          </w:p>
        </w:tc>
        <w:tc>
          <w:tcPr>
            <w:tcW w:w="2575" w:type="dxa"/>
            <w:tcBorders>
              <w:top w:val="single" w:sz="4" w:space="0" w:color="auto"/>
              <w:left w:val="nil"/>
              <w:bottom w:val="single" w:sz="4" w:space="0" w:color="auto"/>
              <w:right w:val="nil"/>
            </w:tcBorders>
            <w:shd w:val="clear" w:color="auto" w:fill="auto"/>
            <w:noWrap/>
            <w:vAlign w:val="center"/>
            <w:hideMark/>
          </w:tcPr>
          <w:p w14:paraId="086CADAF" w14:textId="77777777" w:rsidR="00C011E2" w:rsidRPr="0071604E" w:rsidRDefault="00C011E2" w:rsidP="000F5FE9">
            <w:pPr>
              <w:spacing w:after="0" w:line="240" w:lineRule="auto"/>
              <w:jc w:val="center"/>
              <w:rPr>
                <w:rFonts w:eastAsia="Times New Roman"/>
                <w:color w:val="000000"/>
                <w:sz w:val="20"/>
                <w:szCs w:val="20"/>
              </w:rPr>
            </w:pPr>
            <w:r w:rsidRPr="0071604E">
              <w:rPr>
                <w:rFonts w:eastAsia="Times New Roman"/>
                <w:color w:val="000000"/>
                <w:sz w:val="20"/>
                <w:szCs w:val="20"/>
              </w:rPr>
              <w:t>0.42</w:t>
            </w:r>
          </w:p>
        </w:tc>
        <w:tc>
          <w:tcPr>
            <w:tcW w:w="2285" w:type="dxa"/>
            <w:tcBorders>
              <w:top w:val="single" w:sz="4" w:space="0" w:color="auto"/>
              <w:left w:val="nil"/>
              <w:bottom w:val="single" w:sz="4" w:space="0" w:color="auto"/>
              <w:right w:val="nil"/>
            </w:tcBorders>
            <w:shd w:val="clear" w:color="auto" w:fill="auto"/>
            <w:noWrap/>
            <w:vAlign w:val="center"/>
            <w:hideMark/>
          </w:tcPr>
          <w:p w14:paraId="4C4FD2CA" w14:textId="77777777" w:rsidR="00C011E2" w:rsidRPr="0071604E" w:rsidRDefault="00C011E2" w:rsidP="000F5FE9">
            <w:pPr>
              <w:spacing w:after="0" w:line="240" w:lineRule="auto"/>
              <w:jc w:val="center"/>
              <w:rPr>
                <w:rFonts w:eastAsia="Times New Roman"/>
                <w:color w:val="000000"/>
                <w:sz w:val="20"/>
                <w:szCs w:val="20"/>
              </w:rPr>
            </w:pPr>
            <w:r w:rsidRPr="0071604E">
              <w:rPr>
                <w:rFonts w:eastAsia="Times New Roman"/>
                <w:color w:val="000000"/>
                <w:sz w:val="20"/>
                <w:szCs w:val="20"/>
              </w:rPr>
              <w:t>0.40</w:t>
            </w:r>
          </w:p>
        </w:tc>
        <w:tc>
          <w:tcPr>
            <w:tcW w:w="1980" w:type="dxa"/>
            <w:tcBorders>
              <w:top w:val="single" w:sz="4" w:space="0" w:color="auto"/>
              <w:left w:val="nil"/>
              <w:bottom w:val="single" w:sz="4" w:space="0" w:color="auto"/>
              <w:right w:val="nil"/>
            </w:tcBorders>
            <w:shd w:val="clear" w:color="auto" w:fill="auto"/>
            <w:noWrap/>
            <w:vAlign w:val="center"/>
            <w:hideMark/>
          </w:tcPr>
          <w:p w14:paraId="2D565C69" w14:textId="77777777" w:rsidR="00C011E2" w:rsidRPr="0071604E" w:rsidRDefault="00C011E2" w:rsidP="000F5FE9">
            <w:pPr>
              <w:spacing w:after="0" w:line="240" w:lineRule="auto"/>
              <w:jc w:val="center"/>
              <w:rPr>
                <w:rFonts w:eastAsia="Times New Roman"/>
                <w:color w:val="000000"/>
                <w:sz w:val="20"/>
                <w:szCs w:val="20"/>
              </w:rPr>
            </w:pPr>
            <w:r w:rsidRPr="0071604E">
              <w:rPr>
                <w:rFonts w:eastAsia="Times New Roman"/>
                <w:color w:val="000000"/>
                <w:sz w:val="20"/>
                <w:szCs w:val="20"/>
              </w:rPr>
              <w:t>0.42</w:t>
            </w:r>
          </w:p>
        </w:tc>
      </w:tr>
      <w:tr w:rsidR="00EC117D" w:rsidRPr="006025B5" w14:paraId="2E824467" w14:textId="77777777" w:rsidTr="009436C0">
        <w:trPr>
          <w:trHeight w:val="300"/>
        </w:trPr>
        <w:tc>
          <w:tcPr>
            <w:tcW w:w="6010" w:type="dxa"/>
            <w:gridSpan w:val="3"/>
            <w:tcBorders>
              <w:top w:val="nil"/>
              <w:left w:val="nil"/>
              <w:bottom w:val="nil"/>
              <w:right w:val="nil"/>
            </w:tcBorders>
            <w:shd w:val="clear" w:color="auto" w:fill="auto"/>
            <w:noWrap/>
            <w:vAlign w:val="center"/>
            <w:hideMark/>
          </w:tcPr>
          <w:p w14:paraId="6D133F0A" w14:textId="23373872" w:rsidR="00EC117D" w:rsidRPr="0071604E" w:rsidRDefault="00EC117D" w:rsidP="00EC117D">
            <w:pPr>
              <w:spacing w:after="0" w:line="240" w:lineRule="auto"/>
              <w:rPr>
                <w:rFonts w:eastAsia="Times New Roman"/>
                <w:color w:val="000000"/>
                <w:sz w:val="20"/>
                <w:szCs w:val="20"/>
              </w:rPr>
            </w:pPr>
            <w:r w:rsidRPr="0071604E">
              <w:rPr>
                <w:rFonts w:eastAsia="Times New Roman"/>
                <w:b/>
                <w:bCs/>
                <w:color w:val="000000"/>
                <w:sz w:val="20"/>
                <w:szCs w:val="20"/>
              </w:rPr>
              <w:t>Quartiles of the Residuals</w:t>
            </w:r>
            <w:r>
              <w:rPr>
                <w:rFonts w:eastAsia="Times New Roman"/>
                <w:b/>
                <w:bCs/>
                <w:color w:val="000000"/>
                <w:sz w:val="20"/>
                <w:szCs w:val="20"/>
              </w:rPr>
              <w:t xml:space="preserve"> (Residual Model)</w:t>
            </w:r>
          </w:p>
        </w:tc>
        <w:tc>
          <w:tcPr>
            <w:tcW w:w="2285" w:type="dxa"/>
            <w:tcBorders>
              <w:top w:val="nil"/>
              <w:left w:val="nil"/>
              <w:bottom w:val="nil"/>
              <w:right w:val="nil"/>
            </w:tcBorders>
            <w:shd w:val="clear" w:color="auto" w:fill="auto"/>
            <w:noWrap/>
            <w:vAlign w:val="center"/>
            <w:hideMark/>
          </w:tcPr>
          <w:p w14:paraId="16664923" w14:textId="77777777" w:rsidR="00EC117D" w:rsidRPr="0071604E" w:rsidRDefault="00EC117D" w:rsidP="000F5FE9">
            <w:pPr>
              <w:spacing w:after="0" w:line="240" w:lineRule="auto"/>
              <w:jc w:val="center"/>
              <w:rPr>
                <w:rFonts w:eastAsia="Times New Roman"/>
                <w:color w:val="000000"/>
                <w:sz w:val="20"/>
                <w:szCs w:val="20"/>
              </w:rPr>
            </w:pPr>
          </w:p>
        </w:tc>
        <w:tc>
          <w:tcPr>
            <w:tcW w:w="1980" w:type="dxa"/>
            <w:tcBorders>
              <w:top w:val="nil"/>
              <w:left w:val="nil"/>
              <w:bottom w:val="nil"/>
              <w:right w:val="nil"/>
            </w:tcBorders>
            <w:shd w:val="clear" w:color="auto" w:fill="auto"/>
            <w:noWrap/>
            <w:vAlign w:val="center"/>
            <w:hideMark/>
          </w:tcPr>
          <w:p w14:paraId="6D1089C5" w14:textId="77777777" w:rsidR="00EC117D" w:rsidRPr="0071604E" w:rsidRDefault="00EC117D" w:rsidP="000F5FE9">
            <w:pPr>
              <w:spacing w:after="0" w:line="240" w:lineRule="auto"/>
              <w:jc w:val="center"/>
              <w:rPr>
                <w:rFonts w:eastAsia="Times New Roman"/>
                <w:color w:val="000000"/>
                <w:sz w:val="20"/>
                <w:szCs w:val="20"/>
              </w:rPr>
            </w:pPr>
          </w:p>
        </w:tc>
      </w:tr>
      <w:tr w:rsidR="00C011E2" w:rsidRPr="006025B5" w14:paraId="1A8E1E2C" w14:textId="77777777" w:rsidTr="000F5FE9">
        <w:trPr>
          <w:trHeight w:val="300"/>
        </w:trPr>
        <w:tc>
          <w:tcPr>
            <w:tcW w:w="1300" w:type="dxa"/>
            <w:tcBorders>
              <w:top w:val="nil"/>
              <w:left w:val="nil"/>
              <w:bottom w:val="nil"/>
              <w:right w:val="nil"/>
            </w:tcBorders>
            <w:shd w:val="clear" w:color="auto" w:fill="auto"/>
            <w:noWrap/>
            <w:vAlign w:val="center"/>
            <w:hideMark/>
          </w:tcPr>
          <w:p w14:paraId="5686E461" w14:textId="77777777" w:rsidR="00C011E2" w:rsidRPr="0071604E" w:rsidRDefault="00C011E2" w:rsidP="000F5FE9">
            <w:pPr>
              <w:spacing w:after="0" w:line="240" w:lineRule="auto"/>
              <w:rPr>
                <w:rFonts w:eastAsia="Times New Roman"/>
                <w:color w:val="000000"/>
                <w:sz w:val="20"/>
                <w:szCs w:val="20"/>
              </w:rPr>
            </w:pPr>
          </w:p>
        </w:tc>
        <w:tc>
          <w:tcPr>
            <w:tcW w:w="2135" w:type="dxa"/>
            <w:tcBorders>
              <w:top w:val="nil"/>
              <w:left w:val="nil"/>
              <w:bottom w:val="nil"/>
              <w:right w:val="nil"/>
            </w:tcBorders>
            <w:shd w:val="clear" w:color="auto" w:fill="auto"/>
            <w:noWrap/>
            <w:vAlign w:val="center"/>
            <w:hideMark/>
          </w:tcPr>
          <w:p w14:paraId="0FF44996" w14:textId="77777777" w:rsidR="00C011E2" w:rsidRPr="0071604E" w:rsidRDefault="00C011E2" w:rsidP="000F5FE9">
            <w:pPr>
              <w:spacing w:after="0" w:line="240" w:lineRule="auto"/>
              <w:rPr>
                <w:rFonts w:eastAsia="Times New Roman"/>
                <w:b/>
                <w:bCs/>
                <w:color w:val="000000"/>
                <w:sz w:val="20"/>
                <w:szCs w:val="20"/>
              </w:rPr>
            </w:pPr>
            <w:r w:rsidRPr="0071604E">
              <w:rPr>
                <w:rFonts w:eastAsia="Times New Roman"/>
                <w:b/>
                <w:bCs/>
                <w:color w:val="000000"/>
                <w:sz w:val="20"/>
                <w:szCs w:val="20"/>
              </w:rPr>
              <w:t>Q1</w:t>
            </w:r>
          </w:p>
        </w:tc>
        <w:tc>
          <w:tcPr>
            <w:tcW w:w="2575" w:type="dxa"/>
            <w:tcBorders>
              <w:top w:val="nil"/>
              <w:left w:val="nil"/>
              <w:bottom w:val="nil"/>
              <w:right w:val="nil"/>
            </w:tcBorders>
            <w:shd w:val="clear" w:color="auto" w:fill="auto"/>
            <w:noWrap/>
            <w:vAlign w:val="center"/>
            <w:hideMark/>
          </w:tcPr>
          <w:p w14:paraId="29B7CBFF" w14:textId="77777777" w:rsidR="00C011E2" w:rsidRPr="0071604E" w:rsidRDefault="00C011E2" w:rsidP="000F5FE9">
            <w:pPr>
              <w:spacing w:after="0" w:line="240" w:lineRule="auto"/>
              <w:jc w:val="center"/>
              <w:rPr>
                <w:rFonts w:eastAsia="Times New Roman"/>
                <w:color w:val="000000"/>
                <w:sz w:val="20"/>
                <w:szCs w:val="20"/>
              </w:rPr>
            </w:pPr>
            <w:r w:rsidRPr="0071604E">
              <w:rPr>
                <w:rFonts w:eastAsia="Times New Roman"/>
                <w:color w:val="000000"/>
                <w:sz w:val="20"/>
                <w:szCs w:val="20"/>
              </w:rPr>
              <w:t>1</w:t>
            </w:r>
          </w:p>
        </w:tc>
        <w:tc>
          <w:tcPr>
            <w:tcW w:w="2285" w:type="dxa"/>
            <w:tcBorders>
              <w:top w:val="nil"/>
              <w:left w:val="nil"/>
              <w:bottom w:val="nil"/>
              <w:right w:val="nil"/>
            </w:tcBorders>
            <w:shd w:val="clear" w:color="auto" w:fill="auto"/>
            <w:noWrap/>
            <w:vAlign w:val="center"/>
            <w:hideMark/>
          </w:tcPr>
          <w:p w14:paraId="0B19BA93" w14:textId="77777777" w:rsidR="00C011E2" w:rsidRPr="0071604E" w:rsidRDefault="00C011E2" w:rsidP="000F5FE9">
            <w:pPr>
              <w:spacing w:after="0" w:line="240" w:lineRule="auto"/>
              <w:jc w:val="center"/>
              <w:rPr>
                <w:rFonts w:eastAsia="Times New Roman"/>
                <w:color w:val="000000"/>
                <w:sz w:val="20"/>
                <w:szCs w:val="20"/>
              </w:rPr>
            </w:pPr>
            <w:r w:rsidRPr="0071604E">
              <w:rPr>
                <w:rFonts w:eastAsia="Times New Roman"/>
                <w:color w:val="000000"/>
                <w:sz w:val="20"/>
                <w:szCs w:val="20"/>
              </w:rPr>
              <w:t>1</w:t>
            </w:r>
          </w:p>
        </w:tc>
        <w:tc>
          <w:tcPr>
            <w:tcW w:w="1980" w:type="dxa"/>
            <w:tcBorders>
              <w:top w:val="nil"/>
              <w:left w:val="nil"/>
              <w:bottom w:val="nil"/>
              <w:right w:val="nil"/>
            </w:tcBorders>
            <w:shd w:val="clear" w:color="auto" w:fill="auto"/>
            <w:noWrap/>
            <w:vAlign w:val="center"/>
            <w:hideMark/>
          </w:tcPr>
          <w:p w14:paraId="75175112" w14:textId="77777777" w:rsidR="00C011E2" w:rsidRPr="0071604E" w:rsidRDefault="00C011E2" w:rsidP="000F5FE9">
            <w:pPr>
              <w:spacing w:after="0" w:line="240" w:lineRule="auto"/>
              <w:jc w:val="center"/>
              <w:rPr>
                <w:rFonts w:eastAsia="Times New Roman"/>
                <w:color w:val="000000"/>
                <w:sz w:val="20"/>
                <w:szCs w:val="20"/>
              </w:rPr>
            </w:pPr>
            <w:r w:rsidRPr="0071604E">
              <w:rPr>
                <w:rFonts w:eastAsia="Times New Roman"/>
                <w:color w:val="000000"/>
                <w:sz w:val="20"/>
                <w:szCs w:val="20"/>
              </w:rPr>
              <w:t>1</w:t>
            </w:r>
          </w:p>
        </w:tc>
      </w:tr>
      <w:tr w:rsidR="00C011E2" w:rsidRPr="006025B5" w14:paraId="0993AE44" w14:textId="77777777" w:rsidTr="000F5FE9">
        <w:trPr>
          <w:trHeight w:val="300"/>
        </w:trPr>
        <w:tc>
          <w:tcPr>
            <w:tcW w:w="1300" w:type="dxa"/>
            <w:tcBorders>
              <w:top w:val="nil"/>
              <w:left w:val="nil"/>
              <w:bottom w:val="nil"/>
              <w:right w:val="nil"/>
            </w:tcBorders>
            <w:shd w:val="clear" w:color="auto" w:fill="auto"/>
            <w:noWrap/>
            <w:vAlign w:val="center"/>
            <w:hideMark/>
          </w:tcPr>
          <w:p w14:paraId="5928308F" w14:textId="77777777" w:rsidR="00C011E2" w:rsidRPr="0071604E" w:rsidRDefault="00C011E2" w:rsidP="000F5FE9">
            <w:pPr>
              <w:spacing w:after="0" w:line="240" w:lineRule="auto"/>
              <w:rPr>
                <w:rFonts w:eastAsia="Times New Roman"/>
                <w:color w:val="000000"/>
                <w:sz w:val="20"/>
                <w:szCs w:val="20"/>
              </w:rPr>
            </w:pPr>
          </w:p>
        </w:tc>
        <w:tc>
          <w:tcPr>
            <w:tcW w:w="2135" w:type="dxa"/>
            <w:tcBorders>
              <w:top w:val="nil"/>
              <w:left w:val="nil"/>
              <w:bottom w:val="nil"/>
              <w:right w:val="nil"/>
            </w:tcBorders>
            <w:shd w:val="clear" w:color="auto" w:fill="auto"/>
            <w:noWrap/>
            <w:vAlign w:val="center"/>
            <w:hideMark/>
          </w:tcPr>
          <w:p w14:paraId="75DBCF17" w14:textId="77777777" w:rsidR="00C011E2" w:rsidRPr="0071604E" w:rsidRDefault="00C011E2" w:rsidP="000F5FE9">
            <w:pPr>
              <w:spacing w:after="0" w:line="240" w:lineRule="auto"/>
              <w:rPr>
                <w:rFonts w:eastAsia="Times New Roman"/>
                <w:b/>
                <w:bCs/>
                <w:color w:val="000000"/>
                <w:sz w:val="20"/>
                <w:szCs w:val="20"/>
              </w:rPr>
            </w:pPr>
            <w:r w:rsidRPr="0071604E">
              <w:rPr>
                <w:rFonts w:eastAsia="Times New Roman"/>
                <w:b/>
                <w:bCs/>
                <w:color w:val="000000"/>
                <w:sz w:val="20"/>
                <w:szCs w:val="20"/>
              </w:rPr>
              <w:t>Q2</w:t>
            </w:r>
          </w:p>
        </w:tc>
        <w:tc>
          <w:tcPr>
            <w:tcW w:w="2575" w:type="dxa"/>
            <w:tcBorders>
              <w:top w:val="nil"/>
              <w:left w:val="nil"/>
              <w:bottom w:val="nil"/>
              <w:right w:val="nil"/>
            </w:tcBorders>
            <w:shd w:val="clear" w:color="auto" w:fill="auto"/>
            <w:noWrap/>
            <w:vAlign w:val="center"/>
            <w:hideMark/>
          </w:tcPr>
          <w:p w14:paraId="0CA489D6" w14:textId="77777777" w:rsidR="00C011E2" w:rsidRPr="0071604E" w:rsidRDefault="00C011E2" w:rsidP="000F5FE9">
            <w:pPr>
              <w:spacing w:after="0" w:line="240" w:lineRule="auto"/>
              <w:jc w:val="center"/>
              <w:rPr>
                <w:rFonts w:eastAsia="Times New Roman"/>
                <w:color w:val="000000"/>
                <w:sz w:val="20"/>
                <w:szCs w:val="20"/>
              </w:rPr>
            </w:pPr>
            <w:r w:rsidRPr="0071604E">
              <w:rPr>
                <w:rFonts w:eastAsia="Times New Roman"/>
                <w:color w:val="000000"/>
                <w:sz w:val="20"/>
                <w:szCs w:val="20"/>
              </w:rPr>
              <w:t>0.97 (0.80, 1.19)</w:t>
            </w:r>
          </w:p>
        </w:tc>
        <w:tc>
          <w:tcPr>
            <w:tcW w:w="2285" w:type="dxa"/>
            <w:tcBorders>
              <w:top w:val="nil"/>
              <w:left w:val="nil"/>
              <w:bottom w:val="nil"/>
              <w:right w:val="nil"/>
            </w:tcBorders>
            <w:shd w:val="clear" w:color="auto" w:fill="auto"/>
            <w:noWrap/>
            <w:vAlign w:val="center"/>
            <w:hideMark/>
          </w:tcPr>
          <w:p w14:paraId="1F48A08D" w14:textId="77777777" w:rsidR="00C011E2" w:rsidRPr="0071604E" w:rsidRDefault="00C011E2" w:rsidP="000F5FE9">
            <w:pPr>
              <w:spacing w:after="0" w:line="240" w:lineRule="auto"/>
              <w:jc w:val="center"/>
              <w:rPr>
                <w:rFonts w:eastAsia="Times New Roman"/>
                <w:color w:val="000000"/>
                <w:sz w:val="20"/>
                <w:szCs w:val="20"/>
              </w:rPr>
            </w:pPr>
            <w:r w:rsidRPr="0071604E">
              <w:rPr>
                <w:rFonts w:eastAsia="Times New Roman"/>
                <w:color w:val="000000"/>
                <w:sz w:val="20"/>
                <w:szCs w:val="20"/>
              </w:rPr>
              <w:t>0.97 (0.80, 1.19)</w:t>
            </w:r>
          </w:p>
        </w:tc>
        <w:tc>
          <w:tcPr>
            <w:tcW w:w="1980" w:type="dxa"/>
            <w:tcBorders>
              <w:top w:val="nil"/>
              <w:left w:val="nil"/>
              <w:bottom w:val="nil"/>
              <w:right w:val="nil"/>
            </w:tcBorders>
            <w:shd w:val="clear" w:color="auto" w:fill="auto"/>
            <w:noWrap/>
            <w:vAlign w:val="center"/>
            <w:hideMark/>
          </w:tcPr>
          <w:p w14:paraId="4043F17A" w14:textId="77777777" w:rsidR="00C011E2" w:rsidRPr="0071604E" w:rsidRDefault="00C011E2" w:rsidP="000F5FE9">
            <w:pPr>
              <w:spacing w:after="0" w:line="240" w:lineRule="auto"/>
              <w:jc w:val="center"/>
              <w:rPr>
                <w:rFonts w:eastAsia="Times New Roman"/>
                <w:color w:val="000000"/>
                <w:sz w:val="20"/>
                <w:szCs w:val="20"/>
              </w:rPr>
            </w:pPr>
            <w:r w:rsidRPr="0071604E">
              <w:rPr>
                <w:rFonts w:eastAsia="Times New Roman"/>
                <w:color w:val="000000"/>
                <w:sz w:val="20"/>
                <w:szCs w:val="20"/>
              </w:rPr>
              <w:t>0.97 (0.80, 1.19)</w:t>
            </w:r>
          </w:p>
        </w:tc>
      </w:tr>
      <w:tr w:rsidR="00C011E2" w:rsidRPr="006025B5" w14:paraId="201CEF94" w14:textId="77777777" w:rsidTr="000F5FE9">
        <w:trPr>
          <w:trHeight w:val="300"/>
        </w:trPr>
        <w:tc>
          <w:tcPr>
            <w:tcW w:w="1300" w:type="dxa"/>
            <w:tcBorders>
              <w:top w:val="nil"/>
              <w:left w:val="nil"/>
              <w:bottom w:val="nil"/>
              <w:right w:val="nil"/>
            </w:tcBorders>
            <w:shd w:val="clear" w:color="auto" w:fill="auto"/>
            <w:noWrap/>
            <w:vAlign w:val="center"/>
            <w:hideMark/>
          </w:tcPr>
          <w:p w14:paraId="01910B1F" w14:textId="77777777" w:rsidR="00C011E2" w:rsidRPr="0071604E" w:rsidRDefault="00C011E2" w:rsidP="000F5FE9">
            <w:pPr>
              <w:spacing w:after="0" w:line="240" w:lineRule="auto"/>
              <w:rPr>
                <w:rFonts w:eastAsia="Times New Roman"/>
                <w:color w:val="000000"/>
                <w:sz w:val="20"/>
                <w:szCs w:val="20"/>
              </w:rPr>
            </w:pPr>
          </w:p>
        </w:tc>
        <w:tc>
          <w:tcPr>
            <w:tcW w:w="2135" w:type="dxa"/>
            <w:tcBorders>
              <w:top w:val="nil"/>
              <w:left w:val="nil"/>
              <w:bottom w:val="nil"/>
              <w:right w:val="nil"/>
            </w:tcBorders>
            <w:shd w:val="clear" w:color="auto" w:fill="auto"/>
            <w:noWrap/>
            <w:vAlign w:val="center"/>
            <w:hideMark/>
          </w:tcPr>
          <w:p w14:paraId="34646261" w14:textId="77777777" w:rsidR="00C011E2" w:rsidRPr="0071604E" w:rsidRDefault="00C011E2" w:rsidP="000F5FE9">
            <w:pPr>
              <w:spacing w:after="0" w:line="240" w:lineRule="auto"/>
              <w:rPr>
                <w:rFonts w:eastAsia="Times New Roman"/>
                <w:b/>
                <w:bCs/>
                <w:color w:val="000000"/>
                <w:sz w:val="20"/>
                <w:szCs w:val="20"/>
              </w:rPr>
            </w:pPr>
            <w:r w:rsidRPr="0071604E">
              <w:rPr>
                <w:rFonts w:eastAsia="Times New Roman"/>
                <w:b/>
                <w:bCs/>
                <w:color w:val="000000"/>
                <w:sz w:val="20"/>
                <w:szCs w:val="20"/>
              </w:rPr>
              <w:t>Q3</w:t>
            </w:r>
          </w:p>
        </w:tc>
        <w:tc>
          <w:tcPr>
            <w:tcW w:w="2575" w:type="dxa"/>
            <w:tcBorders>
              <w:top w:val="nil"/>
              <w:left w:val="nil"/>
              <w:bottom w:val="nil"/>
              <w:right w:val="nil"/>
            </w:tcBorders>
            <w:shd w:val="clear" w:color="auto" w:fill="auto"/>
            <w:noWrap/>
            <w:vAlign w:val="center"/>
            <w:hideMark/>
          </w:tcPr>
          <w:p w14:paraId="0A1EECF9" w14:textId="77777777" w:rsidR="00C011E2" w:rsidRPr="0071604E" w:rsidRDefault="00C011E2" w:rsidP="000F5FE9">
            <w:pPr>
              <w:spacing w:after="0" w:line="240" w:lineRule="auto"/>
              <w:jc w:val="center"/>
              <w:rPr>
                <w:rFonts w:eastAsia="Times New Roman"/>
                <w:color w:val="000000"/>
                <w:sz w:val="20"/>
                <w:szCs w:val="20"/>
              </w:rPr>
            </w:pPr>
            <w:r w:rsidRPr="0071604E">
              <w:rPr>
                <w:rFonts w:eastAsia="Times New Roman"/>
                <w:color w:val="000000"/>
                <w:sz w:val="20"/>
                <w:szCs w:val="20"/>
              </w:rPr>
              <w:t>0.95 (0.77, 1.16)</w:t>
            </w:r>
          </w:p>
        </w:tc>
        <w:tc>
          <w:tcPr>
            <w:tcW w:w="2285" w:type="dxa"/>
            <w:tcBorders>
              <w:top w:val="nil"/>
              <w:left w:val="nil"/>
              <w:bottom w:val="nil"/>
              <w:right w:val="nil"/>
            </w:tcBorders>
            <w:shd w:val="clear" w:color="auto" w:fill="auto"/>
            <w:noWrap/>
            <w:vAlign w:val="center"/>
            <w:hideMark/>
          </w:tcPr>
          <w:p w14:paraId="5F75C13E" w14:textId="77777777" w:rsidR="00C011E2" w:rsidRPr="0071604E" w:rsidRDefault="00C011E2" w:rsidP="000F5FE9">
            <w:pPr>
              <w:spacing w:after="0" w:line="240" w:lineRule="auto"/>
              <w:jc w:val="center"/>
              <w:rPr>
                <w:rFonts w:eastAsia="Times New Roman"/>
                <w:color w:val="000000"/>
                <w:sz w:val="20"/>
                <w:szCs w:val="20"/>
              </w:rPr>
            </w:pPr>
            <w:r w:rsidRPr="0071604E">
              <w:rPr>
                <w:rFonts w:eastAsia="Times New Roman"/>
                <w:color w:val="000000"/>
                <w:sz w:val="20"/>
                <w:szCs w:val="20"/>
              </w:rPr>
              <w:t>0.95 (0.77, 1.17)</w:t>
            </w:r>
          </w:p>
        </w:tc>
        <w:tc>
          <w:tcPr>
            <w:tcW w:w="1980" w:type="dxa"/>
            <w:tcBorders>
              <w:top w:val="nil"/>
              <w:left w:val="nil"/>
              <w:bottom w:val="nil"/>
              <w:right w:val="nil"/>
            </w:tcBorders>
            <w:shd w:val="clear" w:color="auto" w:fill="auto"/>
            <w:noWrap/>
            <w:vAlign w:val="center"/>
            <w:hideMark/>
          </w:tcPr>
          <w:p w14:paraId="4383533C" w14:textId="77777777" w:rsidR="00C011E2" w:rsidRPr="0071604E" w:rsidRDefault="00C011E2" w:rsidP="000F5FE9">
            <w:pPr>
              <w:spacing w:after="0" w:line="240" w:lineRule="auto"/>
              <w:jc w:val="center"/>
              <w:rPr>
                <w:rFonts w:eastAsia="Times New Roman"/>
                <w:color w:val="000000"/>
                <w:sz w:val="20"/>
                <w:szCs w:val="20"/>
              </w:rPr>
            </w:pPr>
            <w:r w:rsidRPr="0071604E">
              <w:rPr>
                <w:rFonts w:eastAsia="Times New Roman"/>
                <w:color w:val="000000"/>
                <w:sz w:val="20"/>
                <w:szCs w:val="20"/>
              </w:rPr>
              <w:t>0.95 (0.77, 1.16)</w:t>
            </w:r>
          </w:p>
        </w:tc>
      </w:tr>
      <w:tr w:rsidR="00C011E2" w:rsidRPr="006025B5" w14:paraId="68F0771E" w14:textId="77777777" w:rsidTr="000F5FE9">
        <w:trPr>
          <w:trHeight w:val="300"/>
        </w:trPr>
        <w:tc>
          <w:tcPr>
            <w:tcW w:w="1300" w:type="dxa"/>
            <w:tcBorders>
              <w:top w:val="nil"/>
              <w:left w:val="nil"/>
              <w:bottom w:val="single" w:sz="4" w:space="0" w:color="auto"/>
              <w:right w:val="nil"/>
            </w:tcBorders>
            <w:shd w:val="clear" w:color="auto" w:fill="auto"/>
            <w:noWrap/>
            <w:vAlign w:val="center"/>
            <w:hideMark/>
          </w:tcPr>
          <w:p w14:paraId="111FBEE2" w14:textId="77777777" w:rsidR="00C011E2" w:rsidRPr="0071604E" w:rsidRDefault="00C011E2" w:rsidP="000F5FE9">
            <w:pPr>
              <w:spacing w:after="0" w:line="240" w:lineRule="auto"/>
              <w:rPr>
                <w:rFonts w:eastAsia="Times New Roman"/>
                <w:color w:val="000000"/>
                <w:sz w:val="20"/>
                <w:szCs w:val="20"/>
              </w:rPr>
            </w:pPr>
          </w:p>
        </w:tc>
        <w:tc>
          <w:tcPr>
            <w:tcW w:w="2135" w:type="dxa"/>
            <w:tcBorders>
              <w:top w:val="nil"/>
              <w:left w:val="nil"/>
              <w:bottom w:val="single" w:sz="4" w:space="0" w:color="auto"/>
              <w:right w:val="nil"/>
            </w:tcBorders>
            <w:shd w:val="clear" w:color="auto" w:fill="auto"/>
            <w:noWrap/>
            <w:vAlign w:val="center"/>
            <w:hideMark/>
          </w:tcPr>
          <w:p w14:paraId="09EAADD6" w14:textId="77777777" w:rsidR="00C011E2" w:rsidRPr="0071604E" w:rsidRDefault="00C011E2" w:rsidP="000F5FE9">
            <w:pPr>
              <w:spacing w:after="0" w:line="240" w:lineRule="auto"/>
              <w:rPr>
                <w:rFonts w:eastAsia="Times New Roman"/>
                <w:b/>
                <w:bCs/>
                <w:color w:val="000000"/>
                <w:sz w:val="20"/>
                <w:szCs w:val="20"/>
              </w:rPr>
            </w:pPr>
            <w:r w:rsidRPr="0071604E">
              <w:rPr>
                <w:rFonts w:eastAsia="Times New Roman"/>
                <w:b/>
                <w:bCs/>
                <w:color w:val="000000"/>
                <w:sz w:val="20"/>
                <w:szCs w:val="20"/>
              </w:rPr>
              <w:t>Q4</w:t>
            </w:r>
          </w:p>
        </w:tc>
        <w:tc>
          <w:tcPr>
            <w:tcW w:w="2575" w:type="dxa"/>
            <w:tcBorders>
              <w:top w:val="nil"/>
              <w:left w:val="nil"/>
              <w:bottom w:val="single" w:sz="4" w:space="0" w:color="auto"/>
              <w:right w:val="nil"/>
            </w:tcBorders>
            <w:shd w:val="clear" w:color="auto" w:fill="auto"/>
            <w:noWrap/>
            <w:vAlign w:val="center"/>
            <w:hideMark/>
          </w:tcPr>
          <w:p w14:paraId="0B1B9408" w14:textId="77777777" w:rsidR="00C011E2" w:rsidRPr="0071604E" w:rsidRDefault="00C011E2" w:rsidP="000F5FE9">
            <w:pPr>
              <w:spacing w:after="0" w:line="240" w:lineRule="auto"/>
              <w:jc w:val="center"/>
              <w:rPr>
                <w:rFonts w:eastAsia="Times New Roman"/>
                <w:color w:val="000000"/>
                <w:sz w:val="20"/>
                <w:szCs w:val="20"/>
              </w:rPr>
            </w:pPr>
            <w:r w:rsidRPr="0071604E">
              <w:rPr>
                <w:rFonts w:eastAsia="Times New Roman"/>
                <w:color w:val="000000"/>
                <w:sz w:val="20"/>
                <w:szCs w:val="20"/>
              </w:rPr>
              <w:t>1.06 (0.87, 1.30)</w:t>
            </w:r>
          </w:p>
        </w:tc>
        <w:tc>
          <w:tcPr>
            <w:tcW w:w="2285" w:type="dxa"/>
            <w:tcBorders>
              <w:top w:val="nil"/>
              <w:left w:val="nil"/>
              <w:bottom w:val="single" w:sz="4" w:space="0" w:color="auto"/>
              <w:right w:val="nil"/>
            </w:tcBorders>
            <w:shd w:val="clear" w:color="auto" w:fill="auto"/>
            <w:noWrap/>
            <w:vAlign w:val="center"/>
            <w:hideMark/>
          </w:tcPr>
          <w:p w14:paraId="3C0AAD9B" w14:textId="77777777" w:rsidR="00C011E2" w:rsidRPr="0071604E" w:rsidRDefault="00C011E2" w:rsidP="000F5FE9">
            <w:pPr>
              <w:spacing w:after="0" w:line="240" w:lineRule="auto"/>
              <w:jc w:val="center"/>
              <w:rPr>
                <w:rFonts w:eastAsia="Times New Roman"/>
                <w:color w:val="000000"/>
                <w:sz w:val="20"/>
                <w:szCs w:val="20"/>
              </w:rPr>
            </w:pPr>
            <w:r w:rsidRPr="0071604E">
              <w:rPr>
                <w:rFonts w:eastAsia="Times New Roman"/>
                <w:color w:val="000000"/>
                <w:sz w:val="20"/>
                <w:szCs w:val="20"/>
              </w:rPr>
              <w:t>1.07 (0.87, 1.31)</w:t>
            </w:r>
          </w:p>
        </w:tc>
        <w:tc>
          <w:tcPr>
            <w:tcW w:w="1980" w:type="dxa"/>
            <w:tcBorders>
              <w:top w:val="nil"/>
              <w:left w:val="nil"/>
              <w:bottom w:val="single" w:sz="4" w:space="0" w:color="auto"/>
              <w:right w:val="nil"/>
            </w:tcBorders>
            <w:shd w:val="clear" w:color="auto" w:fill="auto"/>
            <w:noWrap/>
            <w:vAlign w:val="center"/>
            <w:hideMark/>
          </w:tcPr>
          <w:p w14:paraId="00B2DDB7" w14:textId="77777777" w:rsidR="00C011E2" w:rsidRPr="0071604E" w:rsidRDefault="00C011E2" w:rsidP="000F5FE9">
            <w:pPr>
              <w:spacing w:after="0" w:line="240" w:lineRule="auto"/>
              <w:jc w:val="center"/>
              <w:rPr>
                <w:rFonts w:eastAsia="Times New Roman"/>
                <w:color w:val="000000"/>
                <w:sz w:val="20"/>
                <w:szCs w:val="20"/>
              </w:rPr>
            </w:pPr>
            <w:r w:rsidRPr="0071604E">
              <w:rPr>
                <w:rFonts w:eastAsia="Times New Roman"/>
                <w:color w:val="000000"/>
                <w:sz w:val="20"/>
                <w:szCs w:val="20"/>
              </w:rPr>
              <w:t>1.06 (0.87, 1.30)</w:t>
            </w:r>
          </w:p>
        </w:tc>
      </w:tr>
      <w:tr w:rsidR="00C011E2" w:rsidRPr="006025B5" w14:paraId="5B9C3D05" w14:textId="77777777" w:rsidTr="000F5FE9">
        <w:trPr>
          <w:trHeight w:val="300"/>
        </w:trPr>
        <w:tc>
          <w:tcPr>
            <w:tcW w:w="1300" w:type="dxa"/>
            <w:tcBorders>
              <w:top w:val="nil"/>
              <w:left w:val="nil"/>
              <w:bottom w:val="single" w:sz="12" w:space="0" w:color="auto"/>
              <w:right w:val="nil"/>
            </w:tcBorders>
            <w:shd w:val="clear" w:color="auto" w:fill="auto"/>
            <w:noWrap/>
            <w:vAlign w:val="center"/>
            <w:hideMark/>
          </w:tcPr>
          <w:p w14:paraId="6C16983B" w14:textId="77777777" w:rsidR="00C011E2" w:rsidRPr="0071604E" w:rsidRDefault="00C011E2" w:rsidP="000F5FE9">
            <w:pPr>
              <w:spacing w:after="0" w:line="240" w:lineRule="auto"/>
              <w:rPr>
                <w:rFonts w:eastAsia="Times New Roman"/>
                <w:color w:val="000000"/>
                <w:sz w:val="20"/>
                <w:szCs w:val="20"/>
              </w:rPr>
            </w:pPr>
          </w:p>
        </w:tc>
        <w:tc>
          <w:tcPr>
            <w:tcW w:w="2135" w:type="dxa"/>
            <w:tcBorders>
              <w:top w:val="nil"/>
              <w:left w:val="nil"/>
              <w:bottom w:val="single" w:sz="12" w:space="0" w:color="auto"/>
              <w:right w:val="nil"/>
            </w:tcBorders>
            <w:shd w:val="clear" w:color="auto" w:fill="auto"/>
            <w:noWrap/>
            <w:vAlign w:val="center"/>
            <w:hideMark/>
          </w:tcPr>
          <w:p w14:paraId="39DB0F0A" w14:textId="77777777" w:rsidR="00C011E2" w:rsidRPr="0071604E" w:rsidRDefault="00C011E2" w:rsidP="000F5FE9">
            <w:pPr>
              <w:spacing w:after="0" w:line="240" w:lineRule="auto"/>
              <w:rPr>
                <w:rFonts w:eastAsia="Times New Roman"/>
                <w:b/>
                <w:bCs/>
                <w:i/>
                <w:iCs/>
                <w:color w:val="000000"/>
                <w:sz w:val="20"/>
                <w:szCs w:val="20"/>
              </w:rPr>
            </w:pPr>
            <w:r w:rsidRPr="0071604E">
              <w:rPr>
                <w:rFonts w:eastAsia="Times New Roman"/>
                <w:b/>
                <w:bCs/>
                <w:i/>
                <w:iCs/>
                <w:color w:val="000000"/>
                <w:sz w:val="20"/>
                <w:szCs w:val="20"/>
              </w:rPr>
              <w:t>P-value for trend</w:t>
            </w:r>
          </w:p>
        </w:tc>
        <w:tc>
          <w:tcPr>
            <w:tcW w:w="2575" w:type="dxa"/>
            <w:tcBorders>
              <w:top w:val="nil"/>
              <w:left w:val="nil"/>
              <w:bottom w:val="single" w:sz="12" w:space="0" w:color="auto"/>
              <w:right w:val="nil"/>
            </w:tcBorders>
            <w:shd w:val="clear" w:color="auto" w:fill="auto"/>
            <w:noWrap/>
            <w:vAlign w:val="center"/>
            <w:hideMark/>
          </w:tcPr>
          <w:p w14:paraId="23DCB300" w14:textId="77777777" w:rsidR="00C011E2" w:rsidRPr="0071604E" w:rsidRDefault="00C011E2" w:rsidP="000F5FE9">
            <w:pPr>
              <w:spacing w:after="0" w:line="240" w:lineRule="auto"/>
              <w:jc w:val="center"/>
              <w:rPr>
                <w:rFonts w:eastAsia="Times New Roman"/>
                <w:color w:val="000000"/>
                <w:sz w:val="20"/>
                <w:szCs w:val="20"/>
              </w:rPr>
            </w:pPr>
            <w:r w:rsidRPr="0071604E">
              <w:rPr>
                <w:rFonts w:eastAsia="Times New Roman"/>
                <w:color w:val="000000"/>
                <w:sz w:val="20"/>
                <w:szCs w:val="20"/>
              </w:rPr>
              <w:t>0.57</w:t>
            </w:r>
          </w:p>
        </w:tc>
        <w:tc>
          <w:tcPr>
            <w:tcW w:w="2285" w:type="dxa"/>
            <w:tcBorders>
              <w:top w:val="nil"/>
              <w:left w:val="nil"/>
              <w:bottom w:val="single" w:sz="12" w:space="0" w:color="auto"/>
              <w:right w:val="nil"/>
            </w:tcBorders>
            <w:shd w:val="clear" w:color="auto" w:fill="auto"/>
            <w:noWrap/>
            <w:vAlign w:val="center"/>
            <w:hideMark/>
          </w:tcPr>
          <w:p w14:paraId="64CBBB99" w14:textId="77777777" w:rsidR="00C011E2" w:rsidRPr="0071604E" w:rsidRDefault="00C011E2" w:rsidP="000F5FE9">
            <w:pPr>
              <w:spacing w:after="0" w:line="240" w:lineRule="auto"/>
              <w:jc w:val="center"/>
              <w:rPr>
                <w:rFonts w:eastAsia="Times New Roman"/>
                <w:color w:val="000000"/>
                <w:sz w:val="20"/>
                <w:szCs w:val="20"/>
              </w:rPr>
            </w:pPr>
            <w:r w:rsidRPr="0071604E">
              <w:rPr>
                <w:rFonts w:eastAsia="Times New Roman"/>
                <w:color w:val="000000"/>
                <w:sz w:val="20"/>
                <w:szCs w:val="20"/>
              </w:rPr>
              <w:t>0.53</w:t>
            </w:r>
          </w:p>
        </w:tc>
        <w:tc>
          <w:tcPr>
            <w:tcW w:w="1980" w:type="dxa"/>
            <w:tcBorders>
              <w:top w:val="nil"/>
              <w:left w:val="nil"/>
              <w:bottom w:val="single" w:sz="12" w:space="0" w:color="auto"/>
              <w:right w:val="nil"/>
            </w:tcBorders>
            <w:shd w:val="clear" w:color="auto" w:fill="auto"/>
            <w:noWrap/>
            <w:vAlign w:val="center"/>
            <w:hideMark/>
          </w:tcPr>
          <w:p w14:paraId="76E8CA0D" w14:textId="77777777" w:rsidR="00C011E2" w:rsidRPr="0071604E" w:rsidRDefault="00C011E2" w:rsidP="000F5FE9">
            <w:pPr>
              <w:spacing w:after="0" w:line="240" w:lineRule="auto"/>
              <w:jc w:val="center"/>
              <w:rPr>
                <w:rFonts w:eastAsia="Times New Roman"/>
                <w:color w:val="000000"/>
                <w:sz w:val="20"/>
                <w:szCs w:val="20"/>
              </w:rPr>
            </w:pPr>
            <w:r w:rsidRPr="0071604E">
              <w:rPr>
                <w:rFonts w:eastAsia="Times New Roman"/>
                <w:color w:val="000000"/>
                <w:sz w:val="20"/>
                <w:szCs w:val="20"/>
              </w:rPr>
              <w:t>0.57</w:t>
            </w:r>
          </w:p>
        </w:tc>
      </w:tr>
      <w:tr w:rsidR="00C011E2" w:rsidRPr="006025B5" w14:paraId="425B40D6" w14:textId="77777777" w:rsidTr="000F5FE9">
        <w:trPr>
          <w:trHeight w:val="300"/>
        </w:trPr>
        <w:tc>
          <w:tcPr>
            <w:tcW w:w="10275" w:type="dxa"/>
            <w:gridSpan w:val="5"/>
            <w:tcBorders>
              <w:top w:val="single" w:sz="12" w:space="0" w:color="auto"/>
              <w:left w:val="nil"/>
              <w:right w:val="nil"/>
            </w:tcBorders>
            <w:shd w:val="clear" w:color="auto" w:fill="auto"/>
            <w:noWrap/>
            <w:vAlign w:val="bottom"/>
            <w:hideMark/>
          </w:tcPr>
          <w:p w14:paraId="13DDE307" w14:textId="33AA8D5E" w:rsidR="00C011E2" w:rsidRPr="0071604E" w:rsidRDefault="00C011E2" w:rsidP="000F5FE9">
            <w:pPr>
              <w:spacing w:after="0" w:line="240" w:lineRule="auto"/>
              <w:rPr>
                <w:rFonts w:eastAsia="Times New Roman"/>
                <w:color w:val="000000"/>
                <w:sz w:val="16"/>
                <w:szCs w:val="16"/>
              </w:rPr>
            </w:pPr>
            <w:r w:rsidRPr="0071604E">
              <w:rPr>
                <w:rFonts w:eastAsia="Times New Roman"/>
                <w:color w:val="000000"/>
                <w:sz w:val="16"/>
                <w:szCs w:val="16"/>
              </w:rPr>
              <w:t xml:space="preserve">* Models were adjusted for age categories (below 45, 45-49, 50-54, 55-59, 60 and above), sex (female, male), race/ethnicity (Turkmen, non-Turkmen), wealth score (low, low-medium, medium or high), education (illiterate, primary school, middle school or higher) marital status (single, married), employment status (employed, unemployed), opium (yes, no), alcohol (yes, no), occupational physical activity (mild, moderate, intense), smoking (never, former, current, ever hookah, nass or pipe user), quartiles of daily meat intake (g/d; ≤45, 45.1-69.8, 69.9-102.8, &gt;102.8) and quartiles of daily calorie intake (kcal/d; ≤1840.8, 1840.9-2189.5, 2189.6-2552.4, &gt;2552.4). †Inverse probability weighting for death during the follow up </w:t>
            </w:r>
            <w:r w:rsidR="000E286B" w:rsidRPr="0071604E">
              <w:rPr>
                <w:rFonts w:eastAsia="Times New Roman"/>
                <w:color w:val="000000"/>
                <w:sz w:val="16"/>
                <w:szCs w:val="16"/>
              </w:rPr>
              <w:t>‡</w:t>
            </w:r>
            <w:r w:rsidRPr="0071604E">
              <w:rPr>
                <w:rFonts w:eastAsia="Times New Roman"/>
                <w:color w:val="000000"/>
                <w:sz w:val="16"/>
                <w:szCs w:val="16"/>
              </w:rPr>
              <w:t xml:space="preserve"> mean (SD) were 4.0 (0.5) and 1.0 (0.07) for not stabilized and stabilized weights for quartiles of white rice intake and were 4.0 (0.1) and 1.0 (0.03) for not stabilized and stabilized weights for quartiles of the residuals, respectively. </w:t>
            </w:r>
            <w:r w:rsidR="000E286B" w:rsidRPr="0071604E">
              <w:rPr>
                <w:rFonts w:eastAsia="Times New Roman"/>
                <w:color w:val="000000"/>
                <w:sz w:val="16"/>
                <w:szCs w:val="16"/>
              </w:rPr>
              <w:t xml:space="preserve">§ </w:t>
            </w:r>
            <w:r w:rsidRPr="0071604E">
              <w:rPr>
                <w:rFonts w:eastAsia="Times New Roman"/>
                <w:color w:val="000000"/>
                <w:sz w:val="16"/>
                <w:szCs w:val="16"/>
              </w:rPr>
              <w:t>Robust CI</w:t>
            </w:r>
          </w:p>
        </w:tc>
      </w:tr>
      <w:tr w:rsidR="00C011E2" w:rsidRPr="006025B5" w14:paraId="5AD4A07A" w14:textId="77777777" w:rsidTr="000F5FE9">
        <w:trPr>
          <w:trHeight w:val="300"/>
        </w:trPr>
        <w:tc>
          <w:tcPr>
            <w:tcW w:w="10275" w:type="dxa"/>
            <w:gridSpan w:val="5"/>
            <w:tcBorders>
              <w:left w:val="nil"/>
              <w:bottom w:val="nil"/>
              <w:right w:val="nil"/>
            </w:tcBorders>
            <w:shd w:val="clear" w:color="auto" w:fill="auto"/>
            <w:noWrap/>
            <w:vAlign w:val="bottom"/>
          </w:tcPr>
          <w:p w14:paraId="41D31B8C" w14:textId="77777777" w:rsidR="00C011E2" w:rsidRPr="006025B5" w:rsidRDefault="00C011E2" w:rsidP="000F5FE9">
            <w:pPr>
              <w:spacing w:after="0" w:line="240" w:lineRule="auto"/>
              <w:rPr>
                <w:rFonts w:ascii="Arial" w:eastAsia="Times New Roman" w:hAnsi="Arial"/>
                <w:color w:val="000000"/>
                <w:sz w:val="20"/>
                <w:szCs w:val="20"/>
              </w:rPr>
            </w:pPr>
          </w:p>
        </w:tc>
      </w:tr>
    </w:tbl>
    <w:p w14:paraId="0FDBB15C" w14:textId="16E2514C" w:rsidR="0071604E" w:rsidRPr="0066101B" w:rsidRDefault="0071604E" w:rsidP="0066101B"/>
    <w:sectPr w:rsidR="0071604E" w:rsidRPr="0066101B" w:rsidSect="004B101B">
      <w:pgSz w:w="15840" w:h="12240" w:orient="landscape"/>
      <w:pgMar w:top="1800" w:right="1440" w:bottom="18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11E2"/>
    <w:rsid w:val="00071EBF"/>
    <w:rsid w:val="000E286B"/>
    <w:rsid w:val="000F5FE9"/>
    <w:rsid w:val="002948F9"/>
    <w:rsid w:val="002A1DEF"/>
    <w:rsid w:val="003E1974"/>
    <w:rsid w:val="004B101B"/>
    <w:rsid w:val="00584193"/>
    <w:rsid w:val="005B7D94"/>
    <w:rsid w:val="005F34F7"/>
    <w:rsid w:val="006025B5"/>
    <w:rsid w:val="0066101B"/>
    <w:rsid w:val="006D0891"/>
    <w:rsid w:val="0071604E"/>
    <w:rsid w:val="007B7008"/>
    <w:rsid w:val="007C2185"/>
    <w:rsid w:val="00815B5E"/>
    <w:rsid w:val="00875C62"/>
    <w:rsid w:val="009E16BA"/>
    <w:rsid w:val="00A43B03"/>
    <w:rsid w:val="00A81E19"/>
    <w:rsid w:val="00BC7E3F"/>
    <w:rsid w:val="00C011E2"/>
    <w:rsid w:val="00C54E40"/>
    <w:rsid w:val="00EC117D"/>
    <w:rsid w:val="00FB25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0A6CBF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11E2"/>
    <w:pPr>
      <w:spacing w:after="200" w:line="276" w:lineRule="auto"/>
    </w:pPr>
    <w:rPr>
      <w:rFonts w:ascii="Calibri" w:eastAsia="Calibri" w:hAnsi="Calibri"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011E2"/>
    <w:rPr>
      <w:sz w:val="18"/>
      <w:szCs w:val="18"/>
    </w:rPr>
  </w:style>
  <w:style w:type="paragraph" w:styleId="CommentText">
    <w:name w:val="annotation text"/>
    <w:basedOn w:val="Normal"/>
    <w:link w:val="CommentTextChar"/>
    <w:uiPriority w:val="99"/>
    <w:semiHidden/>
    <w:unhideWhenUsed/>
    <w:rsid w:val="00C011E2"/>
    <w:pPr>
      <w:spacing w:line="240" w:lineRule="auto"/>
    </w:pPr>
    <w:rPr>
      <w:sz w:val="24"/>
      <w:szCs w:val="24"/>
    </w:rPr>
  </w:style>
  <w:style w:type="character" w:customStyle="1" w:styleId="CommentTextChar">
    <w:name w:val="Comment Text Char"/>
    <w:basedOn w:val="DefaultParagraphFont"/>
    <w:link w:val="CommentText"/>
    <w:uiPriority w:val="99"/>
    <w:semiHidden/>
    <w:rsid w:val="00C011E2"/>
    <w:rPr>
      <w:rFonts w:ascii="Calibri" w:eastAsia="Calibri" w:hAnsi="Calibri" w:cs="Arial"/>
    </w:rPr>
  </w:style>
  <w:style w:type="paragraph" w:styleId="BalloonText">
    <w:name w:val="Balloon Text"/>
    <w:basedOn w:val="Normal"/>
    <w:link w:val="BalloonTextChar"/>
    <w:uiPriority w:val="99"/>
    <w:semiHidden/>
    <w:unhideWhenUsed/>
    <w:rsid w:val="00C011E2"/>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011E2"/>
    <w:rPr>
      <w:rFonts w:ascii="Lucida Grande" w:eastAsia="Calibri" w:hAnsi="Lucida Grande" w:cs="Lucida Grande"/>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11E2"/>
    <w:pPr>
      <w:spacing w:after="200" w:line="276" w:lineRule="auto"/>
    </w:pPr>
    <w:rPr>
      <w:rFonts w:ascii="Calibri" w:eastAsia="Calibri" w:hAnsi="Calibri"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011E2"/>
    <w:rPr>
      <w:sz w:val="18"/>
      <w:szCs w:val="18"/>
    </w:rPr>
  </w:style>
  <w:style w:type="paragraph" w:styleId="CommentText">
    <w:name w:val="annotation text"/>
    <w:basedOn w:val="Normal"/>
    <w:link w:val="CommentTextChar"/>
    <w:uiPriority w:val="99"/>
    <w:semiHidden/>
    <w:unhideWhenUsed/>
    <w:rsid w:val="00C011E2"/>
    <w:pPr>
      <w:spacing w:line="240" w:lineRule="auto"/>
    </w:pPr>
    <w:rPr>
      <w:sz w:val="24"/>
      <w:szCs w:val="24"/>
    </w:rPr>
  </w:style>
  <w:style w:type="character" w:customStyle="1" w:styleId="CommentTextChar">
    <w:name w:val="Comment Text Char"/>
    <w:basedOn w:val="DefaultParagraphFont"/>
    <w:link w:val="CommentText"/>
    <w:uiPriority w:val="99"/>
    <w:semiHidden/>
    <w:rsid w:val="00C011E2"/>
    <w:rPr>
      <w:rFonts w:ascii="Calibri" w:eastAsia="Calibri" w:hAnsi="Calibri" w:cs="Arial"/>
    </w:rPr>
  </w:style>
  <w:style w:type="paragraph" w:styleId="BalloonText">
    <w:name w:val="Balloon Text"/>
    <w:basedOn w:val="Normal"/>
    <w:link w:val="BalloonTextChar"/>
    <w:uiPriority w:val="99"/>
    <w:semiHidden/>
    <w:unhideWhenUsed/>
    <w:rsid w:val="00C011E2"/>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011E2"/>
    <w:rPr>
      <w:rFonts w:ascii="Lucida Grande" w:eastAsia="Calibri"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E82822-25EA-49CB-8BA1-B58D15D7F8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283</Words>
  <Characters>1614</Characters>
  <Application>Microsoft Office Word</Application>
  <DocSecurity>0</DocSecurity>
  <Lines>13</Lines>
  <Paragraphs>3</Paragraphs>
  <ScaleCrop>false</ScaleCrop>
  <Company/>
  <LinksUpToDate>false</LinksUpToDate>
  <CharactersWithSpaces>1894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Asieh Golozar</dc:creator>
  <cp:keywords/>
  <dc:description/>
  <cp:lastModifiedBy>Agir, Junalie</cp:lastModifiedBy>
  <cp:revision>6</cp:revision>
  <cp:lastPrinted>2014-12-30T15:40:00Z</cp:lastPrinted>
  <dcterms:created xsi:type="dcterms:W3CDTF">2017-01-10T22:25:00Z</dcterms:created>
  <dcterms:modified xsi:type="dcterms:W3CDTF">2017-01-24T02:58:00Z</dcterms:modified>
</cp:coreProperties>
</file>