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B39" w:rsidRPr="00BF2B39" w:rsidRDefault="00BF2B39" w:rsidP="00BF2B39">
      <w:pPr>
        <w:keepNext/>
        <w:keepLines/>
        <w:spacing w:before="240" w:after="0" w:line="256" w:lineRule="auto"/>
        <w:jc w:val="center"/>
        <w:outlineLvl w:val="0"/>
        <w:rPr>
          <w:rFonts w:ascii="Times New Roman" w:eastAsia="Times New Roman" w:hAnsi="Times New Roman" w:cs="Times New Roman"/>
          <w:b/>
          <w:sz w:val="24"/>
          <w:szCs w:val="24"/>
        </w:rPr>
      </w:pPr>
      <w:bookmarkStart w:id="0" w:name="_Toc409613142"/>
      <w:r w:rsidRPr="00BF2B39">
        <w:rPr>
          <w:rFonts w:ascii="Times New Roman" w:eastAsia="Times New Roman" w:hAnsi="Times New Roman" w:cs="Times New Roman"/>
          <w:b/>
          <w:sz w:val="24"/>
          <w:szCs w:val="24"/>
        </w:rPr>
        <w:t>A</w:t>
      </w:r>
      <w:r w:rsidR="00CB1A81">
        <w:rPr>
          <w:rFonts w:ascii="Times New Roman" w:eastAsia="Times New Roman" w:hAnsi="Times New Roman" w:cs="Times New Roman"/>
          <w:b/>
          <w:sz w:val="24"/>
          <w:szCs w:val="24"/>
        </w:rPr>
        <w:t>dditional file</w:t>
      </w:r>
    </w:p>
    <w:p w:rsidR="00BF2B39" w:rsidRPr="00BF2B39" w:rsidRDefault="00BF2B39" w:rsidP="00BF2B39">
      <w:pPr>
        <w:keepNext/>
        <w:keepLines/>
        <w:spacing w:before="40" w:after="0" w:line="256" w:lineRule="auto"/>
        <w:outlineLvl w:val="1"/>
        <w:rPr>
          <w:rFonts w:ascii="Times New Roman" w:eastAsia="Times New Roman" w:hAnsi="Times New Roman" w:cs="Times New Roman"/>
          <w:b/>
          <w:color w:val="000000"/>
          <w:sz w:val="28"/>
          <w:szCs w:val="28"/>
          <w:u w:val="single"/>
          <w:lang w:val="en-US" w:eastAsia="zh-CN"/>
        </w:rPr>
      </w:pPr>
    </w:p>
    <w:p w:rsidR="00BF2B39" w:rsidRPr="00BF2B39" w:rsidRDefault="00BF2B39" w:rsidP="00BF2B39">
      <w:pPr>
        <w:spacing w:line="240" w:lineRule="auto"/>
        <w:ind w:left="720"/>
        <w:jc w:val="center"/>
        <w:rPr>
          <w:rFonts w:ascii="Times New Roman" w:eastAsia="Calibri" w:hAnsi="Times New Roman" w:cs="Times New Roman"/>
          <w:b/>
          <w:sz w:val="32"/>
          <w:szCs w:val="32"/>
        </w:rPr>
      </w:pPr>
      <w:r w:rsidRPr="00BF2B39">
        <w:rPr>
          <w:rFonts w:ascii="Times New Roman" w:eastAsia="Calibri" w:hAnsi="Times New Roman" w:cs="Times New Roman"/>
          <w:b/>
          <w:sz w:val="32"/>
          <w:szCs w:val="32"/>
        </w:rPr>
        <w:t>Focus Group Discussions and In-depth Interviews Guide</w:t>
      </w:r>
    </w:p>
    <w:p w:rsidR="00BF2B39" w:rsidRPr="00BF2B39" w:rsidRDefault="00BF2B39" w:rsidP="00BF2B39">
      <w:pPr>
        <w:spacing w:line="240" w:lineRule="auto"/>
        <w:ind w:left="720"/>
        <w:jc w:val="center"/>
        <w:rPr>
          <w:rFonts w:ascii="Times New Roman" w:eastAsia="Calibri" w:hAnsi="Times New Roman" w:cs="Times New Roman"/>
          <w:b/>
          <w:sz w:val="32"/>
          <w:szCs w:val="32"/>
        </w:rPr>
      </w:pPr>
      <w:r w:rsidRPr="00BF2B39">
        <w:rPr>
          <w:rFonts w:ascii="Times New Roman" w:eastAsia="Calibri" w:hAnsi="Times New Roman" w:cs="Times New Roman"/>
          <w:b/>
          <w:sz w:val="32"/>
          <w:szCs w:val="32"/>
        </w:rPr>
        <w:t>(English Version)</w:t>
      </w:r>
    </w:p>
    <w:p w:rsidR="00BF2B39" w:rsidRDefault="00BF2B39" w:rsidP="00BF2B39">
      <w:pPr>
        <w:spacing w:line="240" w:lineRule="auto"/>
        <w:ind w:left="720"/>
        <w:jc w:val="center"/>
        <w:rPr>
          <w:rFonts w:ascii="Times New Roman" w:eastAsia="Calibri" w:hAnsi="Times New Roman" w:cs="Times New Roman"/>
          <w:b/>
          <w:sz w:val="24"/>
          <w:szCs w:val="24"/>
        </w:rPr>
      </w:pPr>
      <w:r w:rsidRPr="00BF2B39">
        <w:rPr>
          <w:rFonts w:ascii="Times New Roman" w:eastAsia="Calibri" w:hAnsi="Times New Roman" w:cs="Times New Roman"/>
          <w:b/>
          <w:sz w:val="32"/>
          <w:szCs w:val="32"/>
        </w:rPr>
        <w:t>(</w:t>
      </w:r>
      <w:r w:rsidRPr="00BF2B39">
        <w:rPr>
          <w:rFonts w:ascii="Times New Roman" w:eastAsia="Calibri" w:hAnsi="Times New Roman" w:cs="Times New Roman"/>
          <w:b/>
          <w:sz w:val="24"/>
          <w:szCs w:val="24"/>
          <w:u w:val="single"/>
          <w:lang w:val="en-US"/>
        </w:rPr>
        <w:t xml:space="preserve">Beliefs and Perception of Ill-Health Causation: A Conceptual Understanding Based on a Socio-Cultural Study of the </w:t>
      </w:r>
      <w:proofErr w:type="spellStart"/>
      <w:r w:rsidRPr="00BF2B39">
        <w:rPr>
          <w:rFonts w:ascii="Times New Roman" w:eastAsia="Calibri" w:hAnsi="Times New Roman" w:cs="Times New Roman"/>
          <w:b/>
          <w:i/>
          <w:sz w:val="24"/>
          <w:szCs w:val="24"/>
          <w:u w:val="single"/>
          <w:lang w:val="en-US"/>
        </w:rPr>
        <w:t>Tehuledere</w:t>
      </w:r>
      <w:proofErr w:type="spellEnd"/>
      <w:r w:rsidRPr="00BF2B39">
        <w:rPr>
          <w:rFonts w:ascii="Times New Roman" w:eastAsia="Calibri" w:hAnsi="Times New Roman" w:cs="Times New Roman"/>
          <w:b/>
          <w:i/>
          <w:sz w:val="24"/>
          <w:szCs w:val="24"/>
          <w:u w:val="single"/>
          <w:lang w:val="en-US"/>
        </w:rPr>
        <w:t xml:space="preserve"> </w:t>
      </w:r>
      <w:r w:rsidRPr="00BF2B39">
        <w:rPr>
          <w:rFonts w:ascii="Times New Roman" w:eastAsia="Calibri" w:hAnsi="Times New Roman" w:cs="Times New Roman"/>
          <w:b/>
          <w:sz w:val="24"/>
          <w:szCs w:val="24"/>
          <w:u w:val="single"/>
          <w:lang w:val="en-US"/>
        </w:rPr>
        <w:t>Community, North-Eastern Ethiopia</w:t>
      </w:r>
      <w:r w:rsidRPr="00BF2B39">
        <w:rPr>
          <w:rFonts w:ascii="Times New Roman" w:eastAsia="Calibri" w:hAnsi="Times New Roman" w:cs="Times New Roman"/>
          <w:b/>
          <w:sz w:val="24"/>
          <w:szCs w:val="24"/>
        </w:rPr>
        <w:t>)</w:t>
      </w:r>
    </w:p>
    <w:tbl>
      <w:tblPr>
        <w:tblStyle w:val="TableGrid"/>
        <w:tblW w:w="0" w:type="auto"/>
        <w:tblInd w:w="720" w:type="dxa"/>
        <w:tblLook w:val="04A0"/>
      </w:tblPr>
      <w:tblGrid>
        <w:gridCol w:w="8856"/>
      </w:tblGrid>
      <w:tr w:rsidR="00CB1A81" w:rsidTr="00CB1A81">
        <w:trPr>
          <w:trHeight w:val="980"/>
        </w:trPr>
        <w:tc>
          <w:tcPr>
            <w:tcW w:w="9576" w:type="dxa"/>
          </w:tcPr>
          <w:p w:rsidR="00CB1A81" w:rsidRDefault="00CB1A81" w:rsidP="00100535">
            <w:pPr>
              <w:spacing w:before="240" w:after="240"/>
              <w:jc w:val="center"/>
              <w:rPr>
                <w:rFonts w:ascii="Times New Roman" w:eastAsia="Calibri" w:hAnsi="Times New Roman" w:cs="Times New Roman"/>
                <w:b/>
                <w:sz w:val="24"/>
                <w:szCs w:val="24"/>
              </w:rPr>
            </w:pPr>
            <w:r>
              <w:rPr>
                <w:rFonts w:ascii="Times New Roman" w:hAnsi="Times New Roman" w:cs="Times New Roman"/>
                <w:sz w:val="24"/>
                <w:szCs w:val="24"/>
                <w:lang w:val="en-US"/>
              </w:rPr>
              <w:t>To better understand participant’s experiences of ill-health causation, focus group discussion and in-depth personal interviews with adult community members will follow a semi-structured interview format.</w:t>
            </w:r>
          </w:p>
        </w:tc>
      </w:tr>
    </w:tbl>
    <w:p w:rsidR="00BF2B39" w:rsidRPr="00BF2B39" w:rsidRDefault="00BF2B39" w:rsidP="00BF2B39">
      <w:pPr>
        <w:spacing w:line="240" w:lineRule="auto"/>
        <w:ind w:left="720"/>
        <w:jc w:val="center"/>
        <w:rPr>
          <w:rFonts w:ascii="Times New Roman" w:eastAsia="Calibri" w:hAnsi="Times New Roman" w:cs="Times New Roman"/>
          <w:b/>
          <w:sz w:val="24"/>
          <w:szCs w:val="24"/>
        </w:rPr>
      </w:pPr>
    </w:p>
    <w:p w:rsidR="00BF2B39" w:rsidRPr="00BF2B39" w:rsidRDefault="00BF2B39" w:rsidP="00BF2B39">
      <w:pPr>
        <w:spacing w:line="256" w:lineRule="auto"/>
        <w:rPr>
          <w:rFonts w:ascii="Times New Roman" w:eastAsia="Calibri" w:hAnsi="Times New Roman" w:cs="Times New Roman"/>
          <w:b/>
          <w:i/>
          <w:sz w:val="24"/>
          <w:szCs w:val="24"/>
        </w:rPr>
      </w:pPr>
      <w:r w:rsidRPr="00BF2B39">
        <w:rPr>
          <w:rFonts w:ascii="Times New Roman" w:eastAsia="Calibri" w:hAnsi="Times New Roman" w:cs="Times New Roman"/>
          <w:b/>
          <w:sz w:val="24"/>
          <w:szCs w:val="24"/>
        </w:rPr>
        <w:t xml:space="preserve">       Note: </w:t>
      </w:r>
      <w:r w:rsidRPr="00BF2B39">
        <w:rPr>
          <w:rFonts w:ascii="Times New Roman" w:eastAsia="Calibri" w:hAnsi="Times New Roman" w:cs="Times New Roman"/>
          <w:b/>
          <w:i/>
          <w:sz w:val="24"/>
          <w:szCs w:val="24"/>
        </w:rPr>
        <w:t xml:space="preserve">Encourage participants to tell the story in their own way and in their own words. </w:t>
      </w:r>
    </w:p>
    <w:p w:rsidR="00BF2B39" w:rsidRPr="00BF2B39" w:rsidRDefault="00BF2B39" w:rsidP="00BF2B39">
      <w:pPr>
        <w:spacing w:line="240" w:lineRule="auto"/>
        <w:ind w:left="426"/>
        <w:rPr>
          <w:rFonts w:ascii="Times New Roman" w:eastAsia="Calibri" w:hAnsi="Times New Roman" w:cs="Times New Roman"/>
          <w:b/>
          <w:sz w:val="24"/>
          <w:szCs w:val="24"/>
        </w:rPr>
      </w:pPr>
      <w:r w:rsidRPr="00BF2B39">
        <w:rPr>
          <w:rFonts w:ascii="Times New Roman" w:eastAsia="Calibri" w:hAnsi="Times New Roman" w:cs="Times New Roman"/>
          <w:b/>
          <w:sz w:val="24"/>
          <w:szCs w:val="24"/>
        </w:rPr>
        <w:t xml:space="preserve">At start of interview, collect basic demographic information: age, length of residency in </w:t>
      </w:r>
      <w:proofErr w:type="spellStart"/>
      <w:r w:rsidRPr="00BF2B39">
        <w:rPr>
          <w:rFonts w:ascii="Times New Roman" w:eastAsia="Calibri" w:hAnsi="Times New Roman" w:cs="Times New Roman"/>
          <w:b/>
          <w:i/>
          <w:sz w:val="24"/>
          <w:szCs w:val="24"/>
        </w:rPr>
        <w:t>Tehuledere</w:t>
      </w:r>
      <w:proofErr w:type="spellEnd"/>
      <w:r w:rsidRPr="00BF2B39">
        <w:rPr>
          <w:rFonts w:ascii="Times New Roman" w:eastAsia="Calibri" w:hAnsi="Times New Roman" w:cs="Times New Roman"/>
          <w:b/>
          <w:i/>
          <w:sz w:val="24"/>
          <w:szCs w:val="24"/>
        </w:rPr>
        <w:t>,</w:t>
      </w:r>
      <w:r w:rsidRPr="00BF2B39">
        <w:rPr>
          <w:rFonts w:ascii="Times New Roman" w:eastAsia="Calibri" w:hAnsi="Times New Roman" w:cs="Times New Roman"/>
          <w:b/>
          <w:sz w:val="24"/>
          <w:szCs w:val="24"/>
        </w:rPr>
        <w:t xml:space="preserve"> level of education, living arrangements, marital status, and number of family members.</w:t>
      </w:r>
    </w:p>
    <w:p w:rsidR="00BF2B39" w:rsidRPr="00BF2B39" w:rsidRDefault="00BF2B39" w:rsidP="00BF2B39">
      <w:pPr>
        <w:numPr>
          <w:ilvl w:val="0"/>
          <w:numId w:val="3"/>
        </w:numPr>
        <w:autoSpaceDE w:val="0"/>
        <w:autoSpaceDN w:val="0"/>
        <w:adjustRightInd w:val="0"/>
        <w:spacing w:after="0" w:line="240" w:lineRule="auto"/>
        <w:contextualSpacing/>
        <w:jc w:val="both"/>
        <w:rPr>
          <w:rFonts w:ascii="Times New Roman" w:eastAsia="Calibri" w:hAnsi="Times New Roman" w:cs="Times New Roman"/>
          <w:b/>
          <w:color w:val="000000"/>
          <w:sz w:val="24"/>
          <w:szCs w:val="24"/>
        </w:rPr>
      </w:pPr>
      <w:r w:rsidRPr="00BF2B39">
        <w:rPr>
          <w:rFonts w:ascii="Times New Roman" w:eastAsia="Calibri" w:hAnsi="Times New Roman" w:cs="Times New Roman"/>
          <w:color w:val="000000"/>
          <w:sz w:val="24"/>
          <w:szCs w:val="24"/>
        </w:rPr>
        <w:t xml:space="preserve">I’m interested in knowing what it is like the health condition of your community. Can you tell me the major health problems commonly experienced by your families and village? </w:t>
      </w:r>
    </w:p>
    <w:p w:rsidR="00BF2B39" w:rsidRPr="00BF2B39" w:rsidRDefault="00BF2B39" w:rsidP="00BF2B39">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color w:val="000000"/>
          <w:sz w:val="24"/>
          <w:szCs w:val="24"/>
        </w:rPr>
        <w:t>Could you explain your understanding of health? Illness?</w:t>
      </w:r>
    </w:p>
    <w:p w:rsidR="00BF2B39" w:rsidRPr="00BF2B39" w:rsidRDefault="00BF2B39" w:rsidP="00BF2B39">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color w:val="000000"/>
          <w:sz w:val="24"/>
          <w:szCs w:val="24"/>
        </w:rPr>
        <w:t xml:space="preserve">What is your understanding of your family health?  </w:t>
      </w:r>
    </w:p>
    <w:p w:rsidR="00BF2B39" w:rsidRPr="00BF2B39" w:rsidRDefault="00BF2B39" w:rsidP="00BF2B39">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color w:val="000000"/>
          <w:sz w:val="24"/>
          <w:szCs w:val="24"/>
        </w:rPr>
        <w:t>Tell me about your families [specific condition] illness?</w:t>
      </w:r>
    </w:p>
    <w:p w:rsidR="00BF2B39" w:rsidRPr="00BF2B39" w:rsidRDefault="00BF2B39" w:rsidP="00BF2B39">
      <w:pPr>
        <w:autoSpaceDE w:val="0"/>
        <w:autoSpaceDN w:val="0"/>
        <w:adjustRightInd w:val="0"/>
        <w:spacing w:after="0" w:line="240" w:lineRule="auto"/>
        <w:rPr>
          <w:rFonts w:ascii="Times New Roman" w:eastAsia="Calibri" w:hAnsi="Times New Roman" w:cs="Times New Roman"/>
          <w:sz w:val="14"/>
          <w:szCs w:val="14"/>
        </w:rPr>
      </w:pPr>
    </w:p>
    <w:p w:rsidR="00BF2B39" w:rsidRPr="00BF2B39" w:rsidRDefault="00BF2B39" w:rsidP="00BF2B39">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color w:val="000000"/>
          <w:sz w:val="24"/>
          <w:szCs w:val="24"/>
        </w:rPr>
        <w:t xml:space="preserve">How would you describe illnesses and health in your family and village generally? </w:t>
      </w:r>
    </w:p>
    <w:p w:rsidR="00BF2B39" w:rsidRPr="00BF2B39" w:rsidRDefault="00BF2B39" w:rsidP="00BF2B39">
      <w:pPr>
        <w:spacing w:line="256" w:lineRule="auto"/>
        <w:ind w:left="720"/>
        <w:contextualSpacing/>
        <w:rPr>
          <w:rFonts w:ascii="Times New Roman" w:eastAsia="Calibri" w:hAnsi="Times New Roman" w:cs="Times New Roman"/>
          <w:color w:val="000000"/>
          <w:sz w:val="24"/>
          <w:szCs w:val="24"/>
        </w:rPr>
      </w:pP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b/>
          <w:i/>
          <w:color w:val="000000"/>
          <w:sz w:val="24"/>
          <w:szCs w:val="24"/>
        </w:rPr>
        <w:t>Probe</w:t>
      </w:r>
      <w:r w:rsidRPr="00BF2B39">
        <w:rPr>
          <w:rFonts w:ascii="Times New Roman" w:eastAsia="Calibri" w:hAnsi="Times New Roman" w:cs="Times New Roman"/>
          <w:color w:val="000000"/>
          <w:sz w:val="24"/>
          <w:szCs w:val="24"/>
        </w:rPr>
        <w:t xml:space="preserve">: from the perspectives of natural and supernatural beliefs and perceptions; </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b/>
          <w:i/>
          <w:color w:val="000000"/>
          <w:sz w:val="24"/>
          <w:szCs w:val="24"/>
        </w:rPr>
        <w:t>Probe:</w:t>
      </w:r>
      <w:r w:rsidRPr="00BF2B39">
        <w:rPr>
          <w:rFonts w:ascii="Times New Roman" w:eastAsia="Calibri" w:hAnsi="Times New Roman" w:cs="Times New Roman"/>
          <w:i/>
          <w:color w:val="000000"/>
          <w:sz w:val="24"/>
          <w:szCs w:val="24"/>
        </w:rPr>
        <w:t xml:space="preserve"> Tell me </w:t>
      </w:r>
      <w:r w:rsidRPr="00BF2B39">
        <w:rPr>
          <w:rFonts w:ascii="Times New Roman" w:eastAsia="Calibri" w:hAnsi="Times New Roman" w:cs="Times New Roman"/>
          <w:color w:val="000000"/>
          <w:sz w:val="24"/>
          <w:szCs w:val="24"/>
        </w:rPr>
        <w:t>if you have other beliefs and perceptions of ill-health</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i/>
          <w:color w:val="000000"/>
          <w:sz w:val="24"/>
          <w:szCs w:val="24"/>
        </w:rPr>
      </w:pP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b/>
          <w:i/>
          <w:color w:val="000000"/>
          <w:sz w:val="24"/>
          <w:szCs w:val="24"/>
        </w:rPr>
        <w:t>Probe:</w:t>
      </w:r>
      <w:r w:rsidRPr="00BF2B39">
        <w:rPr>
          <w:rFonts w:ascii="Times New Roman" w:eastAsia="Calibri" w:hAnsi="Times New Roman" w:cs="Times New Roman"/>
          <w:i/>
          <w:color w:val="000000"/>
          <w:sz w:val="24"/>
          <w:szCs w:val="24"/>
        </w:rPr>
        <w:t xml:space="preserve"> Tell me more about </w:t>
      </w:r>
      <w:r w:rsidRPr="00BF2B39">
        <w:rPr>
          <w:rFonts w:ascii="Times New Roman" w:eastAsia="Calibri" w:hAnsi="Times New Roman" w:cs="Times New Roman"/>
          <w:color w:val="000000"/>
          <w:sz w:val="24"/>
          <w:szCs w:val="24"/>
        </w:rPr>
        <w:t>social elements of ill-health</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i/>
          <w:color w:val="000000"/>
          <w:sz w:val="24"/>
          <w:szCs w:val="24"/>
        </w:rPr>
      </w:pPr>
      <w:r w:rsidRPr="00BF2B39">
        <w:rPr>
          <w:rFonts w:ascii="Times New Roman" w:eastAsia="Calibri" w:hAnsi="Times New Roman" w:cs="Times New Roman"/>
          <w:b/>
          <w:i/>
          <w:color w:val="000000"/>
          <w:sz w:val="24"/>
          <w:szCs w:val="24"/>
        </w:rPr>
        <w:t xml:space="preserve">Probe: </w:t>
      </w:r>
      <w:r w:rsidRPr="00BF2B39">
        <w:rPr>
          <w:rFonts w:ascii="Times New Roman" w:eastAsia="Calibri" w:hAnsi="Times New Roman" w:cs="Times New Roman"/>
          <w:i/>
          <w:color w:val="000000"/>
          <w:sz w:val="24"/>
          <w:szCs w:val="24"/>
        </w:rPr>
        <w:t xml:space="preserve">If so, what are the main perceived differences? How is this expressed in local language? What are the local terms for ‘supernatural’; ‘natural’ and others (if any) explanations of ill-health’? </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i/>
          <w:color w:val="000000"/>
          <w:sz w:val="24"/>
          <w:szCs w:val="24"/>
        </w:rPr>
      </w:pP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p>
    <w:p w:rsidR="00BF2B39" w:rsidRPr="00BF2B39" w:rsidRDefault="00BF2B39" w:rsidP="00BF2B39">
      <w:pPr>
        <w:numPr>
          <w:ilvl w:val="0"/>
          <w:numId w:val="3"/>
        </w:numPr>
        <w:spacing w:line="256" w:lineRule="auto"/>
        <w:contextualSpacing/>
        <w:rPr>
          <w:rFonts w:ascii="Times New Roman" w:eastAsia="Calibri" w:hAnsi="Times New Roman" w:cs="Times New Roman"/>
          <w:color w:val="000000"/>
          <w:sz w:val="24"/>
          <w:szCs w:val="24"/>
        </w:rPr>
      </w:pPr>
      <w:r w:rsidRPr="00BF2B39">
        <w:rPr>
          <w:rFonts w:ascii="Times New Roman" w:eastAsia="Calibri" w:hAnsi="Times New Roman" w:cs="Times New Roman"/>
          <w:color w:val="000000"/>
          <w:sz w:val="24"/>
          <w:szCs w:val="24"/>
        </w:rPr>
        <w:t>What are the main causes of illnesses in your communities?</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b/>
          <w:bCs/>
          <w:i/>
          <w:iCs/>
          <w:color w:val="000000"/>
          <w:sz w:val="24"/>
          <w:szCs w:val="24"/>
        </w:rPr>
        <w:t xml:space="preserve">Probe: </w:t>
      </w:r>
      <w:r w:rsidRPr="00BF2B39">
        <w:rPr>
          <w:rFonts w:ascii="Times New Roman" w:eastAsia="Calibri" w:hAnsi="Times New Roman" w:cs="Times New Roman"/>
          <w:color w:val="000000"/>
          <w:sz w:val="24"/>
          <w:szCs w:val="24"/>
        </w:rPr>
        <w:t>What particular illnesses are believed to be caused through supernatural, natural and other (if any); please give me specific example?</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b/>
          <w:bCs/>
          <w:i/>
          <w:iCs/>
          <w:color w:val="000000"/>
          <w:sz w:val="24"/>
          <w:szCs w:val="24"/>
        </w:rPr>
        <w:t>Probe:</w:t>
      </w:r>
      <w:r w:rsidRPr="00BF2B39">
        <w:rPr>
          <w:rFonts w:ascii="Times New Roman" w:eastAsia="Calibri" w:hAnsi="Times New Roman" w:cs="Times New Roman"/>
          <w:color w:val="000000"/>
          <w:sz w:val="24"/>
          <w:szCs w:val="24"/>
        </w:rPr>
        <w:t xml:space="preserve"> I am interested in knowing more about your experiences related to your beliefs related to supernatural, natural and other causes of illness. Could you describe your experiences when your parent became ill due to supernatural causes? </w:t>
      </w:r>
      <w:proofErr w:type="gramStart"/>
      <w:r w:rsidRPr="00BF2B39">
        <w:rPr>
          <w:rFonts w:ascii="Times New Roman" w:eastAsia="Calibri" w:hAnsi="Times New Roman" w:cs="Times New Roman"/>
          <w:color w:val="000000"/>
          <w:sz w:val="24"/>
          <w:szCs w:val="24"/>
        </w:rPr>
        <w:t>Natural causes?</w:t>
      </w:r>
      <w:proofErr w:type="gramEnd"/>
      <w:r w:rsidRPr="00BF2B39">
        <w:rPr>
          <w:rFonts w:ascii="Times New Roman" w:eastAsia="Calibri" w:hAnsi="Times New Roman" w:cs="Times New Roman"/>
          <w:color w:val="000000"/>
          <w:sz w:val="24"/>
          <w:szCs w:val="24"/>
        </w:rPr>
        <w:t xml:space="preserve"> Other causes of illness?</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b/>
          <w:bCs/>
          <w:i/>
          <w:iCs/>
          <w:color w:val="000000"/>
          <w:sz w:val="24"/>
          <w:szCs w:val="24"/>
        </w:rPr>
      </w:pP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i/>
          <w:color w:val="000000"/>
          <w:sz w:val="24"/>
          <w:szCs w:val="24"/>
        </w:rPr>
      </w:pPr>
      <w:r w:rsidRPr="00BF2B39">
        <w:rPr>
          <w:rFonts w:ascii="Times New Roman" w:eastAsia="Calibri" w:hAnsi="Times New Roman" w:cs="Times New Roman"/>
          <w:b/>
          <w:bCs/>
          <w:i/>
          <w:iCs/>
          <w:color w:val="000000"/>
          <w:sz w:val="24"/>
          <w:szCs w:val="24"/>
        </w:rPr>
        <w:t>Probes:</w:t>
      </w:r>
      <w:r w:rsidRPr="00BF2B39">
        <w:rPr>
          <w:rFonts w:ascii="Times New Roman" w:eastAsia="Calibri" w:hAnsi="Times New Roman" w:cs="Times New Roman"/>
          <w:color w:val="000000"/>
          <w:sz w:val="24"/>
          <w:szCs w:val="24"/>
        </w:rPr>
        <w:t xml:space="preserve"> </w:t>
      </w:r>
      <w:r w:rsidRPr="00BF2B39">
        <w:rPr>
          <w:rFonts w:ascii="Times New Roman" w:eastAsia="Calibri" w:hAnsi="Times New Roman" w:cs="Times New Roman"/>
          <w:i/>
          <w:color w:val="000000"/>
          <w:sz w:val="24"/>
          <w:szCs w:val="24"/>
        </w:rPr>
        <w:t xml:space="preserve">How is this expressed in local language? What are the local terms for ‘supernatural’; ‘natural’ and others (if any) causes of ill-health’? </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i/>
          <w:color w:val="000000"/>
          <w:sz w:val="24"/>
          <w:szCs w:val="24"/>
        </w:rPr>
      </w:pPr>
    </w:p>
    <w:p w:rsidR="00BF2B39" w:rsidRPr="00BF2B39" w:rsidRDefault="00BF2B39" w:rsidP="00BF2B39">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color w:val="000000"/>
          <w:sz w:val="24"/>
          <w:szCs w:val="24"/>
        </w:rPr>
        <w:t>When  a family member  is  diagnosed  with   illness ( supernatural, natural and social),  a  lot  of  things  can change, not only in the life of the individual but also in the lives of others. How have things  related  to  everyday  activities,  healthcare  and  life  in  general  changed  since your family was diagnosed with  [specific illness]? Describe the changes for you and for your family.</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b/>
          <w:color w:val="000000"/>
          <w:sz w:val="24"/>
          <w:szCs w:val="24"/>
        </w:rPr>
        <w:t>Probe:</w:t>
      </w:r>
      <w:r w:rsidRPr="00BF2B39">
        <w:rPr>
          <w:rFonts w:ascii="Times New Roman" w:eastAsia="Calibri" w:hAnsi="Times New Roman" w:cs="Times New Roman"/>
          <w:color w:val="000000"/>
          <w:sz w:val="24"/>
          <w:szCs w:val="24"/>
        </w:rPr>
        <w:t xml:space="preserve"> focus on social causes of illness here</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p>
    <w:p w:rsidR="00BF2B39" w:rsidRPr="00BF2B39" w:rsidRDefault="00BF2B39" w:rsidP="00BF2B39">
      <w:pPr>
        <w:numPr>
          <w:ilvl w:val="0"/>
          <w:numId w:val="3"/>
        </w:numPr>
        <w:spacing w:line="256" w:lineRule="auto"/>
        <w:contextualSpacing/>
        <w:rPr>
          <w:rFonts w:ascii="Times New Roman" w:eastAsia="Calibri" w:hAnsi="Times New Roman" w:cs="Times New Roman"/>
          <w:bCs/>
          <w:color w:val="000000"/>
          <w:sz w:val="24"/>
          <w:szCs w:val="24"/>
        </w:rPr>
      </w:pPr>
      <w:r w:rsidRPr="00BF2B39">
        <w:rPr>
          <w:rFonts w:ascii="Times New Roman" w:eastAsia="Calibri" w:hAnsi="Times New Roman" w:cs="Times New Roman"/>
          <w:bCs/>
          <w:color w:val="000000"/>
          <w:sz w:val="24"/>
          <w:szCs w:val="24"/>
        </w:rPr>
        <w:t xml:space="preserve">I am interested in knowing more about your experiences related to causes of illnesses and health care. How can indigenous beliefs and perceptions of ill-health be improved so that indigenous way of ill-health perceptions co exists with the biomedical one for the betterment of your health? </w:t>
      </w: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bCs/>
          <w:color w:val="000000"/>
          <w:sz w:val="24"/>
          <w:szCs w:val="24"/>
        </w:rPr>
      </w:pPr>
    </w:p>
    <w:p w:rsidR="00BF2B39" w:rsidRPr="00BF2B39" w:rsidRDefault="00BF2B39" w:rsidP="00BF2B39">
      <w:pPr>
        <w:autoSpaceDE w:val="0"/>
        <w:autoSpaceDN w:val="0"/>
        <w:adjustRightInd w:val="0"/>
        <w:spacing w:after="0" w:line="240" w:lineRule="auto"/>
        <w:ind w:left="1080"/>
        <w:contextualSpacing/>
        <w:jc w:val="both"/>
        <w:rPr>
          <w:rFonts w:ascii="Times New Roman" w:eastAsia="Calibri" w:hAnsi="Times New Roman" w:cs="Times New Roman"/>
          <w:color w:val="000000"/>
          <w:sz w:val="24"/>
          <w:szCs w:val="24"/>
        </w:rPr>
      </w:pPr>
      <w:r w:rsidRPr="00BF2B39">
        <w:rPr>
          <w:rFonts w:ascii="Times New Roman" w:eastAsia="Calibri" w:hAnsi="Times New Roman" w:cs="Times New Roman"/>
          <w:color w:val="000000"/>
          <w:sz w:val="24"/>
          <w:szCs w:val="24"/>
        </w:rPr>
        <w:t>If there is something we discussed today that you want to discuss with me further or elaborate on, p</w:t>
      </w:r>
      <w:r w:rsidR="00CB1A81">
        <w:rPr>
          <w:rFonts w:ascii="Times New Roman" w:eastAsia="Calibri" w:hAnsi="Times New Roman" w:cs="Times New Roman"/>
          <w:color w:val="000000"/>
          <w:sz w:val="24"/>
          <w:szCs w:val="24"/>
        </w:rPr>
        <w:t>lease feel free to contact me.</w:t>
      </w:r>
    </w:p>
    <w:sectPr w:rsidR="00BF2B39" w:rsidRPr="00BF2B39" w:rsidSect="00CB1A81">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F46" w:rsidRDefault="00030F46" w:rsidP="00BF2B39">
      <w:pPr>
        <w:spacing w:after="0" w:line="240" w:lineRule="auto"/>
      </w:pPr>
      <w:r>
        <w:separator/>
      </w:r>
    </w:p>
  </w:endnote>
  <w:endnote w:type="continuationSeparator" w:id="0">
    <w:p w:rsidR="00030F46" w:rsidRDefault="00030F46" w:rsidP="00BF2B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5799086"/>
      <w:docPartObj>
        <w:docPartGallery w:val="Page Numbers (Bottom of Page)"/>
        <w:docPartUnique/>
      </w:docPartObj>
    </w:sdtPr>
    <w:sdtEndPr>
      <w:rPr>
        <w:noProof/>
      </w:rPr>
    </w:sdtEndPr>
    <w:sdtContent>
      <w:p w:rsidR="007D38C7" w:rsidRDefault="003407A6">
        <w:pPr>
          <w:pStyle w:val="Footer"/>
          <w:jc w:val="right"/>
        </w:pPr>
        <w:r>
          <w:fldChar w:fldCharType="begin"/>
        </w:r>
        <w:r w:rsidR="007D38C7">
          <w:instrText xml:space="preserve"> PAGE   \* MERGEFORMAT </w:instrText>
        </w:r>
        <w:r>
          <w:fldChar w:fldCharType="separate"/>
        </w:r>
        <w:r w:rsidR="00100535">
          <w:rPr>
            <w:noProof/>
          </w:rPr>
          <w:t>2</w:t>
        </w:r>
        <w:r>
          <w:rPr>
            <w:noProof/>
          </w:rPr>
          <w:fldChar w:fldCharType="end"/>
        </w:r>
      </w:p>
    </w:sdtContent>
  </w:sdt>
  <w:p w:rsidR="002C3548" w:rsidRDefault="002C35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F46" w:rsidRDefault="00030F46" w:rsidP="00BF2B39">
      <w:pPr>
        <w:spacing w:after="0" w:line="240" w:lineRule="auto"/>
      </w:pPr>
      <w:r>
        <w:separator/>
      </w:r>
    </w:p>
  </w:footnote>
  <w:footnote w:type="continuationSeparator" w:id="0">
    <w:p w:rsidR="00030F46" w:rsidRDefault="00030F46" w:rsidP="00BF2B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D1911"/>
    <w:multiLevelType w:val="multilevel"/>
    <w:tmpl w:val="5A3ACF6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640865BC"/>
    <w:multiLevelType w:val="hybridMultilevel"/>
    <w:tmpl w:val="77927AAA"/>
    <w:lvl w:ilvl="0" w:tplc="6C0C63C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6EA321D2"/>
    <w:multiLevelType w:val="hybridMultilevel"/>
    <w:tmpl w:val="FB8CC28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Total_Editing_Time" w:val="145"/>
  </w:docVars>
  <w:rsids>
    <w:rsidRoot w:val="00BF2B39"/>
    <w:rsid w:val="00030F46"/>
    <w:rsid w:val="00073360"/>
    <w:rsid w:val="000A3E48"/>
    <w:rsid w:val="00100535"/>
    <w:rsid w:val="002C3548"/>
    <w:rsid w:val="003407A6"/>
    <w:rsid w:val="004A42AB"/>
    <w:rsid w:val="00503F05"/>
    <w:rsid w:val="00506059"/>
    <w:rsid w:val="00542A9C"/>
    <w:rsid w:val="005D139F"/>
    <w:rsid w:val="007D38C7"/>
    <w:rsid w:val="0087033D"/>
    <w:rsid w:val="009508FE"/>
    <w:rsid w:val="00AA4632"/>
    <w:rsid w:val="00AD089D"/>
    <w:rsid w:val="00AD3AC1"/>
    <w:rsid w:val="00B17D7C"/>
    <w:rsid w:val="00B517D6"/>
    <w:rsid w:val="00BD75D5"/>
    <w:rsid w:val="00BF2B39"/>
    <w:rsid w:val="00CB1A81"/>
    <w:rsid w:val="00D75E87"/>
    <w:rsid w:val="00E74277"/>
    <w:rsid w:val="00ED0AA1"/>
    <w:rsid w:val="00F77F3A"/>
    <w:rsid w:val="00FF7C60"/>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7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F2B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F2B39"/>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BF2B39"/>
    <w:rPr>
      <w:vertAlign w:val="superscript"/>
    </w:rPr>
  </w:style>
  <w:style w:type="character" w:styleId="LineNumber">
    <w:name w:val="line number"/>
    <w:basedOn w:val="DefaultParagraphFont"/>
    <w:uiPriority w:val="99"/>
    <w:semiHidden/>
    <w:unhideWhenUsed/>
    <w:rsid w:val="002C3548"/>
  </w:style>
  <w:style w:type="paragraph" w:styleId="Header">
    <w:name w:val="header"/>
    <w:basedOn w:val="Normal"/>
    <w:link w:val="HeaderChar"/>
    <w:uiPriority w:val="99"/>
    <w:unhideWhenUsed/>
    <w:rsid w:val="002C3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548"/>
  </w:style>
  <w:style w:type="paragraph" w:styleId="Footer">
    <w:name w:val="footer"/>
    <w:basedOn w:val="Normal"/>
    <w:link w:val="FooterChar"/>
    <w:uiPriority w:val="99"/>
    <w:unhideWhenUsed/>
    <w:rsid w:val="002C3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548"/>
  </w:style>
  <w:style w:type="paragraph" w:styleId="ListParagraph">
    <w:name w:val="List Paragraph"/>
    <w:basedOn w:val="Normal"/>
    <w:uiPriority w:val="34"/>
    <w:qFormat/>
    <w:rsid w:val="00F77F3A"/>
    <w:pPr>
      <w:ind w:left="720"/>
      <w:contextualSpacing/>
    </w:pPr>
  </w:style>
  <w:style w:type="table" w:styleId="TableGrid">
    <w:name w:val="Table Grid"/>
    <w:basedOn w:val="TableNormal"/>
    <w:uiPriority w:val="39"/>
    <w:rsid w:val="00CB1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0877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469</Words>
  <Characters>2622</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Abstract</vt:lpstr>
      <vt:lpstr>Introduction</vt:lpstr>
      <vt:lpstr>    The Context: Tehuledere  Region</vt:lpstr>
      <vt:lpstr>    Theoretical Framework</vt:lpstr>
      <vt:lpstr>Research Methods</vt:lpstr>
      <vt:lpstr>    Design and setting</vt:lpstr>
      <vt:lpstr>    Sampling Procedures and Accessing the Field: Getting In</vt:lpstr>
      <vt:lpstr>    Data Collection and Analysis</vt:lpstr>
      <vt:lpstr>    Issues of Reflexivity: MHK Status as an Indigenous Ethnographer</vt:lpstr>
      <vt:lpstr>Findings</vt:lpstr>
      <vt:lpstr>    Demographic Characteristics of Participants</vt:lpstr>
      <vt:lpstr>    Beliefs and Perception of Ill-Health Causation: A Conceptual Understanding</vt:lpstr>
      <vt:lpstr>        Supernatural  Causes of Ill-Health </vt:lpstr>
      <vt:lpstr>        Natural Causes of Ill-health</vt:lpstr>
      <vt:lpstr>        Social Causes of Ill-health  </vt:lpstr>
      <vt:lpstr>Discussion</vt:lpstr>
      <vt:lpstr>    The Importance of the Supernatural</vt:lpstr>
      <vt:lpstr>    </vt:lpstr>
      <vt:lpstr>    Social relations as a cause of ill health</vt:lpstr>
      <vt:lpstr>    Implications</vt:lpstr>
      <vt:lpstr>    Strength and Limitations of the Study</vt:lpstr>
      <vt:lpstr>Conclusion and Recommendation	</vt:lpstr>
      <vt:lpstr>Declarations</vt:lpstr>
      <vt:lpstr/>
      <vt:lpstr>/Acknowledgements</vt:lpstr>
      <vt:lpstr>Funding</vt:lpstr>
      <vt:lpstr/>
      <vt:lpstr>Competing Interests</vt:lpstr>
      <vt:lpstr/>
      <vt:lpstr>Authors’ Contributions</vt:lpstr>
      <vt:lpstr/>
      <vt:lpstr>Author Details</vt:lpstr>
      <vt:lpstr/>
      <vt:lpstr>References </vt:lpstr>
      <vt:lpstr/>
      <vt:lpstr>Appendix</vt:lpstr>
      <vt:lpstr>    </vt:lpstr>
      <vt:lpstr>Endnote</vt:lpstr>
    </vt:vector>
  </TitlesOfParts>
  <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CBNODADO</cp:lastModifiedBy>
  <cp:revision>18</cp:revision>
  <dcterms:created xsi:type="dcterms:W3CDTF">2017-01-15T12:41:00Z</dcterms:created>
  <dcterms:modified xsi:type="dcterms:W3CDTF">2017-01-18T12:56:00Z</dcterms:modified>
</cp:coreProperties>
</file>