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5B" w:rsidRPr="00084A64" w:rsidRDefault="00441C5B" w:rsidP="00441C5B">
      <w:pPr>
        <w:pStyle w:val="Heading2"/>
      </w:pPr>
      <w:bookmarkStart w:id="0" w:name="_Ref455680888"/>
      <w:r>
        <w:t xml:space="preserve">Additional File </w:t>
      </w:r>
      <w:r w:rsidR="00F5208F">
        <w:t>3</w:t>
      </w:r>
      <w:r>
        <w:t xml:space="preserve"> </w:t>
      </w:r>
    </w:p>
    <w:p w:rsidR="00441C5B" w:rsidRPr="00084A64" w:rsidRDefault="00441C5B" w:rsidP="00441C5B">
      <w:pPr>
        <w:rPr>
          <w:lang w:val="en-US"/>
        </w:rPr>
      </w:pPr>
      <w:r w:rsidRPr="00084A64">
        <w:rPr>
          <w:b/>
          <w:lang w:val="en-US"/>
        </w:rPr>
        <w:t>Title</w:t>
      </w:r>
      <w:r w:rsidRPr="00084A64">
        <w:rPr>
          <w:lang w:val="en-US"/>
        </w:rPr>
        <w:t>: Determinants of Tuberculosis transmission and treatment abandonment in Fortaleza, Brazil</w:t>
      </w:r>
    </w:p>
    <w:p w:rsidR="00441C5B" w:rsidRPr="00084A64" w:rsidRDefault="00441C5B" w:rsidP="00441C5B">
      <w:pPr>
        <w:rPr>
          <w:lang w:val="en-US"/>
        </w:rPr>
      </w:pPr>
    </w:p>
    <w:p w:rsidR="00441C5B" w:rsidRDefault="00441C5B">
      <w:pPr>
        <w:spacing w:line="276" w:lineRule="auto"/>
        <w:rPr>
          <w:b/>
          <w:bCs/>
          <w:lang w:val="en-US"/>
        </w:rPr>
      </w:pPr>
      <w:r>
        <w:rPr>
          <w:lang w:val="en-US"/>
        </w:rPr>
        <w:br w:type="page"/>
      </w:r>
    </w:p>
    <w:p w:rsidR="00441C5B" w:rsidRPr="00084A64" w:rsidRDefault="00441C5B" w:rsidP="00441C5B">
      <w:pPr>
        <w:pStyle w:val="Caption"/>
        <w:rPr>
          <w:lang w:val="en-US"/>
        </w:rPr>
      </w:pPr>
      <w:r w:rsidRPr="00084A64">
        <w:rPr>
          <w:lang w:val="en-US"/>
        </w:rPr>
        <w:lastRenderedPageBreak/>
        <w:t xml:space="preserve">Table </w:t>
      </w:r>
      <w:r w:rsidR="00310117">
        <w:rPr>
          <w:lang w:val="en-US"/>
        </w:rPr>
        <w:t>S</w:t>
      </w:r>
      <w:r w:rsidR="0041463B" w:rsidRPr="00084A64">
        <w:rPr>
          <w:lang w:val="en-US"/>
        </w:rPr>
        <w:fldChar w:fldCharType="begin"/>
      </w:r>
      <w:r w:rsidRPr="00084A64">
        <w:rPr>
          <w:lang w:val="en-US"/>
        </w:rPr>
        <w:instrText xml:space="preserve"> SEQ Supplementary_Table \* ARABIC </w:instrText>
      </w:r>
      <w:r w:rsidR="0041463B" w:rsidRPr="00084A64">
        <w:rPr>
          <w:lang w:val="en-US"/>
        </w:rPr>
        <w:fldChar w:fldCharType="separate"/>
      </w:r>
      <w:r w:rsidRPr="00084A64">
        <w:rPr>
          <w:noProof/>
          <w:lang w:val="en-US"/>
        </w:rPr>
        <w:t>2</w:t>
      </w:r>
      <w:r w:rsidR="0041463B" w:rsidRPr="00084A64">
        <w:rPr>
          <w:lang w:val="en-US"/>
        </w:rPr>
        <w:fldChar w:fldCharType="end"/>
      </w:r>
      <w:bookmarkEnd w:id="0"/>
      <w:r w:rsidRPr="00084A64">
        <w:rPr>
          <w:lang w:val="en-US"/>
        </w:rPr>
        <w:t>: Hierarchical bivariate logistic regression analysis of Tuberculosis treatment abandonment</w:t>
      </w:r>
    </w:p>
    <w:tbl>
      <w:tblPr>
        <w:tblW w:w="9503" w:type="dxa"/>
        <w:tblCellMar>
          <w:left w:w="43" w:type="dxa"/>
          <w:right w:w="43" w:type="dxa"/>
        </w:tblCellMar>
        <w:tblLook w:val="04A0"/>
      </w:tblPr>
      <w:tblGrid>
        <w:gridCol w:w="4154"/>
        <w:gridCol w:w="2384"/>
        <w:gridCol w:w="1310"/>
        <w:gridCol w:w="1655"/>
      </w:tblGrid>
      <w:tr w:rsidR="00441C5B" w:rsidRPr="003368E5" w:rsidTr="00D844DA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  <w:t>Variable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  <w:t>Category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  <w:t>Odds ratio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  <w:t>95% CI</w:t>
            </w:r>
          </w:p>
        </w:tc>
      </w:tr>
      <w:tr w:rsidR="00441C5B" w:rsidRPr="003368E5" w:rsidTr="00D844DA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b/>
                <w:i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b/>
                <w:i/>
                <w:color w:val="000000"/>
                <w:sz w:val="16"/>
                <w:szCs w:val="20"/>
                <w:lang w:val="en-US"/>
              </w:rPr>
              <w:t>Individual-level variables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i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i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i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Notification year</w:t>
            </w:r>
          </w:p>
        </w:tc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2007</w:t>
            </w:r>
          </w:p>
        </w:tc>
        <w:tc>
          <w:tcPr>
            <w:tcW w:w="13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2008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1.04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[0.84 - 1.28]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2009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[0.87 - 1.32]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2010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1.12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[0.90 - 1.38]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2011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1.44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[1.18 - 1.77]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2012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1.23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[1.00 - 1.52]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2013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1.50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[1.22 - 1.84]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2014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1.59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[1.29 - 1.95]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Age (years)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0-9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10-19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1.22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[0.85 - 1.75]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20-29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1.67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[1.19 - 2.35]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30-39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1.70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[1.22 - 2.39]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40-49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1.38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[0.98 - 1.94]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50-59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1.14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[0.80 - 1.62]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60-69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0.71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[0.48 - 1.05]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&gt;69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0.68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[0.45 - 1.02]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Male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1.45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[1.30 - 1.61]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Race 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White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Black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1.61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[1.29 - 2.02]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Yellow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2.39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[1.58 - 3.62]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Brown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1.56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[1.35 - 1.81]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Indigenous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1.25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[0.52 - 3.01]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1.25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[0.99 - 1.57]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Education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None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Primary incomplete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 xml:space="preserve">0.99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>[0.76 - 1.29]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Primary complete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 xml:space="preserve">1.15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>[0.86 - 1.53]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Secondary incomplete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 xml:space="preserve">1.08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>[0.83 - 1.41]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Secondary complete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 xml:space="preserve">0.82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>[0.60 - 1.11]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High school incomplete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 xml:space="preserve">0.68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>[0.50 - 0.93]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High school complete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 xml:space="preserve">0.46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>[0.34 - 0.62]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College incomplete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 xml:space="preserve">0.33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>[0.17 - 0.65]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College complete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 xml:space="preserve">0.30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>[0.17 - 0.52]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 xml:space="preserve">0.90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>[0.70 - 1.15]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Not applicable (age &lt;7)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 xml:space="preserve">0.62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2"/>
                <w:lang w:val="en-US"/>
              </w:rPr>
              <w:t>[0.40 - 0.96]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Pregnant at diagnosis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0.38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[0.15 - 0.96]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Positive HIV test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2.50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[2.08 - 2.99]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Test not done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1.87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[1.67 - 2.09]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Alcohol use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2.11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[1.86 - 2.39]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0.98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[0.83 - 1.17]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Diabetes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0.51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[0.40 - 0.65]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0.88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[0.76 - 1.03]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Any other aggravating condition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1.46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[1.28 - 1.68]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0.87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[0.75 - 1.00]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Institutionalized 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Prison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[0.76 - 1.57]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Orphanage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0.87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[0.34 - 2.24]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Psychiatric hospital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1.12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[0.42 - 2.94]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Other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1.12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[0.83 - 1.53]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1.06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[0.90 - 1.27]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TB acquired at work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1.23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[0.88 - 1.73]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1.01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[0.69 - 1.46]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TB type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Pulmonary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Extrapulmonary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0.67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[0.58 - 0.79]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Both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0.89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[0.62 - 1.29]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Baseline x-ray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Suspect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1.43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[1.13 - 1.81]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Normal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Other pathology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1.17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[0.63 - 2.20]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Not conducted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1.81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[1.40 - 2.33]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lastRenderedPageBreak/>
              <w:t>Baseline skin test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Unreactive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1.29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[0.85 - 1.95]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Slightly reactive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Very reactive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0.98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[0.66 - 1.45]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Not conducted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1.39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[0.97 - 2.01]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Number of baseline AFBs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0.96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[0.91 - 1.02]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Number of positive baseline AFBs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1.05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[1.02 - 1.09]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Number of positive baseline AFBs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1.14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[0.99 - 1.31]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0.73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[0.43 - 1.25]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1.20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[1.07 - 1.34]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1.01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[0.69 - 1.48]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First baseline culture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Positive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1.83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[1.30 - 2.56]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Negative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1.77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[1.32 - 2.37]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Any other baseline culture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Positive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0.89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[0.56 - 1.41]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Negative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[0.80 - 1.47]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Baseline histopathology test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AFB positive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0.71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[0.41 - 1.24]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Suggestive of TB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0.67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[0.39 - 1.14]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Not suggestive of TB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Not conducted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0.96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[0.59 - 1.54]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DOT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recommended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1.28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[1.14 - 1.43]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No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1.04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[0.83 - 1.31]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DOT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throughout treatment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0.83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[0.75 - 0.93]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No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0.77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[0.61 - 0.98]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Number of treatment AFBs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1.10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[0.96 - 1.26]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0.52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[0.44 - 0.61]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0.17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[0.14 - 0.21]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0.16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[0.11 - 0.23]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0.08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[0.04 - 0.15]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6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0.06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[0.03 - 0.13]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Number of treatment AFBs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1.04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[0.95 - 1.14]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TB Drug: Rifampicin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1.76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[0.91 - 3.40]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No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1.29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[0.63 - 2.66]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TB Drug: Isoniazid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1.88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[0.94 - 3.74]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No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1.38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[0.65 - 2.94]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TB Drug: Ethambutol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1.36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[1.22 - 1.51]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No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0.93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[0.71 - 1.21]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TB Drug: Streptomycin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[0.75 - 1.55]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No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0.81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[0.51 - 1.30]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TB Drug: Pirazinamide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1.24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[0.83 - 1.86]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No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0.77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[0.62 - 0.95]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TB Drug: Ethionamide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0.88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[0.49 - 1.59]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No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0.78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[0.63 - 0.97]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TB Drug: Other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0.87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[0.59 - 1.28]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No 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0.73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[0.61 - 0.87]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Was treated at nearest facility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0.99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[0.89 - 1.09]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Distance to treatment facility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km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1.06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[1.01 - 1.12]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quadratic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0.99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[0.99 - 1.00]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Distance to notification facility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km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[1.01 - 1.13]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quadratic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0.99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[0.99 - 1.00]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Distance from household to nearest facility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km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[0.87 - 1.16]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b/>
                <w:i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b/>
                <w:i/>
                <w:color w:val="000000"/>
                <w:sz w:val="16"/>
                <w:szCs w:val="20"/>
                <w:lang w:val="en-US"/>
              </w:rPr>
              <w:t>Bairro-level variables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b/>
                <w:i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b/>
                <w:i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b/>
                <w:i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Proportion living in informal settlements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(10% points)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[0.97 - 1.22]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quadratic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0.99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[0.98 - 1.01]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lastRenderedPageBreak/>
              <w:t>No informal settlements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0.94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[0.76 - 1.16]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All informal settlements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0.89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[0.40 - 1.97]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Mean persons per sleeping room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0.76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[0.48 - 1.20]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Mean household size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0.74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[0.47 - 1.16]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Mean monthly household income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(R$ 1,000)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0.89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[0.74 - 1.06]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quadratic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1.01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[0.99 - 1.03]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Literacy rate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(10% points)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-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-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quadratic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-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-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Electricity coverage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(10% points)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-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-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quadratic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-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-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Water supply coverage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(10% points)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1.56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[0.32 - 7.56]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quadratic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0.97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[0.88 - 1.06]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Garbage collection coverage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†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(10% points)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-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-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quadratic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-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-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Sewerage coverage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(10% points)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1.11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[0.96 - 1.29]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quadratic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0.99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[0.98 - 1.01]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Number of health posts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1.05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[0.86 - 1.28]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1.16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[0.91 - 1.48]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0.78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[0.43 - 1.42]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1.22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[0.60 - 2.49]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Number of hospitals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1.03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[0.80 - 1.32]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1.05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[0.76 - 1.47]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0.87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[0.49 - 1.57]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3.31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[1.72 - 6.40]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TB case count in year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[0.99 - 1.01]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TB case rate in year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(One per 100,000 persons)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[1.00 - 1.00]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Population in year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[1.00 - 1.00]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Homicide rate in year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(One standard deviation)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[1.00 - 1.01]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Homicide rate in year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(One standard deviation)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1.07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[0.99 - 1.15]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AIDS rate in year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(One per 100,000 persons)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[0.99 - 1.02]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Population density in year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(One per km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2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[1.00 - 1.00]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TB case count in previous year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1.01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[1.00 - 1.01]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TB case rate in previous year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(One per 100,000 persons)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[1.00 - 1.00]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Abandonment count in previous year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[0.98 - 1.03]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Abandonment rate in previous year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(One per 100,000 persons)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[0.99 - 1.01]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Population in previous year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[1.00 - 1.00]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Homicide rate in previous year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(One per 100,000 persons)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1.01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[1.00 - 1.01]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AIDS rate in previous year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(One per 100,000 persons)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[0.99 - 1.02]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Population density in previous year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(One per km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vertAlign w:val="superscript"/>
                <w:lang w:val="en-US"/>
              </w:rPr>
              <w:t>2</w:t>
            </w: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[1.00 - 1.00]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District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I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1.00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II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1.09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[0.82 - 1.44]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III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0.66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[0.50 - 0.89]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IV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0.82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[0.61 - 1.09]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V</w:t>
            </w:r>
          </w:p>
        </w:tc>
        <w:tc>
          <w:tcPr>
            <w:tcW w:w="13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0.79 </w:t>
            </w:r>
          </w:p>
        </w:tc>
        <w:tc>
          <w:tcPr>
            <w:tcW w:w="1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[0.60 - 1.05]</w:t>
            </w:r>
          </w:p>
        </w:tc>
      </w:tr>
      <w:tr w:rsidR="00441C5B" w:rsidRPr="003368E5" w:rsidTr="00D844DA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VI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0.84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[0.64 - 1.10]</w:t>
            </w:r>
          </w:p>
        </w:tc>
      </w:tr>
    </w:tbl>
    <w:p w:rsidR="00441C5B" w:rsidRPr="00D54300" w:rsidRDefault="00441C5B" w:rsidP="00441C5B">
      <w:pPr>
        <w:pStyle w:val="NoSpacing"/>
        <w:spacing w:before="60"/>
        <w:rPr>
          <w:rFonts w:asciiTheme="majorHAnsi" w:hAnsiTheme="majorHAnsi"/>
          <w:sz w:val="22"/>
          <w:lang w:val="en-US"/>
        </w:rPr>
      </w:pPr>
      <w:r w:rsidRPr="00D54300">
        <w:rPr>
          <w:rFonts w:asciiTheme="majorHAnsi" w:hAnsiTheme="majorHAnsi"/>
          <w:sz w:val="22"/>
          <w:lang w:val="en-US"/>
        </w:rPr>
        <w:t xml:space="preserve">Coefficients in this table are from bivariate logistic models of each covariate against TB treatment abandonment, with spatial and non-spatial random intercepts at the bairro-level. </w:t>
      </w:r>
    </w:p>
    <w:p w:rsidR="00441C5B" w:rsidRPr="00D54300" w:rsidRDefault="00441C5B" w:rsidP="00441C5B">
      <w:pPr>
        <w:spacing w:before="60" w:after="0" w:line="240" w:lineRule="auto"/>
        <w:rPr>
          <w:rFonts w:asciiTheme="majorHAnsi" w:hAnsiTheme="majorHAnsi"/>
          <w:sz w:val="22"/>
          <w:lang w:val="en-US"/>
        </w:rPr>
      </w:pPr>
      <w:r w:rsidRPr="00D54300">
        <w:rPr>
          <w:rFonts w:asciiTheme="majorHAnsi" w:hAnsiTheme="majorHAnsi"/>
          <w:sz w:val="22"/>
          <w:lang w:val="en-US"/>
        </w:rPr>
        <w:t xml:space="preserve">Values for continuous variables represent the effect of a change of indicated amount in the covariate of interest. Bivariate model for District contained five indicator variables. </w:t>
      </w:r>
    </w:p>
    <w:p w:rsidR="00441C5B" w:rsidRPr="00D54300" w:rsidRDefault="00441C5B" w:rsidP="00441C5B">
      <w:pPr>
        <w:spacing w:before="60" w:after="0" w:line="240" w:lineRule="auto"/>
        <w:rPr>
          <w:rFonts w:asciiTheme="majorHAnsi" w:hAnsiTheme="majorHAnsi"/>
          <w:sz w:val="22"/>
          <w:lang w:val="en-US"/>
        </w:rPr>
      </w:pPr>
      <w:r w:rsidRPr="00D54300">
        <w:rPr>
          <w:rFonts w:asciiTheme="majorHAnsi" w:hAnsiTheme="majorHAnsi"/>
          <w:color w:val="000000"/>
          <w:sz w:val="22"/>
          <w:vertAlign w:val="superscript"/>
          <w:lang w:val="en-US"/>
        </w:rPr>
        <w:t>†</w:t>
      </w:r>
      <w:r w:rsidRPr="00D54300">
        <w:rPr>
          <w:rFonts w:asciiTheme="majorHAnsi" w:hAnsiTheme="majorHAnsi"/>
          <w:color w:val="000000"/>
          <w:sz w:val="22"/>
          <w:lang w:val="en-US"/>
        </w:rPr>
        <w:t xml:space="preserve"> Model did not converge.</w:t>
      </w:r>
    </w:p>
    <w:p w:rsidR="00441C5B" w:rsidRPr="00D54300" w:rsidRDefault="00441C5B" w:rsidP="00441C5B">
      <w:pPr>
        <w:pStyle w:val="NoSpacing"/>
        <w:rPr>
          <w:sz w:val="22"/>
          <w:lang w:val="en-US"/>
        </w:rPr>
      </w:pPr>
    </w:p>
    <w:p w:rsidR="00441C5B" w:rsidRPr="00084A64" w:rsidRDefault="00441C5B" w:rsidP="00441C5B">
      <w:pPr>
        <w:spacing w:line="276" w:lineRule="auto"/>
        <w:rPr>
          <w:lang w:val="en-US"/>
        </w:rPr>
      </w:pPr>
      <w:r w:rsidRPr="00084A64">
        <w:rPr>
          <w:lang w:val="en-US"/>
        </w:rPr>
        <w:br w:type="page"/>
      </w:r>
    </w:p>
    <w:p w:rsidR="00441C5B" w:rsidRPr="00084A64" w:rsidRDefault="00441C5B" w:rsidP="00441C5B">
      <w:pPr>
        <w:pStyle w:val="Caption"/>
        <w:rPr>
          <w:lang w:val="en-US"/>
        </w:rPr>
      </w:pPr>
      <w:bookmarkStart w:id="1" w:name="_Ref457461645"/>
      <w:r w:rsidRPr="00084A64">
        <w:rPr>
          <w:lang w:val="en-US"/>
        </w:rPr>
        <w:lastRenderedPageBreak/>
        <w:t xml:space="preserve">Supplementary Table </w:t>
      </w:r>
      <w:r w:rsidR="0041463B" w:rsidRPr="00084A64">
        <w:rPr>
          <w:lang w:val="en-US"/>
        </w:rPr>
        <w:fldChar w:fldCharType="begin"/>
      </w:r>
      <w:r w:rsidRPr="00084A64">
        <w:rPr>
          <w:lang w:val="en-US"/>
        </w:rPr>
        <w:instrText xml:space="preserve"> SEQ Supplementary_Table \* ARABIC </w:instrText>
      </w:r>
      <w:r w:rsidR="0041463B" w:rsidRPr="00084A64">
        <w:rPr>
          <w:lang w:val="en-US"/>
        </w:rPr>
        <w:fldChar w:fldCharType="separate"/>
      </w:r>
      <w:r w:rsidRPr="00084A64">
        <w:rPr>
          <w:noProof/>
          <w:lang w:val="en-US"/>
        </w:rPr>
        <w:t>2</w:t>
      </w:r>
      <w:r w:rsidR="0041463B" w:rsidRPr="00084A64">
        <w:rPr>
          <w:lang w:val="en-US"/>
        </w:rPr>
        <w:fldChar w:fldCharType="end"/>
      </w:r>
      <w:bookmarkEnd w:id="1"/>
      <w:r w:rsidRPr="00084A64">
        <w:rPr>
          <w:lang w:val="en-US"/>
        </w:rPr>
        <w:t xml:space="preserve">: Hierarchical multivariable logistic regression analysis of: </w:t>
      </w:r>
      <w:r>
        <w:rPr>
          <w:lang w:val="en-US"/>
        </w:rPr>
        <w:t>being recommended</w:t>
      </w:r>
      <w:r w:rsidRPr="00084A64">
        <w:rPr>
          <w:lang w:val="en-US"/>
        </w:rPr>
        <w:t xml:space="preserve"> </w:t>
      </w:r>
      <w:r>
        <w:rPr>
          <w:lang w:val="en-US"/>
        </w:rPr>
        <w:t>DOT (Model 1)</w:t>
      </w:r>
      <w:r w:rsidRPr="00084A64">
        <w:rPr>
          <w:lang w:val="en-US"/>
        </w:rPr>
        <w:t xml:space="preserve">; completing </w:t>
      </w:r>
      <w:r>
        <w:rPr>
          <w:lang w:val="en-US"/>
        </w:rPr>
        <w:t>DOT</w:t>
      </w:r>
      <w:r w:rsidRPr="00084A64">
        <w:rPr>
          <w:lang w:val="en-US"/>
        </w:rPr>
        <w:t xml:space="preserve"> conditional on </w:t>
      </w:r>
      <w:r>
        <w:rPr>
          <w:lang w:val="en-US"/>
        </w:rPr>
        <w:t>having been recommended</w:t>
      </w:r>
      <w:r w:rsidRPr="00084A64">
        <w:rPr>
          <w:lang w:val="en-US"/>
        </w:rPr>
        <w:t xml:space="preserve"> </w:t>
      </w:r>
      <w:r>
        <w:rPr>
          <w:lang w:val="en-US"/>
        </w:rPr>
        <w:t>DOT</w:t>
      </w:r>
      <w:r w:rsidRPr="00084A64">
        <w:rPr>
          <w:lang w:val="en-US"/>
        </w:rPr>
        <w:t xml:space="preserve"> </w:t>
      </w:r>
      <w:r>
        <w:rPr>
          <w:lang w:val="en-US"/>
        </w:rPr>
        <w:t>(Model 2)</w:t>
      </w:r>
    </w:p>
    <w:tbl>
      <w:tblPr>
        <w:tblW w:w="9857" w:type="dxa"/>
        <w:jc w:val="center"/>
        <w:tblLook w:val="04A0"/>
      </w:tblPr>
      <w:tblGrid>
        <w:gridCol w:w="3162"/>
        <w:gridCol w:w="1992"/>
        <w:gridCol w:w="788"/>
        <w:gridCol w:w="1330"/>
        <w:gridCol w:w="254"/>
        <w:gridCol w:w="1169"/>
        <w:gridCol w:w="1162"/>
      </w:tblGrid>
      <w:tr w:rsidR="00441C5B" w:rsidRPr="003368E5" w:rsidTr="00D844DA">
        <w:trPr>
          <w:cantSplit/>
          <w:tblHeader/>
          <w:jc w:val="center"/>
        </w:trPr>
        <w:tc>
          <w:tcPr>
            <w:tcW w:w="31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  <w:t>Model 1 (n=11,613)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  <w:t>Model 2 (n=7,954)</w:t>
            </w:r>
          </w:p>
        </w:tc>
      </w:tr>
      <w:tr w:rsidR="00441C5B" w:rsidRPr="003368E5" w:rsidTr="00D844DA">
        <w:trPr>
          <w:cantSplit/>
          <w:tblHeader/>
          <w:jc w:val="center"/>
        </w:trPr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b/>
                <w:color w:val="000000"/>
                <w:sz w:val="16"/>
                <w:szCs w:val="20"/>
                <w:lang w:val="en-US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b/>
                <w:color w:val="000000"/>
                <w:sz w:val="16"/>
                <w:szCs w:val="20"/>
                <w:lang w:val="en-US"/>
              </w:rPr>
              <w:t>Categories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b/>
                <w:color w:val="000000"/>
                <w:sz w:val="16"/>
                <w:szCs w:val="20"/>
                <w:lang w:val="en-US"/>
              </w:rPr>
              <w:t>Odds</w:t>
            </w:r>
            <w:r w:rsidRPr="00D54300">
              <w:rPr>
                <w:b/>
                <w:color w:val="000000"/>
                <w:sz w:val="16"/>
                <w:szCs w:val="20"/>
                <w:lang w:val="en-US"/>
              </w:rPr>
              <w:br/>
            </w:r>
            <w:r w:rsidRPr="00D54300">
              <w:rPr>
                <w:rFonts w:asciiTheme="minorHAnsi" w:hAnsiTheme="minorHAnsi"/>
                <w:b/>
                <w:color w:val="000000"/>
                <w:sz w:val="16"/>
                <w:szCs w:val="20"/>
                <w:lang w:val="en-US"/>
              </w:rPr>
              <w:t xml:space="preserve">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b/>
                <w:color w:val="000000"/>
                <w:sz w:val="16"/>
                <w:szCs w:val="20"/>
                <w:lang w:val="en-US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b/>
                <w:color w:val="000000"/>
                <w:sz w:val="16"/>
                <w:szCs w:val="20"/>
                <w:lang w:val="en-US"/>
              </w:rPr>
              <w:t>Odds</w:t>
            </w:r>
            <w:r w:rsidRPr="00D54300">
              <w:rPr>
                <w:b/>
                <w:color w:val="000000"/>
                <w:sz w:val="16"/>
                <w:szCs w:val="20"/>
                <w:lang w:val="en-US"/>
              </w:rPr>
              <w:br/>
            </w:r>
            <w:r w:rsidRPr="00D54300">
              <w:rPr>
                <w:rFonts w:asciiTheme="minorHAnsi" w:hAnsiTheme="minorHAnsi"/>
                <w:b/>
                <w:color w:val="000000"/>
                <w:sz w:val="16"/>
                <w:szCs w:val="20"/>
                <w:lang w:val="en-US"/>
              </w:rPr>
              <w:t>ratio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b/>
                <w:color w:val="000000"/>
                <w:sz w:val="16"/>
                <w:szCs w:val="20"/>
                <w:lang w:val="en-US"/>
              </w:rPr>
              <w:t>95% CI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1.08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[0.98 - 1.18]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1.06 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[0.95 - 1.18]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Notification year (ref=2007)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[1.13 - 1.57]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0.92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[0.69 - 1.22]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1.52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[1.29 - 1.79]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0.88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[0.66 - 1.16]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2.22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[1.87 - 2.64]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0.59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[0.44 - 0.77]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2.35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[1.98 - 2.80]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0.22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[0.17 - 0.28]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5.94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[4.89 - 7.23]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0.18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[0.14 - 0.24]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9.51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[7.63 - 11.85]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0.20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[0.15 - 0.26]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11.33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[8.90 - 14.43]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0.74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[0.56 - 0.99]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Age (years; ref=0-9)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10-19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[0.25 - 0.83]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0.73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[0.39 - 1.35]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20-29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[0.23 - 0.73]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0.88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[0.48 - 1.62]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30-39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[0.21 - 0.67]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0.86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[0.47 - 1.59]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40-49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[0.25 - 0.80]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0.94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[0.51 - 1.73]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50-59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[0.20 - 0.67]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0.93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[0.50 - 1.72]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60-69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[0.23 - 0.78]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0.86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[0.46 - 1.61]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&gt;69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[0.23 - 0.78]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1.00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[0.53 - 1.88]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Race (ref=</w:t>
            </w:r>
            <w:r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w</w:t>
            </w: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hite)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[0.76 - 1.11]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1.23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[0.96 - 1.57]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Yellow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1.15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[0.76 - 1.76]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0.82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[0.49 - 1.39]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Brown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1.08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[0.96 - 1.22]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0.82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[0.71 - 0.94]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Indigenous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[0.45 - 1.84]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1.06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[0.41 - 2.71]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[0.77 - 1.14]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1.76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[1.34 - 2.31]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Education (ref=none)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Primary incomplete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[0.60 - 1.03]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0.68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[0.51 - 0.91]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Primary complete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[0.54 - 0.98]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0.60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[0.43 - 0.83]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Secondary incomplete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[0.60 - 1.05]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0.77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[0.57 - 1.04]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Secondary complete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[0.51 - 0.93]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0.52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[0.37 - 0.72]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High school incomplete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[0.46 - 0.84]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0.76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[0.54 - 1.06]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High school complete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[0.49 - 0.88]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0.80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[0.59 - 1.10]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College incomplete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[0.35 - 0.86]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0.52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[0.31 - 0.87]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College complete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[0.27 - 0.58]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0.56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[0.35 - 0.90]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[0.46 - 0.77]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0.50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[0.38 - 0.66]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Not applicable (age &lt;7)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[0.20 - 0.78]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0.46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[0.22 - 0.95]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Pregnant at diagnosis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1.40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[0.80 - 2.46]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1.90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[0.92 - 3.95]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HIV test (ref=negative)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[0.37 - 0.53]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0.23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[0.18 - 0.29]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Not done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[0.84 - 1.02]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0.72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[0.64 - 0.81]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Alcohol use (ref=No)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1.35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[1.17 - 1.55]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1.09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[0.93 - 1.27]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[0.63 - 1.10]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0.88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[0.61 - 1.27]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Diabetes (ref=No)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1.08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[0.89 - 1.30]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1.07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[0.86 - 1.32]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1.25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[0.96 - 1.62]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0.90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[0.65 - 1.26]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Any other aggravating condition (ref=No)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[0.93 - 1.22]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1.10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[0.94 - 1.28]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[0.59 - 0.82]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1.52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[1.21 - 1.90]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First baseline culture (ref=Negative)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1.41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[1.08 - 1.85]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1.08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[0.80 - 1.46]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1.14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[0.93 - 1.41]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1.21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[0.94 - 1.56]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TB type (ref-Pulmonary)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 xml:space="preserve">Extrapulmonary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[0.57 - 0.73]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0.70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[0.59 - 0.82]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[0.55 - 1.04]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0.49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[0.32 - 0.73]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Bairro-level literacy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10 percentage points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[0.66 - 1.25]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1.14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[0.78 - 1.66]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Bairro-level sewerage coverage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10 percentage points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[0.95 - 1.02]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0.95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[0.91 - 0.99]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 xml:space="preserve">Bairro-level: homicide rate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One standard deviation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[0.90 - 1.08]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1.03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[0.93 - 1.13]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District (ref=District 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[0.13 - 0.25]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0.35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[0.25 - 0.50]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[0.23 - 0.43]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0.60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[0.42 - 0.84]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[0.26 - 0.50]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0.19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[0.13 - 0.28]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[0.42 - 0.81]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0.60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[0.41 - 0.87]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[0.14 - 0.27]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0.74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[0.51 - 1.07]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7.27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[0.39 - 136.71]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2.82 </w:t>
            </w: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[0.09 - 90.27]</w:t>
            </w:r>
          </w:p>
        </w:tc>
      </w:tr>
      <w:tr w:rsidR="00441C5B" w:rsidRPr="003368E5" w:rsidTr="00D844DA">
        <w:trPr>
          <w:cantSplit/>
          <w:jc w:val="center"/>
        </w:trPr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Theme="minorHAnsi" w:hAnsiTheme="minorHAnsi"/>
                <w:color w:val="000000"/>
                <w:sz w:val="16"/>
                <w:szCs w:val="20"/>
                <w:lang w:val="en-US"/>
              </w:rPr>
              <w:t>Bairro-level random effect variance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0.12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[0.08 - 0.18]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 xml:space="preserve">           0.14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C5B" w:rsidRPr="00D54300" w:rsidRDefault="00441C5B" w:rsidP="00D844D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20"/>
                <w:lang w:val="en-US"/>
              </w:rPr>
            </w:pPr>
            <w:r w:rsidRPr="00D54300">
              <w:rPr>
                <w:rFonts w:ascii="Calibri" w:hAnsi="Calibri"/>
                <w:color w:val="000000"/>
                <w:sz w:val="16"/>
                <w:szCs w:val="20"/>
                <w:lang w:val="en-US"/>
              </w:rPr>
              <w:t>[0.09 - 0.23]</w:t>
            </w:r>
          </w:p>
        </w:tc>
      </w:tr>
    </w:tbl>
    <w:p w:rsidR="00441C5B" w:rsidRPr="00084A64" w:rsidRDefault="00441C5B" w:rsidP="00441C5B">
      <w:pPr>
        <w:rPr>
          <w:lang w:val="en-US"/>
        </w:rPr>
      </w:pPr>
      <w:bookmarkStart w:id="2" w:name="_GoBack"/>
      <w:bookmarkEnd w:id="2"/>
    </w:p>
    <w:sectPr w:rsidR="00441C5B" w:rsidRPr="00084A64" w:rsidSect="00906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7710"/>
    <w:multiLevelType w:val="hybridMultilevel"/>
    <w:tmpl w:val="9FC27106"/>
    <w:lvl w:ilvl="0" w:tplc="14F6A878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743"/>
    <w:multiLevelType w:val="hybridMultilevel"/>
    <w:tmpl w:val="E48EB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97C7A"/>
    <w:multiLevelType w:val="hybridMultilevel"/>
    <w:tmpl w:val="49105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A7611"/>
    <w:multiLevelType w:val="hybridMultilevel"/>
    <w:tmpl w:val="B88E9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33C14"/>
    <w:multiLevelType w:val="hybridMultilevel"/>
    <w:tmpl w:val="62585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535DB"/>
    <w:multiLevelType w:val="hybridMultilevel"/>
    <w:tmpl w:val="DEA04E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614DD"/>
    <w:multiLevelType w:val="hybridMultilevel"/>
    <w:tmpl w:val="CB228BB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E66CE"/>
    <w:multiLevelType w:val="hybridMultilevel"/>
    <w:tmpl w:val="7CF8A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78407F"/>
    <w:multiLevelType w:val="hybridMultilevel"/>
    <w:tmpl w:val="CB74CADC"/>
    <w:lvl w:ilvl="0" w:tplc="A992D012">
      <w:start w:val="3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D1AB1"/>
    <w:multiLevelType w:val="hybridMultilevel"/>
    <w:tmpl w:val="22E4C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EF2FA3"/>
    <w:multiLevelType w:val="hybridMultilevel"/>
    <w:tmpl w:val="3FA065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AB5E88"/>
    <w:multiLevelType w:val="hybridMultilevel"/>
    <w:tmpl w:val="DB9A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207510"/>
    <w:multiLevelType w:val="hybridMultilevel"/>
    <w:tmpl w:val="1A5ED2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703BE3"/>
    <w:multiLevelType w:val="hybridMultilevel"/>
    <w:tmpl w:val="B2342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052028"/>
    <w:multiLevelType w:val="hybridMultilevel"/>
    <w:tmpl w:val="E77898D6"/>
    <w:lvl w:ilvl="0" w:tplc="837CACFC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7E7BA7"/>
    <w:multiLevelType w:val="hybridMultilevel"/>
    <w:tmpl w:val="1DAA5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04276B"/>
    <w:multiLevelType w:val="hybridMultilevel"/>
    <w:tmpl w:val="CA326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C125C6"/>
    <w:multiLevelType w:val="hybridMultilevel"/>
    <w:tmpl w:val="478423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08768E"/>
    <w:multiLevelType w:val="hybridMultilevel"/>
    <w:tmpl w:val="07FCD31E"/>
    <w:lvl w:ilvl="0" w:tplc="EB70D77A">
      <w:start w:val="1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7E1111"/>
    <w:multiLevelType w:val="hybridMultilevel"/>
    <w:tmpl w:val="2168F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9"/>
  </w:num>
  <w:num w:numId="5">
    <w:abstractNumId w:val="8"/>
  </w:num>
  <w:num w:numId="6">
    <w:abstractNumId w:val="18"/>
  </w:num>
  <w:num w:numId="7">
    <w:abstractNumId w:val="12"/>
  </w:num>
  <w:num w:numId="8">
    <w:abstractNumId w:val="4"/>
  </w:num>
  <w:num w:numId="9">
    <w:abstractNumId w:val="13"/>
  </w:num>
  <w:num w:numId="10">
    <w:abstractNumId w:val="15"/>
  </w:num>
  <w:num w:numId="11">
    <w:abstractNumId w:val="2"/>
  </w:num>
  <w:num w:numId="12">
    <w:abstractNumId w:val="7"/>
  </w:num>
  <w:num w:numId="13">
    <w:abstractNumId w:val="10"/>
  </w:num>
  <w:num w:numId="14">
    <w:abstractNumId w:val="1"/>
  </w:num>
  <w:num w:numId="15">
    <w:abstractNumId w:val="16"/>
  </w:num>
  <w:num w:numId="16">
    <w:abstractNumId w:val="17"/>
  </w:num>
  <w:num w:numId="17">
    <w:abstractNumId w:val="14"/>
  </w:num>
  <w:num w:numId="18">
    <w:abstractNumId w:val="6"/>
  </w:num>
  <w:num w:numId="19">
    <w:abstractNumId w:val="9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Total_Editing_Time" w:val="1"/>
  </w:docVars>
  <w:rsids>
    <w:rsidRoot w:val="00441C5B"/>
    <w:rsid w:val="000B76C5"/>
    <w:rsid w:val="003046D7"/>
    <w:rsid w:val="00310117"/>
    <w:rsid w:val="0041463B"/>
    <w:rsid w:val="00441C5B"/>
    <w:rsid w:val="00634D02"/>
    <w:rsid w:val="008822CD"/>
    <w:rsid w:val="00C33D57"/>
    <w:rsid w:val="00CC7D0C"/>
    <w:rsid w:val="00F52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C5B"/>
    <w:pPr>
      <w:spacing w:line="480" w:lineRule="auto"/>
    </w:pPr>
    <w:rPr>
      <w:rFonts w:ascii="Cambria" w:eastAsia="Times New Roman" w:hAnsi="Cambria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1C5B"/>
    <w:pPr>
      <w:keepNext/>
      <w:outlineLvl w:val="0"/>
    </w:pPr>
    <w:rPr>
      <w:b/>
      <w:caps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1C5B"/>
    <w:pPr>
      <w:keepNext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C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C5B"/>
    <w:rPr>
      <w:rFonts w:ascii="Cambria" w:eastAsia="Times New Roman" w:hAnsi="Cambria" w:cs="Times New Roman"/>
      <w:b/>
      <w: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41C5B"/>
    <w:rPr>
      <w:rFonts w:ascii="Cambria" w:eastAsia="Times New Roman" w:hAnsi="Cambria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C5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styleId="Hyperlink">
    <w:name w:val="Hyperlink"/>
    <w:uiPriority w:val="99"/>
    <w:rsid w:val="00441C5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41C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1C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1C5B"/>
    <w:rPr>
      <w:rFonts w:ascii="Cambria" w:eastAsia="Times New Roman" w:hAnsi="Cambria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441C5B"/>
    <w:pPr>
      <w:spacing w:before="100" w:beforeAutospacing="1" w:after="100" w:afterAutospacing="1" w:line="240" w:lineRule="auto"/>
    </w:pPr>
    <w:rPr>
      <w:rFonts w:ascii="Times New Roman" w:hAnsi="Times New Roman"/>
      <w:lang w:val="pt-BR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C5B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441C5B"/>
    <w:pPr>
      <w:ind w:left="720"/>
    </w:pPr>
    <w:rPr>
      <w:rFonts w:ascii="Calibri" w:hAnsi="Calibri" w:cs="Calibri"/>
    </w:rPr>
  </w:style>
  <w:style w:type="paragraph" w:styleId="Caption">
    <w:name w:val="caption"/>
    <w:basedOn w:val="Normal"/>
    <w:next w:val="Normal"/>
    <w:uiPriority w:val="35"/>
    <w:unhideWhenUsed/>
    <w:qFormat/>
    <w:rsid w:val="00441C5B"/>
    <w:pPr>
      <w:spacing w:line="240" w:lineRule="auto"/>
    </w:pPr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C5B"/>
    <w:rPr>
      <w:rFonts w:ascii="Cambria" w:eastAsia="Times New Roman" w:hAnsi="Cambria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441C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efaultParagraphFont"/>
    <w:rsid w:val="00441C5B"/>
  </w:style>
  <w:style w:type="character" w:styleId="Emphasis">
    <w:name w:val="Emphasis"/>
    <w:uiPriority w:val="20"/>
    <w:qFormat/>
    <w:rsid w:val="00441C5B"/>
    <w:rPr>
      <w:i/>
      <w:iCs/>
    </w:rPr>
  </w:style>
  <w:style w:type="paragraph" w:styleId="Revision">
    <w:name w:val="Revision"/>
    <w:hidden/>
    <w:uiPriority w:val="99"/>
    <w:semiHidden/>
    <w:rsid w:val="00441C5B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41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C5B"/>
    <w:rPr>
      <w:rFonts w:ascii="Cambria" w:eastAsia="Times New Roman" w:hAnsi="Cambria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1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C5B"/>
    <w:rPr>
      <w:rFonts w:ascii="Cambria" w:eastAsia="Times New Roman" w:hAnsi="Cambria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441C5B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GB"/>
    </w:rPr>
  </w:style>
  <w:style w:type="character" w:styleId="PlaceholderText">
    <w:name w:val="Placeholder Text"/>
    <w:uiPriority w:val="99"/>
    <w:semiHidden/>
    <w:rsid w:val="00441C5B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41C5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41C5B"/>
    <w:rPr>
      <w:rFonts w:ascii="Cambria" w:eastAsia="Times New Roman" w:hAnsi="Cambria" w:cs="Times New Roman"/>
      <w:sz w:val="20"/>
      <w:szCs w:val="20"/>
      <w:lang w:val="en-GB"/>
    </w:rPr>
  </w:style>
  <w:style w:type="character" w:styleId="EndnoteReference">
    <w:name w:val="endnote reference"/>
    <w:uiPriority w:val="99"/>
    <w:semiHidden/>
    <w:unhideWhenUsed/>
    <w:rsid w:val="00441C5B"/>
    <w:rPr>
      <w:vertAlign w:val="superscript"/>
    </w:rPr>
  </w:style>
  <w:style w:type="character" w:customStyle="1" w:styleId="apple-converted-space">
    <w:name w:val="apple-converted-space"/>
    <w:basedOn w:val="DefaultParagraphFont"/>
    <w:rsid w:val="00441C5B"/>
  </w:style>
  <w:style w:type="paragraph" w:customStyle="1" w:styleId="yiv5655503878msonormal">
    <w:name w:val="yiv5655503878msonormal"/>
    <w:basedOn w:val="Normal"/>
    <w:rsid w:val="00441C5B"/>
    <w:pPr>
      <w:spacing w:before="100" w:beforeAutospacing="1" w:after="100" w:afterAutospacing="1" w:line="240" w:lineRule="auto"/>
    </w:pPr>
    <w:rPr>
      <w:rFonts w:ascii="Times New Roman" w:hAnsi="Times New Roman"/>
      <w:lang w:val="pt-BR" w:eastAsia="pt-BR"/>
    </w:rPr>
  </w:style>
  <w:style w:type="character" w:customStyle="1" w:styleId="yiv5655503878">
    <w:name w:val="yiv5655503878"/>
    <w:basedOn w:val="DefaultParagraphFont"/>
    <w:rsid w:val="00441C5B"/>
  </w:style>
  <w:style w:type="character" w:styleId="LineNumber">
    <w:name w:val="line number"/>
    <w:basedOn w:val="DefaultParagraphFont"/>
    <w:uiPriority w:val="99"/>
    <w:semiHidden/>
    <w:unhideWhenUsed/>
    <w:rsid w:val="00441C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C5B"/>
    <w:pPr>
      <w:spacing w:line="480" w:lineRule="auto"/>
    </w:pPr>
    <w:rPr>
      <w:rFonts w:ascii="Cambria" w:eastAsia="Times New Roman" w:hAnsi="Cambria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1C5B"/>
    <w:pPr>
      <w:keepNext/>
      <w:outlineLvl w:val="0"/>
    </w:pPr>
    <w:rPr>
      <w:b/>
      <w:caps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1C5B"/>
    <w:pPr>
      <w:keepNext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C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C5B"/>
    <w:rPr>
      <w:rFonts w:ascii="Cambria" w:eastAsia="Times New Roman" w:hAnsi="Cambria" w:cs="Times New Roman"/>
      <w:b/>
      <w: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41C5B"/>
    <w:rPr>
      <w:rFonts w:ascii="Cambria" w:eastAsia="Times New Roman" w:hAnsi="Cambria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C5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styleId="Hyperlink">
    <w:name w:val="Hyperlink"/>
    <w:uiPriority w:val="99"/>
    <w:rsid w:val="00441C5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41C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1C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1C5B"/>
    <w:rPr>
      <w:rFonts w:ascii="Cambria" w:eastAsia="Times New Roman" w:hAnsi="Cambria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441C5B"/>
    <w:pPr>
      <w:spacing w:before="100" w:beforeAutospacing="1" w:after="100" w:afterAutospacing="1" w:line="240" w:lineRule="auto"/>
    </w:pPr>
    <w:rPr>
      <w:rFonts w:ascii="Times New Roman" w:hAnsi="Times New Roman"/>
      <w:lang w:val="pt-BR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C5B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441C5B"/>
    <w:pPr>
      <w:ind w:left="720"/>
    </w:pPr>
    <w:rPr>
      <w:rFonts w:ascii="Calibri" w:hAnsi="Calibri" w:cs="Calibri"/>
    </w:rPr>
  </w:style>
  <w:style w:type="paragraph" w:styleId="Caption">
    <w:name w:val="caption"/>
    <w:basedOn w:val="Normal"/>
    <w:next w:val="Normal"/>
    <w:uiPriority w:val="35"/>
    <w:unhideWhenUsed/>
    <w:qFormat/>
    <w:rsid w:val="00441C5B"/>
    <w:pPr>
      <w:spacing w:line="240" w:lineRule="auto"/>
    </w:pPr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C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C5B"/>
    <w:rPr>
      <w:rFonts w:ascii="Cambria" w:eastAsia="Times New Roman" w:hAnsi="Cambria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441C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441C5B"/>
  </w:style>
  <w:style w:type="character" w:styleId="Emphasis">
    <w:name w:val="Emphasis"/>
    <w:uiPriority w:val="20"/>
    <w:qFormat/>
    <w:rsid w:val="00441C5B"/>
    <w:rPr>
      <w:i/>
      <w:iCs/>
    </w:rPr>
  </w:style>
  <w:style w:type="paragraph" w:styleId="Revision">
    <w:name w:val="Revision"/>
    <w:hidden/>
    <w:uiPriority w:val="99"/>
    <w:semiHidden/>
    <w:rsid w:val="00441C5B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41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C5B"/>
    <w:rPr>
      <w:rFonts w:ascii="Cambria" w:eastAsia="Times New Roman" w:hAnsi="Cambria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1C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C5B"/>
    <w:rPr>
      <w:rFonts w:ascii="Cambria" w:eastAsia="Times New Roman" w:hAnsi="Cambria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441C5B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GB"/>
    </w:rPr>
  </w:style>
  <w:style w:type="character" w:styleId="PlaceholderText">
    <w:name w:val="Placeholder Text"/>
    <w:uiPriority w:val="99"/>
    <w:semiHidden/>
    <w:rsid w:val="00441C5B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41C5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41C5B"/>
    <w:rPr>
      <w:rFonts w:ascii="Cambria" w:eastAsia="Times New Roman" w:hAnsi="Cambria" w:cs="Times New Roman"/>
      <w:sz w:val="20"/>
      <w:szCs w:val="20"/>
      <w:lang w:val="en-GB"/>
    </w:rPr>
  </w:style>
  <w:style w:type="character" w:styleId="EndnoteReference">
    <w:name w:val="endnote reference"/>
    <w:uiPriority w:val="99"/>
    <w:semiHidden/>
    <w:unhideWhenUsed/>
    <w:rsid w:val="00441C5B"/>
    <w:rPr>
      <w:vertAlign w:val="superscript"/>
    </w:rPr>
  </w:style>
  <w:style w:type="character" w:customStyle="1" w:styleId="apple-converted-space">
    <w:name w:val="apple-converted-space"/>
    <w:basedOn w:val="DefaultParagraphFont"/>
    <w:rsid w:val="00441C5B"/>
  </w:style>
  <w:style w:type="paragraph" w:customStyle="1" w:styleId="yiv5655503878msonormal">
    <w:name w:val="yiv5655503878msonormal"/>
    <w:basedOn w:val="Normal"/>
    <w:rsid w:val="00441C5B"/>
    <w:pPr>
      <w:spacing w:before="100" w:beforeAutospacing="1" w:after="100" w:afterAutospacing="1" w:line="240" w:lineRule="auto"/>
    </w:pPr>
    <w:rPr>
      <w:rFonts w:ascii="Times New Roman" w:hAnsi="Times New Roman"/>
      <w:lang w:val="pt-BR" w:eastAsia="pt-BR"/>
    </w:rPr>
  </w:style>
  <w:style w:type="character" w:customStyle="1" w:styleId="yiv5655503878">
    <w:name w:val="yiv5655503878"/>
    <w:basedOn w:val="DefaultParagraphFont"/>
    <w:rsid w:val="00441C5B"/>
  </w:style>
  <w:style w:type="character" w:styleId="LineNumber">
    <w:name w:val="line number"/>
    <w:basedOn w:val="DefaultParagraphFont"/>
    <w:uiPriority w:val="99"/>
    <w:semiHidden/>
    <w:unhideWhenUsed/>
    <w:rsid w:val="00441C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2014</Words>
  <Characters>9186</Characters>
  <Application>Microsoft Office Word</Application>
  <DocSecurity>0</DocSecurity>
  <Lines>1312</Lines>
  <Paragraphs>1119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Harling</dc:creator>
  <cp:lastModifiedBy>ADAYAP</cp:lastModifiedBy>
  <cp:revision>3</cp:revision>
  <dcterms:created xsi:type="dcterms:W3CDTF">2016-09-20T10:22:00Z</dcterms:created>
  <dcterms:modified xsi:type="dcterms:W3CDTF">2017-05-18T07:13:00Z</dcterms:modified>
</cp:coreProperties>
</file>