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11" w:rsidRPr="00324611" w:rsidRDefault="00455395" w:rsidP="00324611">
      <w:pPr>
        <w:spacing w:after="0" w:line="360" w:lineRule="auto"/>
      </w:pPr>
      <w:bookmarkStart w:id="0" w:name="_GoBack"/>
      <w:bookmarkEnd w:id="0"/>
      <w:r>
        <w:t xml:space="preserve">Additional file 2 </w:t>
      </w:r>
      <w:r w:rsidR="00902FD1">
        <w:t>Annex B</w:t>
      </w:r>
      <w:r w:rsidR="00324611" w:rsidRPr="00324611">
        <w:t>. The relative risk (RR) for urgent emergency room admissions by temperature at lags 0, 1, 2, 3 and 4 compared to a reference temperature of 21 °C, specified by age group and disease category.</w:t>
      </w:r>
    </w:p>
    <w:p w:rsidR="00324611" w:rsidRPr="00324611" w:rsidRDefault="00324611" w:rsidP="00324611">
      <w:r w:rsidRPr="00324611">
        <w:rPr>
          <w:noProof/>
          <w:lang w:val="en-US"/>
        </w:rPr>
        <w:drawing>
          <wp:inline distT="0" distB="0" distL="0" distR="0">
            <wp:extent cx="5731510" cy="5731510"/>
            <wp:effectExtent l="0" t="0" r="2540" b="2540"/>
            <wp:docPr id="11" name="Image 11" descr="C:\Users\vanloenhout\AppData\Local\Microsoft\Windows\INetCache\Content.Outlook\9ZQ8X1K2\Plots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loenhout\AppData\Local\Microsoft\Windows\INetCache\Content.Outlook\9ZQ8X1K2\Plots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C79" w:rsidRDefault="00764C79"/>
    <w:sectPr w:rsidR="00764C79" w:rsidSect="00510F9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324611"/>
    <w:rsid w:val="00324611"/>
    <w:rsid w:val="00455395"/>
    <w:rsid w:val="00764C79"/>
    <w:rsid w:val="008B3621"/>
    <w:rsid w:val="00902FD1"/>
    <w:rsid w:val="00A62A3E"/>
    <w:rsid w:val="00B5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182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Catholique de Louvain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van Loenhout</dc:creator>
  <cp:keywords/>
  <dc:description/>
  <cp:lastModifiedBy>AVILAR</cp:lastModifiedBy>
  <cp:revision>4</cp:revision>
  <dcterms:created xsi:type="dcterms:W3CDTF">2017-04-27T12:31:00Z</dcterms:created>
  <dcterms:modified xsi:type="dcterms:W3CDTF">2017-12-29T21:15:00Z</dcterms:modified>
</cp:coreProperties>
</file>