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85" w:rsidRPr="00E72A61" w:rsidRDefault="00B709FB" w:rsidP="00E4715F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2A61">
        <w:rPr>
          <w:rFonts w:ascii="Times New Roman" w:hAnsi="Times New Roman" w:cs="Times New Roman" w:hint="eastAsia"/>
          <w:b/>
          <w:sz w:val="36"/>
          <w:szCs w:val="36"/>
        </w:rPr>
        <w:t xml:space="preserve">Appendix 1. </w:t>
      </w:r>
      <w:bookmarkStart w:id="0" w:name="_GoBack"/>
      <w:bookmarkEnd w:id="0"/>
      <w:r w:rsidR="00E27A85" w:rsidRPr="00E72A61">
        <w:rPr>
          <w:rFonts w:ascii="Times New Roman" w:hAnsi="Times New Roman" w:cs="Times New Roman"/>
          <w:b/>
          <w:sz w:val="36"/>
          <w:szCs w:val="36"/>
        </w:rPr>
        <w:t>Non-linear modeling</w:t>
      </w:r>
      <w:r w:rsidR="00EF6C28" w:rsidRPr="00E72A61">
        <w:rPr>
          <w:rFonts w:ascii="Times New Roman" w:hAnsi="Times New Roman" w:cs="Times New Roman" w:hint="eastAsia"/>
          <w:b/>
          <w:sz w:val="36"/>
          <w:szCs w:val="36"/>
        </w:rPr>
        <w:t xml:space="preserve"> </w:t>
      </w:r>
    </w:p>
    <w:p w:rsidR="00E27A85" w:rsidRPr="00FE5BBC" w:rsidRDefault="00E27A85" w:rsidP="00FE5BBC">
      <w:pPr>
        <w:spacing w:line="480" w:lineRule="auto"/>
        <w:rPr>
          <w:rFonts w:ascii="Times New Roman" w:hAnsi="Times New Roman" w:cs="Times New Roman"/>
          <w:iCs/>
        </w:rPr>
      </w:pPr>
      <w:r w:rsidRPr="00FE5BBC">
        <w:rPr>
          <w:rFonts w:ascii="Times New Roman" w:hAnsi="Times New Roman" w:cs="Times New Roman"/>
          <w:iCs/>
        </w:rPr>
        <w:t xml:space="preserve">The following equation illustrates the non-parametric function form used to quantify the non-linear association, </w:t>
      </w:r>
      <w:proofErr w:type="gramStart"/>
      <w:r w:rsidRPr="00FE5BBC">
        <w:rPr>
          <w:rFonts w:ascii="Times New Roman" w:hAnsi="Times New Roman" w:cs="Times New Roman"/>
          <w:i/>
          <w:iCs/>
        </w:rPr>
        <w:t>s</w:t>
      </w:r>
      <w:r w:rsidRPr="00FE5BBC">
        <w:rPr>
          <w:rFonts w:ascii="Times New Roman" w:hAnsi="Times New Roman" w:cs="Times New Roman"/>
          <w:iCs/>
        </w:rPr>
        <w:t>(</w:t>
      </w:r>
      <w:proofErr w:type="gramEnd"/>
      <w:r w:rsidRPr="00FE5BBC">
        <w:rPr>
          <w:rFonts w:ascii="Times New Roman" w:hAnsi="Times New Roman" w:cs="Times New Roman"/>
          <w:i/>
          <w:iCs/>
        </w:rPr>
        <w:t>…</w:t>
      </w:r>
      <w:r w:rsidRPr="00FE5BBC">
        <w:rPr>
          <w:rFonts w:ascii="Times New Roman" w:hAnsi="Times New Roman" w:cs="Times New Roman"/>
          <w:iCs/>
        </w:rPr>
        <w:t xml:space="preserve">), i.e., approximated by the weighted sum of polynomial spline (B-spline basis) functions:    </w:t>
      </w:r>
    </w:p>
    <w:p w:rsidR="00E27A85" w:rsidRPr="00FE5BBC" w:rsidRDefault="00FE5BBC" w:rsidP="00FE5BBC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 w:hint="eastAsia"/>
        </w:rPr>
        <w:t xml:space="preserve">                   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min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ζ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ζ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…&lt;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ζ</m:t>
            </m:r>
          </m:e>
          <m:sub>
            <m:r>
              <w:rPr>
                <w:rFonts w:ascii="Cambria Math" w:hAnsi="Cambria Math" w:cs="Times New Roman"/>
              </w:rPr>
              <m:t>m-1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ζ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="00E27A85" w:rsidRPr="00FE5BBC">
        <w:rPr>
          <w:rFonts w:ascii="Times New Roman" w:hAnsi="Times New Roman" w:cs="Times New Roman"/>
          <w:iCs/>
        </w:rPr>
        <w:t xml:space="preserve">            </w:t>
      </w:r>
      <w:r>
        <w:rPr>
          <w:rFonts w:ascii="Times New Roman" w:hAnsi="Times New Roman" w:cs="Times New Roman" w:hint="eastAsia"/>
          <w:iCs/>
        </w:rPr>
        <w:t xml:space="preserve">   </w:t>
      </w:r>
      <w:r w:rsidR="00E27A85" w:rsidRPr="00FE5BBC">
        <w:rPr>
          <w:rFonts w:ascii="Times New Roman" w:hAnsi="Times New Roman" w:cs="Times New Roman"/>
          <w:iCs/>
        </w:rPr>
        <w:t xml:space="preserve">      (</w:t>
      </w:r>
      <w:r w:rsidR="00F239B1">
        <w:rPr>
          <w:rFonts w:ascii="Times New Roman" w:hAnsi="Times New Roman" w:cs="Times New Roman" w:hint="eastAsia"/>
          <w:iCs/>
        </w:rPr>
        <w:t>1</w:t>
      </w:r>
      <w:r w:rsidR="00E27A85" w:rsidRPr="00FE5BBC">
        <w:rPr>
          <w:rFonts w:ascii="Times New Roman" w:hAnsi="Times New Roman" w:cs="Times New Roman"/>
          <w:iCs/>
        </w:rPr>
        <w:t>)</w:t>
      </w:r>
    </w:p>
    <w:p w:rsidR="00E27A85" w:rsidRPr="00FE5BBC" w:rsidRDefault="00FE5BBC" w:rsidP="00FE5BBC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 w:hint="eastAsia"/>
        </w:rPr>
        <w:t xml:space="preserve">                             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nary>
          <m:naryPr>
            <m:chr m:val="∑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</w:rPr>
              <m:t>)</m:t>
            </m:r>
          </m:e>
        </m:nary>
      </m:oMath>
      <w:r w:rsidR="00E27A85" w:rsidRPr="00FE5BBC">
        <w:rPr>
          <w:rFonts w:ascii="Times New Roman" w:hAnsi="Times New Roman" w:cs="Times New Roman"/>
          <w:iCs/>
        </w:rPr>
        <w:t xml:space="preserve">              </w:t>
      </w:r>
      <w:r>
        <w:rPr>
          <w:rFonts w:ascii="Times New Roman" w:hAnsi="Times New Roman" w:cs="Times New Roman" w:hint="eastAsia"/>
          <w:iCs/>
        </w:rPr>
        <w:t xml:space="preserve">      </w:t>
      </w:r>
      <w:r w:rsidR="00F239B1">
        <w:rPr>
          <w:rFonts w:ascii="Times New Roman" w:hAnsi="Times New Roman" w:cs="Times New Roman"/>
          <w:iCs/>
        </w:rPr>
        <w:t xml:space="preserve">         (</w:t>
      </w:r>
      <w:r w:rsidR="00F239B1">
        <w:rPr>
          <w:rFonts w:ascii="Times New Roman" w:hAnsi="Times New Roman" w:cs="Times New Roman" w:hint="eastAsia"/>
          <w:iCs/>
        </w:rPr>
        <w:t>2</w:t>
      </w:r>
      <w:r w:rsidR="00E27A85" w:rsidRPr="00FE5BBC">
        <w:rPr>
          <w:rFonts w:ascii="Times New Roman" w:hAnsi="Times New Roman" w:cs="Times New Roman"/>
          <w:iCs/>
        </w:rPr>
        <w:t xml:space="preserve">) </w:t>
      </w:r>
    </w:p>
    <w:p w:rsidR="00E27A85" w:rsidRPr="00FE5BBC" w:rsidRDefault="00E27A85" w:rsidP="00FE5BBC">
      <w:pPr>
        <w:spacing w:line="480" w:lineRule="auto"/>
        <w:rPr>
          <w:rFonts w:ascii="Times New Roman" w:hAnsi="Times New Roman" w:cs="Times New Roman"/>
        </w:rPr>
      </w:pPr>
      <w:proofErr w:type="gramStart"/>
      <w:r w:rsidRPr="00FE5BBC">
        <w:rPr>
          <w:rFonts w:ascii="Times New Roman" w:hAnsi="Times New Roman" w:cs="Times New Roman"/>
          <w:iCs/>
        </w:rPr>
        <w:t>where</w:t>
      </w:r>
      <w:proofErr w:type="gramEnd"/>
      <w:r w:rsidRPr="00FE5BBC">
        <w:rPr>
          <w:rFonts w:ascii="Times New Roman" w:hAnsi="Times New Roman" w:cs="Times New Roman"/>
          <w:iCs/>
        </w:rPr>
        <w:t xml:space="preserve"> </w:t>
      </w:r>
      <w:proofErr w:type="spellStart"/>
      <w:r w:rsidRPr="00FE5BBC">
        <w:rPr>
          <w:rFonts w:ascii="Times New Roman" w:hAnsi="Times New Roman" w:cs="Times New Roman"/>
          <w:i/>
          <w:iCs/>
        </w:rPr>
        <w:t>ζ</w:t>
      </w:r>
      <w:r w:rsidRPr="00FE5BBC">
        <w:rPr>
          <w:rFonts w:ascii="Times New Roman" w:hAnsi="Times New Roman" w:cs="Times New Roman"/>
          <w:i/>
          <w:iCs/>
          <w:vertAlign w:val="subscript"/>
        </w:rPr>
        <w:t>i</w:t>
      </w:r>
      <w:proofErr w:type="spellEnd"/>
      <w:r w:rsidRPr="00FE5BBC">
        <w:rPr>
          <w:rFonts w:ascii="Times New Roman" w:hAnsi="Times New Roman" w:cs="Times New Roman"/>
          <w:iCs/>
        </w:rPr>
        <w:t xml:space="preserve"> is the split for the intervals of the covariate </w:t>
      </w:r>
      <w:r w:rsidRPr="00FE5BBC">
        <w:rPr>
          <w:rFonts w:ascii="Times New Roman" w:hAnsi="Times New Roman" w:cs="Times New Roman"/>
          <w:i/>
          <w:iCs/>
        </w:rPr>
        <w:t>x</w:t>
      </w:r>
      <w:r w:rsidRPr="00FE5BBC">
        <w:rPr>
          <w:rFonts w:ascii="Times New Roman" w:hAnsi="Times New Roman" w:cs="Times New Roman"/>
          <w:i/>
          <w:iCs/>
          <w:vertAlign w:val="subscript"/>
        </w:rPr>
        <w:t xml:space="preserve">i </w:t>
      </w:r>
      <w:r w:rsidRPr="00FE5BBC">
        <w:rPr>
          <w:rFonts w:ascii="Times New Roman" w:hAnsi="Times New Roman" w:cs="Times New Roman"/>
          <w:iCs/>
        </w:rPr>
        <w:t>(</w:t>
      </w:r>
      <w:r w:rsidRPr="00FE5BBC">
        <w:rPr>
          <w:rFonts w:ascii="Times New Roman" w:hAnsi="Times New Roman" w:cs="Times New Roman"/>
          <w:i/>
          <w:iCs/>
        </w:rPr>
        <w:t>ζ</w:t>
      </w:r>
      <w:r w:rsidRPr="00FE5BBC">
        <w:rPr>
          <w:rFonts w:ascii="Times New Roman" w:hAnsi="Times New Roman" w:cs="Times New Roman"/>
          <w:iCs/>
          <w:vertAlign w:val="subscript"/>
        </w:rPr>
        <w:t>0</w:t>
      </w:r>
      <w:r w:rsidRPr="00FE5BBC">
        <w:rPr>
          <w:rFonts w:ascii="Times New Roman" w:hAnsi="Times New Roman" w:cs="Times New Roman"/>
          <w:iCs/>
        </w:rPr>
        <w:t xml:space="preserve"> and </w:t>
      </w:r>
      <w:proofErr w:type="spellStart"/>
      <w:r w:rsidRPr="00FE5BBC">
        <w:rPr>
          <w:rFonts w:ascii="Times New Roman" w:hAnsi="Times New Roman" w:cs="Times New Roman"/>
          <w:i/>
          <w:iCs/>
        </w:rPr>
        <w:t>ζ</w:t>
      </w:r>
      <w:r w:rsidRPr="00FE5BBC">
        <w:rPr>
          <w:rFonts w:ascii="Times New Roman" w:hAnsi="Times New Roman" w:cs="Times New Roman"/>
          <w:i/>
          <w:iCs/>
          <w:vertAlign w:val="subscript"/>
        </w:rPr>
        <w:t>m</w:t>
      </w:r>
      <w:proofErr w:type="spellEnd"/>
      <w:r w:rsidRPr="00FE5BBC">
        <w:rPr>
          <w:rFonts w:ascii="Times New Roman" w:hAnsi="Times New Roman" w:cs="Times New Roman"/>
          <w:iCs/>
        </w:rPr>
        <w:t xml:space="preserve"> are the minimum and maximum values of </w:t>
      </w:r>
      <w:r w:rsidRPr="00FE5BBC">
        <w:rPr>
          <w:rFonts w:ascii="Times New Roman" w:hAnsi="Times New Roman" w:cs="Times New Roman"/>
          <w:i/>
          <w:iCs/>
        </w:rPr>
        <w:t>x</w:t>
      </w:r>
      <w:r w:rsidRPr="00FE5BBC">
        <w:rPr>
          <w:rFonts w:ascii="Times New Roman" w:hAnsi="Times New Roman" w:cs="Times New Roman"/>
          <w:i/>
          <w:iCs/>
          <w:vertAlign w:val="subscript"/>
        </w:rPr>
        <w:t>i</w:t>
      </w:r>
      <w:r w:rsidRPr="00FE5BBC">
        <w:rPr>
          <w:rFonts w:ascii="Times New Roman" w:hAnsi="Times New Roman" w:cs="Times New Roman"/>
          <w:iCs/>
        </w:rPr>
        <w:t xml:space="preserve">, respectively) and </w:t>
      </w:r>
      <w:proofErr w:type="spellStart"/>
      <w:r w:rsidRPr="00FE5BBC">
        <w:rPr>
          <w:rFonts w:ascii="Times New Roman" w:hAnsi="Times New Roman" w:cs="Times New Roman"/>
          <w:i/>
          <w:iCs/>
        </w:rPr>
        <w:t>Β</w:t>
      </w:r>
      <w:r w:rsidRPr="00FE5BBC">
        <w:rPr>
          <w:rFonts w:ascii="Times New Roman" w:hAnsi="Times New Roman" w:cs="Times New Roman"/>
          <w:i/>
          <w:iCs/>
          <w:vertAlign w:val="subscript"/>
        </w:rPr>
        <w:t>ij</w:t>
      </w:r>
      <w:proofErr w:type="spellEnd"/>
      <w:r w:rsidRPr="00FE5BBC">
        <w:rPr>
          <w:rFonts w:ascii="Times New Roman" w:hAnsi="Times New Roman" w:cs="Times New Roman"/>
        </w:rPr>
        <w:t xml:space="preserve"> and </w:t>
      </w:r>
      <w:r w:rsidRPr="00FE5BBC">
        <w:rPr>
          <w:rFonts w:ascii="Times New Roman" w:hAnsi="Times New Roman" w:cs="Times New Roman"/>
          <w:i/>
          <w:iCs/>
        </w:rPr>
        <w:t>β</w:t>
      </w:r>
      <w:proofErr w:type="spellStart"/>
      <w:r w:rsidRPr="00FE5BBC">
        <w:rPr>
          <w:rFonts w:ascii="Times New Roman" w:hAnsi="Times New Roman" w:cs="Times New Roman"/>
          <w:i/>
          <w:iCs/>
          <w:vertAlign w:val="subscript"/>
        </w:rPr>
        <w:t>ij</w:t>
      </w:r>
      <w:proofErr w:type="spellEnd"/>
      <w:r w:rsidRPr="00FE5BBC">
        <w:rPr>
          <w:rFonts w:ascii="Times New Roman" w:hAnsi="Times New Roman" w:cs="Times New Roman"/>
        </w:rPr>
        <w:t xml:space="preserve"> represent the basis function and parameters for the interval </w:t>
      </w:r>
      <w:r w:rsidRPr="00FE5BBC">
        <w:rPr>
          <w:rFonts w:ascii="Times New Roman" w:hAnsi="Times New Roman" w:cs="Times New Roman"/>
          <w:i/>
          <w:iCs/>
        </w:rPr>
        <w:t>j</w:t>
      </w:r>
      <w:r w:rsidRPr="00FE5BBC">
        <w:rPr>
          <w:rFonts w:ascii="Times New Roman" w:hAnsi="Times New Roman" w:cs="Times New Roman"/>
        </w:rPr>
        <w:t xml:space="preserve"> for covariate </w:t>
      </w:r>
      <w:r w:rsidRPr="00FE5BBC">
        <w:rPr>
          <w:rFonts w:ascii="Times New Roman" w:hAnsi="Times New Roman" w:cs="Times New Roman"/>
          <w:i/>
          <w:iCs/>
        </w:rPr>
        <w:t>x</w:t>
      </w:r>
      <w:r w:rsidRPr="00FE5BBC">
        <w:rPr>
          <w:rFonts w:ascii="Times New Roman" w:hAnsi="Times New Roman" w:cs="Times New Roman"/>
          <w:i/>
          <w:iCs/>
          <w:vertAlign w:val="subscript"/>
        </w:rPr>
        <w:t>i</w:t>
      </w:r>
      <w:r w:rsidRPr="00FE5BBC">
        <w:rPr>
          <w:rFonts w:ascii="Times New Roman" w:hAnsi="Times New Roman" w:cs="Times New Roman"/>
          <w:iCs/>
        </w:rPr>
        <w:t>, respectively</w:t>
      </w:r>
      <w:r w:rsidRPr="00FE5BBC">
        <w:rPr>
          <w:rFonts w:ascii="Times New Roman" w:hAnsi="Times New Roman" w:cs="Times New Roman"/>
        </w:rPr>
        <w:t xml:space="preserve">. In practice, penalty functions were constructed to ensure smoothness between the parameters of adjacent basis functions and to avoid over-fitting.  </w:t>
      </w:r>
    </w:p>
    <w:p w:rsidR="0094681E" w:rsidRPr="00E27A85" w:rsidRDefault="0094681E"/>
    <w:sectPr w:rsidR="0094681E" w:rsidRPr="00E27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03"/>
    <w:rsid w:val="001B5A03"/>
    <w:rsid w:val="002749CD"/>
    <w:rsid w:val="00287812"/>
    <w:rsid w:val="00550B6A"/>
    <w:rsid w:val="006A16B8"/>
    <w:rsid w:val="006C49EB"/>
    <w:rsid w:val="00752EB0"/>
    <w:rsid w:val="0094681E"/>
    <w:rsid w:val="00B709FB"/>
    <w:rsid w:val="00BB73C5"/>
    <w:rsid w:val="00BF058B"/>
    <w:rsid w:val="00C10DB8"/>
    <w:rsid w:val="00C50B83"/>
    <w:rsid w:val="00E27A85"/>
    <w:rsid w:val="00E4715F"/>
    <w:rsid w:val="00E72A61"/>
    <w:rsid w:val="00EF6C28"/>
    <w:rsid w:val="00F239B1"/>
    <w:rsid w:val="00F24368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7A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7A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7A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7A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24</cp:revision>
  <dcterms:created xsi:type="dcterms:W3CDTF">2018-02-06T07:09:00Z</dcterms:created>
  <dcterms:modified xsi:type="dcterms:W3CDTF">2018-02-06T18:53:00Z</dcterms:modified>
</cp:coreProperties>
</file>