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67" w:rsidRPr="0070299C" w:rsidRDefault="00173A67" w:rsidP="00173A67">
      <w:pPr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T</w:t>
      </w:r>
      <w:r w:rsidRPr="0070299C">
        <w:rPr>
          <w:b/>
          <w:sz w:val="20"/>
          <w:szCs w:val="20"/>
          <w:lang w:val="en-US"/>
        </w:rPr>
        <w:t xml:space="preserve">able </w:t>
      </w:r>
      <w:r w:rsidR="009C01E2">
        <w:rPr>
          <w:b/>
          <w:sz w:val="20"/>
          <w:szCs w:val="20"/>
          <w:lang w:val="en-US"/>
        </w:rPr>
        <w:t>S</w:t>
      </w:r>
      <w:bookmarkStart w:id="0" w:name="_GoBack"/>
      <w:bookmarkEnd w:id="0"/>
      <w:r w:rsidRPr="0070299C">
        <w:rPr>
          <w:b/>
          <w:sz w:val="20"/>
          <w:szCs w:val="20"/>
          <w:lang w:val="en-US"/>
        </w:rPr>
        <w:t>1</w:t>
      </w:r>
      <w:r w:rsidRPr="0070299C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>N</w:t>
      </w:r>
      <w:r w:rsidRPr="0070299C">
        <w:rPr>
          <w:sz w:val="20"/>
          <w:szCs w:val="20"/>
          <w:lang w:val="en-US"/>
        </w:rPr>
        <w:t xml:space="preserve">umber of non-wear </w:t>
      </w:r>
      <w:r>
        <w:rPr>
          <w:sz w:val="20"/>
          <w:szCs w:val="20"/>
          <w:lang w:val="en-US"/>
        </w:rPr>
        <w:t xml:space="preserve">periods and wear time </w:t>
      </w:r>
      <w:r w:rsidRPr="0070299C">
        <w:rPr>
          <w:sz w:val="20"/>
          <w:szCs w:val="20"/>
          <w:lang w:val="en-US"/>
        </w:rPr>
        <w:t xml:space="preserve">for the different non-wear </w:t>
      </w:r>
      <w:r>
        <w:rPr>
          <w:sz w:val="20"/>
          <w:szCs w:val="20"/>
          <w:lang w:val="en-US"/>
        </w:rPr>
        <w:t>criteria</w:t>
      </w:r>
      <w:r w:rsidRPr="0070299C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for </w:t>
      </w:r>
      <w:r w:rsidRPr="0070299C">
        <w:rPr>
          <w:sz w:val="20"/>
          <w:szCs w:val="20"/>
          <w:lang w:val="en-US"/>
        </w:rPr>
        <w:t>girls, boys, normal weight and overweight/obese</w:t>
      </w:r>
      <w:r>
        <w:rPr>
          <w:sz w:val="20"/>
          <w:szCs w:val="20"/>
          <w:lang w:val="en-US"/>
        </w:rPr>
        <w:t xml:space="preserve"> children</w:t>
      </w:r>
      <w:r w:rsidRPr="0070299C">
        <w:rPr>
          <w:sz w:val="20"/>
          <w:szCs w:val="20"/>
          <w:lang w:val="en-US"/>
        </w:rPr>
        <w:t>.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526"/>
        <w:gridCol w:w="974"/>
        <w:gridCol w:w="975"/>
        <w:gridCol w:w="974"/>
        <w:gridCol w:w="975"/>
        <w:gridCol w:w="974"/>
        <w:gridCol w:w="975"/>
        <w:gridCol w:w="974"/>
        <w:gridCol w:w="975"/>
      </w:tblGrid>
      <w:tr w:rsidR="00173A67" w:rsidRPr="00DE1F98" w:rsidTr="00F65124">
        <w:tc>
          <w:tcPr>
            <w:tcW w:w="1526" w:type="dxa"/>
          </w:tcPr>
          <w:p w:rsidR="00173A67" w:rsidRPr="00DE1F98" w:rsidRDefault="00173A67" w:rsidP="00173A67">
            <w:pPr>
              <w:spacing w:after="0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949" w:type="dxa"/>
            <w:gridSpan w:val="2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Girls                               (2560 days)</w:t>
            </w:r>
          </w:p>
        </w:tc>
        <w:tc>
          <w:tcPr>
            <w:tcW w:w="1949" w:type="dxa"/>
            <w:gridSpan w:val="2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Boys                             (2576 days)</w:t>
            </w:r>
          </w:p>
        </w:tc>
        <w:tc>
          <w:tcPr>
            <w:tcW w:w="1949" w:type="dxa"/>
            <w:gridSpan w:val="2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Normal weight            (3951 days)</w:t>
            </w:r>
          </w:p>
        </w:tc>
        <w:tc>
          <w:tcPr>
            <w:tcW w:w="1949" w:type="dxa"/>
            <w:gridSpan w:val="2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Overweight/obese    (1064 days)</w:t>
            </w:r>
          </w:p>
        </w:tc>
      </w:tr>
      <w:tr w:rsidR="00173A67" w:rsidRPr="00DE1F98" w:rsidTr="00F65124">
        <w:tc>
          <w:tcPr>
            <w:tcW w:w="1526" w:type="dxa"/>
          </w:tcPr>
          <w:p w:rsidR="00173A67" w:rsidRPr="00DE1F98" w:rsidRDefault="00173A67" w:rsidP="00173A67">
            <w:pPr>
              <w:spacing w:after="0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74" w:type="dxa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Non-wear periods (range)</w:t>
            </w:r>
          </w:p>
        </w:tc>
        <w:tc>
          <w:tcPr>
            <w:tcW w:w="975" w:type="dxa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Wear time (mean</w:t>
            </w: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974" w:type="dxa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Non-wear periods (range)</w:t>
            </w:r>
          </w:p>
        </w:tc>
        <w:tc>
          <w:tcPr>
            <w:tcW w:w="975" w:type="dxa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Wear time (mean</w:t>
            </w: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974" w:type="dxa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Non-wear periods (range)</w:t>
            </w:r>
          </w:p>
        </w:tc>
        <w:tc>
          <w:tcPr>
            <w:tcW w:w="975" w:type="dxa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Wear time (mean</w:t>
            </w: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974" w:type="dxa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Non-wear periods (range)</w:t>
            </w:r>
          </w:p>
        </w:tc>
        <w:tc>
          <w:tcPr>
            <w:tcW w:w="975" w:type="dxa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Wear time (mean</w:t>
            </w: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>)</w:t>
            </w:r>
          </w:p>
        </w:tc>
      </w:tr>
      <w:tr w:rsidR="00173A67" w:rsidRPr="00DE1F98" w:rsidTr="00F65124">
        <w:tc>
          <w:tcPr>
            <w:tcW w:w="1526" w:type="dxa"/>
          </w:tcPr>
          <w:p w:rsidR="00173A67" w:rsidRPr="00602B01" w:rsidRDefault="00173A67" w:rsidP="00173A67">
            <w:pPr>
              <w:spacing w:after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>Logbook</w:t>
            </w:r>
          </w:p>
        </w:tc>
        <w:tc>
          <w:tcPr>
            <w:tcW w:w="974" w:type="dxa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i/>
                <w:sz w:val="16"/>
                <w:szCs w:val="16"/>
                <w:lang w:val="en-US"/>
              </w:rPr>
            </w:pPr>
            <w:r>
              <w:rPr>
                <w:rFonts w:cs="Times New Roman"/>
                <w:i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810</w:t>
            </w:r>
          </w:p>
        </w:tc>
        <w:tc>
          <w:tcPr>
            <w:tcW w:w="974" w:type="dxa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i/>
                <w:sz w:val="16"/>
                <w:szCs w:val="16"/>
                <w:lang w:val="en-US"/>
              </w:rPr>
            </w:pPr>
            <w:r>
              <w:rPr>
                <w:rFonts w:cs="Times New Roman"/>
                <w:i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814</w:t>
            </w:r>
          </w:p>
        </w:tc>
        <w:tc>
          <w:tcPr>
            <w:tcW w:w="974" w:type="dxa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i/>
                <w:sz w:val="16"/>
                <w:szCs w:val="16"/>
                <w:lang w:val="en-US"/>
              </w:rPr>
            </w:pPr>
            <w:r>
              <w:rPr>
                <w:rFonts w:cs="Times New Roman"/>
                <w:i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811</w:t>
            </w:r>
          </w:p>
        </w:tc>
        <w:tc>
          <w:tcPr>
            <w:tcW w:w="974" w:type="dxa"/>
          </w:tcPr>
          <w:p w:rsidR="00173A67" w:rsidRPr="00602B01" w:rsidRDefault="00173A67" w:rsidP="00173A67">
            <w:pPr>
              <w:spacing w:after="0"/>
              <w:jc w:val="center"/>
              <w:rPr>
                <w:rFonts w:cs="Times New Roman"/>
                <w:i/>
                <w:sz w:val="16"/>
                <w:szCs w:val="16"/>
                <w:lang w:val="en-US"/>
              </w:rPr>
            </w:pPr>
            <w:r>
              <w:rPr>
                <w:rFonts w:cs="Times New Roman"/>
                <w:i/>
                <w:sz w:val="16"/>
                <w:szCs w:val="16"/>
                <w:lang w:val="en-US"/>
              </w:rPr>
              <w:t>0-2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817</w:t>
            </w:r>
          </w:p>
        </w:tc>
      </w:tr>
      <w:tr w:rsidR="00173A67" w:rsidRPr="00935B70" w:rsidTr="00F65124">
        <w:tc>
          <w:tcPr>
            <w:tcW w:w="1526" w:type="dxa"/>
          </w:tcPr>
          <w:p w:rsidR="00173A67" w:rsidRPr="00602B01" w:rsidRDefault="00173A67" w:rsidP="00173A67">
            <w:pPr>
              <w:spacing w:after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>Non-wear criteria*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173A67" w:rsidRPr="00DE1F98" w:rsidTr="00F65124">
        <w:tc>
          <w:tcPr>
            <w:tcW w:w="1526" w:type="dxa"/>
          </w:tcPr>
          <w:p w:rsidR="00173A67" w:rsidRPr="00602B01" w:rsidRDefault="00173A67" w:rsidP="00173A67">
            <w:pPr>
              <w:spacing w:after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 xml:space="preserve">   10 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0-18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755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0-20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754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0-20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755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0-18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750</w:t>
            </w:r>
          </w:p>
        </w:tc>
      </w:tr>
      <w:tr w:rsidR="00173A67" w:rsidRPr="00DE1F98" w:rsidTr="00F65124">
        <w:tc>
          <w:tcPr>
            <w:tcW w:w="1526" w:type="dxa"/>
          </w:tcPr>
          <w:p w:rsidR="00173A67" w:rsidRPr="00602B01" w:rsidRDefault="00173A67" w:rsidP="00173A67">
            <w:pPr>
              <w:spacing w:after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 xml:space="preserve">   20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0-7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793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0-7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795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0-7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793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0-7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795</w:t>
            </w:r>
          </w:p>
        </w:tc>
      </w:tr>
      <w:tr w:rsidR="00173A67" w:rsidRPr="00DE1F98" w:rsidTr="00F65124">
        <w:tc>
          <w:tcPr>
            <w:tcW w:w="1526" w:type="dxa"/>
          </w:tcPr>
          <w:p w:rsidR="00173A67" w:rsidRPr="00602B01" w:rsidRDefault="00173A67" w:rsidP="00173A67">
            <w:pPr>
              <w:spacing w:after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 xml:space="preserve">   30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0-4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804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0-5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806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0-4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805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0-5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807</w:t>
            </w:r>
          </w:p>
        </w:tc>
      </w:tr>
      <w:tr w:rsidR="00173A67" w:rsidRPr="00DE1F98" w:rsidTr="00F65124">
        <w:tc>
          <w:tcPr>
            <w:tcW w:w="1526" w:type="dxa"/>
          </w:tcPr>
          <w:p w:rsidR="00173A67" w:rsidRPr="00602B01" w:rsidRDefault="00173A67" w:rsidP="00173A67">
            <w:pPr>
              <w:spacing w:after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 xml:space="preserve">   45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813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0-4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816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0-4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814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816</w:t>
            </w:r>
          </w:p>
        </w:tc>
      </w:tr>
      <w:tr w:rsidR="00173A67" w:rsidRPr="00DE1F98" w:rsidTr="00F65124">
        <w:tc>
          <w:tcPr>
            <w:tcW w:w="1526" w:type="dxa"/>
          </w:tcPr>
          <w:p w:rsidR="00173A67" w:rsidRPr="00602B01" w:rsidRDefault="00173A67" w:rsidP="00173A67">
            <w:pPr>
              <w:spacing w:after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 xml:space="preserve">   60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819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822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820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822</w:t>
            </w:r>
          </w:p>
        </w:tc>
      </w:tr>
      <w:tr w:rsidR="00173A67" w:rsidRPr="00DE1F98" w:rsidTr="00F65124">
        <w:tc>
          <w:tcPr>
            <w:tcW w:w="1526" w:type="dxa"/>
          </w:tcPr>
          <w:p w:rsidR="00173A67" w:rsidRPr="00602B01" w:rsidRDefault="00173A67" w:rsidP="00173A67">
            <w:pPr>
              <w:spacing w:after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 xml:space="preserve">   60–1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801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802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801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0-2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803</w:t>
            </w:r>
          </w:p>
        </w:tc>
      </w:tr>
      <w:tr w:rsidR="00173A67" w:rsidRPr="00DE1F98" w:rsidTr="00F65124">
        <w:tc>
          <w:tcPr>
            <w:tcW w:w="1526" w:type="dxa"/>
          </w:tcPr>
          <w:p w:rsidR="00173A67" w:rsidRPr="00602B01" w:rsidRDefault="00173A67" w:rsidP="00173A67">
            <w:pPr>
              <w:spacing w:after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 xml:space="preserve">   60–2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0-4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791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0-5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790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0-5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790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791</w:t>
            </w:r>
          </w:p>
        </w:tc>
      </w:tr>
      <w:tr w:rsidR="00173A67" w:rsidRPr="00DE1F98" w:rsidTr="00F65124">
        <w:tc>
          <w:tcPr>
            <w:tcW w:w="1526" w:type="dxa"/>
          </w:tcPr>
          <w:p w:rsidR="00173A67" w:rsidRPr="00602B01" w:rsidRDefault="00173A67" w:rsidP="00173A67">
            <w:pPr>
              <w:spacing w:after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 xml:space="preserve">   90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0-2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830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0-2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835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0-2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832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0-2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835</w:t>
            </w:r>
          </w:p>
        </w:tc>
      </w:tr>
      <w:tr w:rsidR="00173A67" w:rsidRPr="004610CC" w:rsidTr="00F65124">
        <w:tc>
          <w:tcPr>
            <w:tcW w:w="1526" w:type="dxa"/>
          </w:tcPr>
          <w:p w:rsidR="00173A67" w:rsidRPr="00602B01" w:rsidRDefault="00173A67" w:rsidP="00173A67">
            <w:pPr>
              <w:spacing w:after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 xml:space="preserve">   90–1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0-2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812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814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812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0-2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815</w:t>
            </w:r>
          </w:p>
        </w:tc>
      </w:tr>
      <w:tr w:rsidR="00173A67" w:rsidRPr="00D44AC6" w:rsidTr="00F65124">
        <w:tc>
          <w:tcPr>
            <w:tcW w:w="1526" w:type="dxa"/>
          </w:tcPr>
          <w:p w:rsidR="00173A67" w:rsidRPr="00602B01" w:rsidRDefault="00173A67" w:rsidP="00173A67">
            <w:pPr>
              <w:spacing w:after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602B01">
              <w:rPr>
                <w:rFonts w:cs="Times New Roman"/>
                <w:b/>
                <w:sz w:val="16"/>
                <w:szCs w:val="16"/>
                <w:lang w:val="en-US"/>
              </w:rPr>
              <w:t xml:space="preserve">   90–2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0-2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805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806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0-3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804</w:t>
            </w:r>
          </w:p>
        </w:tc>
        <w:tc>
          <w:tcPr>
            <w:tcW w:w="974" w:type="dxa"/>
          </w:tcPr>
          <w:p w:rsidR="00173A67" w:rsidRPr="00DE1F98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0-2</w:t>
            </w:r>
          </w:p>
        </w:tc>
        <w:tc>
          <w:tcPr>
            <w:tcW w:w="975" w:type="dxa"/>
          </w:tcPr>
          <w:p w:rsidR="00173A67" w:rsidRDefault="00173A67" w:rsidP="00173A67">
            <w:pPr>
              <w:spacing w:after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807</w:t>
            </w:r>
          </w:p>
        </w:tc>
      </w:tr>
    </w:tbl>
    <w:p w:rsidR="00173A67" w:rsidRDefault="004248E6" w:rsidP="004248E6">
      <w:pPr>
        <w:rPr>
          <w:lang w:val="en-US"/>
        </w:rPr>
      </w:pPr>
      <w:r w:rsidRPr="00903E88">
        <w:rPr>
          <w:sz w:val="20"/>
          <w:szCs w:val="20"/>
          <w:lang w:val="en-US"/>
        </w:rPr>
        <w:t>*</w:t>
      </w:r>
      <w:r w:rsidRPr="00903E88">
        <w:rPr>
          <w:rFonts w:cs="Times New Roman"/>
          <w:sz w:val="20"/>
          <w:szCs w:val="20"/>
          <w:lang w:val="en-US"/>
        </w:rPr>
        <w:t>Accelerometer non-wear criteria are minutes of consecutive zero counts without any allowance for interruptions above zero counts (10-90) and ≥ 60 and 90 minutes of consecutive zero counts with allowance for 1 and 2 minutes of interruptions above zero counts (60</w:t>
      </w:r>
      <w:r w:rsidRPr="00903E88">
        <w:rPr>
          <w:sz w:val="20"/>
          <w:szCs w:val="20"/>
          <w:lang w:val="en-US"/>
        </w:rPr>
        <w:t>–</w:t>
      </w:r>
      <w:r w:rsidRPr="00903E88">
        <w:rPr>
          <w:rFonts w:cs="Times New Roman"/>
          <w:sz w:val="20"/>
          <w:szCs w:val="20"/>
          <w:lang w:val="en-US"/>
        </w:rPr>
        <w:t>1, 60</w:t>
      </w:r>
      <w:r w:rsidRPr="00903E88">
        <w:rPr>
          <w:sz w:val="20"/>
          <w:szCs w:val="20"/>
          <w:lang w:val="en-US"/>
        </w:rPr>
        <w:t>–</w:t>
      </w:r>
      <w:r w:rsidRPr="00903E88">
        <w:rPr>
          <w:rFonts w:cs="Times New Roman"/>
          <w:sz w:val="20"/>
          <w:szCs w:val="20"/>
          <w:lang w:val="en-US"/>
        </w:rPr>
        <w:t>2, 90</w:t>
      </w:r>
      <w:r w:rsidRPr="00903E88">
        <w:rPr>
          <w:sz w:val="20"/>
          <w:szCs w:val="20"/>
          <w:lang w:val="en-US"/>
        </w:rPr>
        <w:t>–</w:t>
      </w:r>
      <w:r w:rsidRPr="00903E88">
        <w:rPr>
          <w:rFonts w:cs="Times New Roman"/>
          <w:sz w:val="20"/>
          <w:szCs w:val="20"/>
          <w:lang w:val="en-US"/>
        </w:rPr>
        <w:t>1, and 90</w:t>
      </w:r>
      <w:r w:rsidRPr="00903E88">
        <w:rPr>
          <w:sz w:val="20"/>
          <w:szCs w:val="20"/>
          <w:lang w:val="en-US"/>
        </w:rPr>
        <w:t>–</w:t>
      </w:r>
      <w:r w:rsidRPr="00903E88">
        <w:rPr>
          <w:rFonts w:cs="Times New Roman"/>
          <w:sz w:val="20"/>
          <w:szCs w:val="20"/>
          <w:lang w:val="en-US"/>
        </w:rPr>
        <w:t>2).</w:t>
      </w:r>
    </w:p>
    <w:p w:rsidR="00EC3799" w:rsidRPr="004248E6" w:rsidRDefault="009C01E2">
      <w:pPr>
        <w:rPr>
          <w:lang w:val="en-US"/>
        </w:rPr>
      </w:pPr>
    </w:p>
    <w:sectPr w:rsidR="00EC3799" w:rsidRPr="00424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173A67"/>
    <w:rsid w:val="00173A67"/>
    <w:rsid w:val="004248E6"/>
    <w:rsid w:val="004F1DD5"/>
    <w:rsid w:val="0067641B"/>
    <w:rsid w:val="009C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A67"/>
    <w:pPr>
      <w:spacing w:after="200" w:line="276" w:lineRule="auto"/>
    </w:pPr>
    <w:rPr>
      <w:lang w:val="nn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A67"/>
    <w:pPr>
      <w:spacing w:after="0" w:line="240" w:lineRule="auto"/>
    </w:pPr>
    <w:rPr>
      <w:lang w:val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A67"/>
    <w:pPr>
      <w:spacing w:after="200" w:line="276" w:lineRule="auto"/>
    </w:pPr>
    <w:rPr>
      <w:lang w:val="nn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A67"/>
    <w:pPr>
      <w:spacing w:after="0" w:line="240" w:lineRule="auto"/>
    </w:pPr>
    <w:rPr>
      <w:lang w:val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1011</Characters>
  <Application>Microsoft Office Word</Application>
  <DocSecurity>0</DocSecurity>
  <Lines>168</Lines>
  <Paragraphs>138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Aadland</dc:creator>
  <cp:keywords/>
  <dc:description/>
  <cp:lastModifiedBy>TBANIGA</cp:lastModifiedBy>
  <cp:revision>3</cp:revision>
  <dcterms:created xsi:type="dcterms:W3CDTF">2018-02-02T15:01:00Z</dcterms:created>
  <dcterms:modified xsi:type="dcterms:W3CDTF">2018-02-25T23:58:00Z</dcterms:modified>
</cp:coreProperties>
</file>