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CCA" w:rsidRPr="00D96BC5" w:rsidRDefault="00241CCA" w:rsidP="00241CCA">
      <w:pPr>
        <w:pStyle w:val="Heading2"/>
        <w:rPr>
          <w:rFonts w:ascii="Garamond" w:hAnsi="Garamond"/>
          <w:color w:val="FFC000" w:themeColor="accent4"/>
        </w:rPr>
      </w:pPr>
      <w:bookmarkStart w:id="0" w:name="_GoBack"/>
      <w:r w:rsidRPr="00D96BC5">
        <w:rPr>
          <w:rFonts w:ascii="Garamond" w:hAnsi="Garamond"/>
          <w:color w:val="FFC000" w:themeColor="accent4"/>
        </w:rPr>
        <w:t>Supplemental Material:</w:t>
      </w:r>
    </w:p>
    <w:p w:rsidR="00241CCA" w:rsidRPr="00D96BC5" w:rsidRDefault="00241CCA" w:rsidP="00241CCA">
      <w:pPr>
        <w:pStyle w:val="Heading2"/>
        <w:rPr>
          <w:rFonts w:ascii="Garamond" w:hAnsi="Garamond"/>
          <w:color w:val="FFC000" w:themeColor="accent4"/>
        </w:rPr>
      </w:pPr>
      <w:r w:rsidRPr="00D96BC5">
        <w:rPr>
          <w:rFonts w:ascii="Garamond" w:hAnsi="Garamond"/>
          <w:color w:val="FFC000" w:themeColor="accent4"/>
        </w:rPr>
        <w:t>Table 6: Summary of the STTR studies included in this study.</w:t>
      </w:r>
    </w:p>
    <w:tbl>
      <w:tblPr>
        <w:tblStyle w:val="TableGrid"/>
        <w:tblW w:w="125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60"/>
        <w:gridCol w:w="990"/>
        <w:gridCol w:w="900"/>
        <w:gridCol w:w="3060"/>
        <w:gridCol w:w="2430"/>
        <w:gridCol w:w="1620"/>
        <w:gridCol w:w="1170"/>
      </w:tblGrid>
      <w:tr w:rsidR="008248EC" w:rsidRPr="00D96BC5" w:rsidTr="00E220B8"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study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location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men/</w:t>
            </w:r>
          </w:p>
          <w:p w:rsidR="008248EC" w:rsidRPr="00D96BC5" w:rsidRDefault="008248EC" w:rsidP="008248EC">
            <w:pPr>
              <w:pStyle w:val="BodyText"/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women (n)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HIV+ (%)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Study population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recruitment methods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barriers to care data availability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social support</w:t>
            </w:r>
          </w:p>
          <w:p w:rsidR="008248EC" w:rsidRPr="00D96BC5" w:rsidRDefault="008248EC" w:rsidP="008248EC">
            <w:pPr>
              <w:pStyle w:val="BodyText"/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data</w:t>
            </w:r>
            <w:r w:rsidRPr="00D96BC5">
              <w:rPr>
                <w:rFonts w:ascii="Garamond" w:hAnsi="Garamond"/>
                <w:b/>
                <w:vertAlign w:val="superscript"/>
              </w:rPr>
              <w:t>1</w:t>
            </w:r>
            <w:r w:rsidRPr="00D96BC5">
              <w:rPr>
                <w:rFonts w:ascii="Garamond" w:hAnsi="Garamond"/>
                <w:b/>
              </w:rPr>
              <w:t xml:space="preserve"> </w:t>
            </w:r>
          </w:p>
        </w:tc>
      </w:tr>
      <w:tr w:rsidR="008248EC" w:rsidRPr="00D96BC5" w:rsidTr="00E220B8">
        <w:tc>
          <w:tcPr>
            <w:tcW w:w="1080" w:type="dxa"/>
            <w:tcBorders>
              <w:top w:val="single" w:sz="4" w:space="0" w:color="auto"/>
            </w:tcBorders>
          </w:tcPr>
          <w:p w:rsidR="008248EC" w:rsidRPr="00D96BC5" w:rsidRDefault="00D96BC5" w:rsidP="008248EC">
            <w:pPr>
              <w:pStyle w:val="BodyText"/>
              <w:rPr>
                <w:rFonts w:ascii="Garamond" w:hAnsi="Garamond"/>
              </w:rPr>
            </w:pPr>
            <w:hyperlink r:id="rId8" w:history="1">
              <w:r w:rsidR="008248EC" w:rsidRPr="00D96BC5">
                <w:rPr>
                  <w:rStyle w:val="Hyperlink"/>
                  <w:rFonts w:ascii="Garamond" w:hAnsi="Garamond"/>
                </w:rPr>
                <w:t>BCAP</w:t>
              </w:r>
            </w:hyperlink>
            <w:r w:rsidR="008248EC" w:rsidRPr="00D96BC5">
              <w:rPr>
                <w:rFonts w:ascii="Garamond" w:hAnsi="Garamond"/>
              </w:rPr>
              <w:t>/</w:t>
            </w:r>
            <w:hyperlink r:id="rId9" w:history="1">
              <w:r w:rsidR="008248EC" w:rsidRPr="00D96BC5">
                <w:rPr>
                  <w:rStyle w:val="Hyperlink"/>
                  <w:rFonts w:ascii="Garamond" w:hAnsi="Garamond"/>
                </w:rPr>
                <w:t>BCU</w:t>
              </w:r>
            </w:hyperlink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New York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2260/</w:t>
            </w:r>
          </w:p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1708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 xml:space="preserve">4% 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Heterosexuals living in areas at high risk of HIV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Respondent-driven sampling and venue-based sampling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 xml:space="preserve">Access Barriers 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Available</w:t>
            </w:r>
          </w:p>
        </w:tc>
      </w:tr>
      <w:tr w:rsidR="008248EC" w:rsidRPr="00D96BC5" w:rsidTr="00E220B8">
        <w:tc>
          <w:tcPr>
            <w:tcW w:w="1080" w:type="dxa"/>
          </w:tcPr>
          <w:p w:rsidR="008248EC" w:rsidRPr="00D96BC5" w:rsidRDefault="00D96BC5" w:rsidP="008248EC">
            <w:pPr>
              <w:pStyle w:val="BodyText"/>
              <w:rPr>
                <w:rFonts w:ascii="Garamond" w:hAnsi="Garamond"/>
              </w:rPr>
            </w:pPr>
            <w:hyperlink r:id="rId10" w:history="1">
              <w:r w:rsidR="008248EC" w:rsidRPr="00D96BC5">
                <w:rPr>
                  <w:rStyle w:val="Hyperlink"/>
                  <w:rFonts w:ascii="Garamond" w:hAnsi="Garamond"/>
                </w:rPr>
                <w:t>FIRST</w:t>
              </w:r>
            </w:hyperlink>
          </w:p>
        </w:tc>
        <w:tc>
          <w:tcPr>
            <w:tcW w:w="126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New York</w:t>
            </w:r>
          </w:p>
        </w:tc>
        <w:tc>
          <w:tcPr>
            <w:tcW w:w="99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98/51</w:t>
            </w:r>
          </w:p>
        </w:tc>
        <w:tc>
          <w:tcPr>
            <w:tcW w:w="90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 xml:space="preserve">100% </w:t>
            </w:r>
          </w:p>
        </w:tc>
        <w:tc>
          <w:tcPr>
            <w:tcW w:w="306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 xml:space="preserve">HIV-infected drug users receiving drug and HIV treatment who have suboptimal drug treatment (using cocaine or </w:t>
            </w:r>
            <w:proofErr w:type="spellStart"/>
            <w:r w:rsidRPr="00D96BC5">
              <w:rPr>
                <w:rFonts w:ascii="Garamond" w:hAnsi="Garamond"/>
              </w:rPr>
              <w:t>opiods</w:t>
            </w:r>
            <w:proofErr w:type="spellEnd"/>
            <w:r w:rsidRPr="00D96BC5">
              <w:rPr>
                <w:rFonts w:ascii="Garamond" w:hAnsi="Garamond"/>
              </w:rPr>
              <w:t xml:space="preserve"> while on opioid agonist treatment) and suboptimal HIV treatment (detectable HIV viral load while prescribed highly active antiretroviral therapy)</w:t>
            </w:r>
          </w:p>
        </w:tc>
        <w:tc>
          <w:tcPr>
            <w:tcW w:w="243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Active (i.e. via medical staff, letters) and passive (i.e. flyers, advertisements, word-of-mouth) recruitment strategies.</w:t>
            </w:r>
          </w:p>
        </w:tc>
        <w:tc>
          <w:tcPr>
            <w:tcW w:w="162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 xml:space="preserve">Access Barriers </w:t>
            </w:r>
          </w:p>
        </w:tc>
        <w:tc>
          <w:tcPr>
            <w:tcW w:w="117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Available</w:t>
            </w:r>
          </w:p>
        </w:tc>
      </w:tr>
      <w:tr w:rsidR="008248EC" w:rsidRPr="00D96BC5" w:rsidTr="00E220B8">
        <w:tc>
          <w:tcPr>
            <w:tcW w:w="1080" w:type="dxa"/>
          </w:tcPr>
          <w:p w:rsidR="008248EC" w:rsidRPr="00D96BC5" w:rsidRDefault="00D96BC5" w:rsidP="008248EC">
            <w:pPr>
              <w:pStyle w:val="BodyText"/>
              <w:rPr>
                <w:rFonts w:ascii="Garamond" w:hAnsi="Garamond"/>
              </w:rPr>
            </w:pPr>
            <w:hyperlink r:id="rId11" w:history="1">
              <w:r w:rsidR="008248EC" w:rsidRPr="00D96BC5">
                <w:rPr>
                  <w:rStyle w:val="Hyperlink"/>
                  <w:rFonts w:ascii="Garamond" w:hAnsi="Garamond"/>
                </w:rPr>
                <w:t>STAR</w:t>
              </w:r>
            </w:hyperlink>
          </w:p>
        </w:tc>
        <w:tc>
          <w:tcPr>
            <w:tcW w:w="126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New York</w:t>
            </w:r>
          </w:p>
        </w:tc>
        <w:tc>
          <w:tcPr>
            <w:tcW w:w="99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1853/</w:t>
            </w:r>
          </w:p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11</w:t>
            </w:r>
          </w:p>
        </w:tc>
        <w:tc>
          <w:tcPr>
            <w:tcW w:w="90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 xml:space="preserve">100% </w:t>
            </w:r>
          </w:p>
        </w:tc>
        <w:tc>
          <w:tcPr>
            <w:tcW w:w="306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HIV-infected AA substance-using transgender women or men who have sex with men identified by respondent driven sampling</w:t>
            </w:r>
          </w:p>
        </w:tc>
        <w:tc>
          <w:tcPr>
            <w:tcW w:w="243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Respondent-driven sampling</w:t>
            </w:r>
          </w:p>
        </w:tc>
        <w:tc>
          <w:tcPr>
            <w:tcW w:w="162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 xml:space="preserve">Access Barriers </w:t>
            </w:r>
          </w:p>
        </w:tc>
        <w:tc>
          <w:tcPr>
            <w:tcW w:w="117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Available</w:t>
            </w:r>
          </w:p>
        </w:tc>
      </w:tr>
      <w:tr w:rsidR="008248EC" w:rsidRPr="00D96BC5" w:rsidTr="00E220B8">
        <w:tc>
          <w:tcPr>
            <w:tcW w:w="1080" w:type="dxa"/>
          </w:tcPr>
          <w:p w:rsidR="008248EC" w:rsidRPr="00D96BC5" w:rsidRDefault="00D96BC5" w:rsidP="008248EC">
            <w:pPr>
              <w:pStyle w:val="BodyText"/>
              <w:rPr>
                <w:rFonts w:ascii="Garamond" w:hAnsi="Garamond"/>
              </w:rPr>
            </w:pPr>
            <w:hyperlink r:id="rId12" w:history="1">
              <w:r w:rsidR="008248EC" w:rsidRPr="00D96BC5">
                <w:rPr>
                  <w:rStyle w:val="Hyperlink"/>
                  <w:rFonts w:ascii="Garamond" w:hAnsi="Garamond"/>
                </w:rPr>
                <w:t>C4C</w:t>
              </w:r>
            </w:hyperlink>
          </w:p>
        </w:tc>
        <w:tc>
          <w:tcPr>
            <w:tcW w:w="126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San Francisco</w:t>
            </w:r>
          </w:p>
        </w:tc>
        <w:tc>
          <w:tcPr>
            <w:tcW w:w="99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190/30</w:t>
            </w:r>
          </w:p>
        </w:tc>
        <w:tc>
          <w:tcPr>
            <w:tcW w:w="90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 xml:space="preserve">100% </w:t>
            </w:r>
          </w:p>
        </w:tc>
        <w:tc>
          <w:tcPr>
            <w:tcW w:w="306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HIV-infected patients new to clinic or with a history of poor retention in clinic care.</w:t>
            </w:r>
          </w:p>
        </w:tc>
        <w:tc>
          <w:tcPr>
            <w:tcW w:w="243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Recruited through an HIV clinic</w:t>
            </w:r>
          </w:p>
        </w:tc>
        <w:tc>
          <w:tcPr>
            <w:tcW w:w="162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Access Barriers</w:t>
            </w:r>
          </w:p>
        </w:tc>
        <w:tc>
          <w:tcPr>
            <w:tcW w:w="117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Not available</w:t>
            </w:r>
          </w:p>
        </w:tc>
      </w:tr>
      <w:tr w:rsidR="008248EC" w:rsidRPr="00D96BC5" w:rsidTr="00E220B8">
        <w:tc>
          <w:tcPr>
            <w:tcW w:w="1080" w:type="dxa"/>
          </w:tcPr>
          <w:p w:rsidR="008248EC" w:rsidRPr="00D96BC5" w:rsidRDefault="00D96BC5" w:rsidP="008248EC">
            <w:pPr>
              <w:pStyle w:val="BodyText"/>
              <w:rPr>
                <w:rFonts w:ascii="Garamond" w:hAnsi="Garamond"/>
              </w:rPr>
            </w:pPr>
            <w:hyperlink r:id="rId13" w:history="1">
              <w:r w:rsidR="008248EC" w:rsidRPr="00D96BC5">
                <w:rPr>
                  <w:rStyle w:val="Hyperlink"/>
                  <w:rFonts w:ascii="Garamond" w:hAnsi="Garamond"/>
                </w:rPr>
                <w:t>BRIGHT2</w:t>
              </w:r>
            </w:hyperlink>
          </w:p>
        </w:tc>
        <w:tc>
          <w:tcPr>
            <w:tcW w:w="126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Baltimore</w:t>
            </w:r>
          </w:p>
        </w:tc>
        <w:tc>
          <w:tcPr>
            <w:tcW w:w="99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78/22</w:t>
            </w:r>
          </w:p>
        </w:tc>
        <w:tc>
          <w:tcPr>
            <w:tcW w:w="90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 xml:space="preserve">100% </w:t>
            </w:r>
          </w:p>
        </w:tc>
        <w:tc>
          <w:tcPr>
            <w:tcW w:w="306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HIV-infected probationers and parolees.</w:t>
            </w:r>
          </w:p>
        </w:tc>
        <w:tc>
          <w:tcPr>
            <w:tcW w:w="243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 xml:space="preserve">Flyers distributed through informational </w:t>
            </w:r>
            <w:r w:rsidRPr="00D96BC5">
              <w:rPr>
                <w:rFonts w:ascii="Garamond" w:hAnsi="Garamond"/>
              </w:rPr>
              <w:lastRenderedPageBreak/>
              <w:t>forums and by probation officers.</w:t>
            </w:r>
          </w:p>
        </w:tc>
        <w:tc>
          <w:tcPr>
            <w:tcW w:w="162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lastRenderedPageBreak/>
              <w:t>Access</w:t>
            </w:r>
          </w:p>
        </w:tc>
        <w:tc>
          <w:tcPr>
            <w:tcW w:w="117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Available</w:t>
            </w:r>
          </w:p>
        </w:tc>
      </w:tr>
      <w:tr w:rsidR="008248EC" w:rsidRPr="00D96BC5" w:rsidTr="00E220B8">
        <w:tc>
          <w:tcPr>
            <w:tcW w:w="1080" w:type="dxa"/>
          </w:tcPr>
          <w:p w:rsidR="008248EC" w:rsidRPr="00D96BC5" w:rsidRDefault="00D96BC5" w:rsidP="008248EC">
            <w:pPr>
              <w:pStyle w:val="BodyText"/>
              <w:rPr>
                <w:rFonts w:ascii="Garamond" w:hAnsi="Garamond"/>
              </w:rPr>
            </w:pPr>
            <w:hyperlink r:id="rId14" w:history="1">
              <w:r w:rsidR="008248EC" w:rsidRPr="00D96BC5">
                <w:rPr>
                  <w:rStyle w:val="Hyperlink"/>
                  <w:rFonts w:ascii="Garamond" w:hAnsi="Garamond"/>
                </w:rPr>
                <w:t>STT-COIP Prison</w:t>
              </w:r>
            </w:hyperlink>
          </w:p>
        </w:tc>
        <w:tc>
          <w:tcPr>
            <w:tcW w:w="126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Chicago</w:t>
            </w:r>
          </w:p>
        </w:tc>
        <w:tc>
          <w:tcPr>
            <w:tcW w:w="99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78/8</w:t>
            </w:r>
          </w:p>
        </w:tc>
        <w:tc>
          <w:tcPr>
            <w:tcW w:w="90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 xml:space="preserve">100% </w:t>
            </w:r>
          </w:p>
        </w:tc>
        <w:tc>
          <w:tcPr>
            <w:tcW w:w="3060" w:type="dxa"/>
          </w:tcPr>
          <w:p w:rsidR="008248EC" w:rsidRPr="00D96BC5" w:rsidRDefault="008248EC" w:rsidP="008248EC">
            <w:pPr>
              <w:pStyle w:val="BodyText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HIV-infected persons who have recently been released from jail/prison.</w:t>
            </w:r>
          </w:p>
        </w:tc>
        <w:tc>
          <w:tcPr>
            <w:tcW w:w="243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Prisoners are recruited by telemedicine case manager 1-3 months prior to scheduled release.</w:t>
            </w:r>
          </w:p>
        </w:tc>
        <w:tc>
          <w:tcPr>
            <w:tcW w:w="162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Access</w:t>
            </w:r>
          </w:p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</w:p>
        </w:tc>
        <w:tc>
          <w:tcPr>
            <w:tcW w:w="1170" w:type="dxa"/>
          </w:tcPr>
          <w:p w:rsidR="008248EC" w:rsidRPr="00D96BC5" w:rsidRDefault="008248EC" w:rsidP="008248EC">
            <w:pPr>
              <w:pStyle w:val="BodyText"/>
              <w:spacing w:after="0"/>
              <w:rPr>
                <w:rFonts w:ascii="Garamond" w:hAnsi="Garamond"/>
              </w:rPr>
            </w:pPr>
            <w:r w:rsidRPr="00D96BC5">
              <w:rPr>
                <w:rFonts w:ascii="Garamond" w:hAnsi="Garamond"/>
              </w:rPr>
              <w:t>Available</w:t>
            </w:r>
          </w:p>
        </w:tc>
      </w:tr>
    </w:tbl>
    <w:p w:rsidR="0056517B" w:rsidRPr="00D96BC5" w:rsidRDefault="00241CCA" w:rsidP="00241CCA">
      <w:pPr>
        <w:pStyle w:val="ListParagraph"/>
        <w:numPr>
          <w:ilvl w:val="0"/>
          <w:numId w:val="1"/>
        </w:numPr>
        <w:spacing w:after="200" w:line="240" w:lineRule="auto"/>
        <w:rPr>
          <w:rFonts w:ascii="Garamond" w:hAnsi="Garamond"/>
        </w:rPr>
        <w:sectPr w:rsidR="0056517B" w:rsidRPr="00D96BC5" w:rsidSect="0056517B">
          <w:headerReference w:type="default" r:id="rId15"/>
          <w:footerReference w:type="default" r:id="rId16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D96BC5">
        <w:rPr>
          <w:rFonts w:ascii="Garamond" w:hAnsi="Garamond"/>
        </w:rPr>
        <w:t>Based on the standardized questionnaire shown in Table 7.</w:t>
      </w:r>
    </w:p>
    <w:p w:rsidR="00241CCA" w:rsidRPr="00D96BC5" w:rsidRDefault="00241CCA" w:rsidP="00241CCA">
      <w:pPr>
        <w:pStyle w:val="Heading2"/>
        <w:rPr>
          <w:rFonts w:ascii="Garamond" w:hAnsi="Garamond"/>
          <w:color w:val="FFC000" w:themeColor="accent4"/>
        </w:rPr>
      </w:pPr>
      <w:r w:rsidRPr="00D96BC5">
        <w:rPr>
          <w:rFonts w:ascii="Garamond" w:hAnsi="Garamond"/>
          <w:color w:val="FFC000" w:themeColor="accent4"/>
        </w:rPr>
        <w:lastRenderedPageBreak/>
        <w:t xml:space="preserve">Table 7: Comparison of proportions reporting no or low social support by gender and HIV status. </w:t>
      </w:r>
    </w:p>
    <w:tbl>
      <w:tblPr>
        <w:tblW w:w="4856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2"/>
        <w:gridCol w:w="778"/>
        <w:gridCol w:w="9"/>
        <w:gridCol w:w="902"/>
        <w:gridCol w:w="11"/>
        <w:gridCol w:w="900"/>
        <w:gridCol w:w="11"/>
        <w:gridCol w:w="1047"/>
        <w:gridCol w:w="1080"/>
      </w:tblGrid>
      <w:tr w:rsidR="00241CCA" w:rsidRPr="00D96BC5" w:rsidTr="00576AF2">
        <w:trPr>
          <w:jc w:val="center"/>
        </w:trPr>
        <w:tc>
          <w:tcPr>
            <w:tcW w:w="2827" w:type="pct"/>
            <w:gridSpan w:val="3"/>
            <w:tcBorders>
              <w:top w:val="nil"/>
            </w:tcBorders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003" w:type="pct"/>
            <w:gridSpan w:val="4"/>
            <w:tcBorders>
              <w:top w:val="nil"/>
              <w:bottom w:val="single" w:sz="4" w:space="0" w:color="auto"/>
            </w:tcBorders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gender</w:t>
            </w:r>
          </w:p>
        </w:tc>
        <w:tc>
          <w:tcPr>
            <w:tcW w:w="1170" w:type="pct"/>
            <w:gridSpan w:val="2"/>
            <w:tcBorders>
              <w:top w:val="nil"/>
              <w:bottom w:val="single" w:sz="4" w:space="0" w:color="auto"/>
            </w:tcBorders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HIV status</w:t>
            </w:r>
          </w:p>
        </w:tc>
      </w:tr>
      <w:tr w:rsidR="00241CCA" w:rsidRPr="00D96BC5" w:rsidTr="00576AF2">
        <w:trPr>
          <w:jc w:val="center"/>
        </w:trPr>
        <w:tc>
          <w:tcPr>
            <w:tcW w:w="2827" w:type="pct"/>
            <w:gridSpan w:val="3"/>
            <w:tcBorders>
              <w:bottom w:val="single" w:sz="4" w:space="0" w:color="auto"/>
            </w:tcBorders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men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women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negative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positive</w:t>
            </w:r>
          </w:p>
        </w:tc>
      </w:tr>
      <w:tr w:rsidR="00241CCA" w:rsidRPr="00D96BC5" w:rsidTr="00576AF2">
        <w:trPr>
          <w:jc w:val="center"/>
        </w:trPr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41CCA" w:rsidRPr="00D96BC5" w:rsidRDefault="00241CCA" w:rsidP="00A71E1C">
            <w:pPr>
              <w:spacing w:after="0"/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  <w:bCs/>
                <w:color w:val="000000"/>
              </w:rPr>
              <w:t>Social Support: “How often was each of the following kinds of support (over the past 4 weeks) available to you if you need it?”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D96BC5">
              <w:rPr>
                <w:rFonts w:ascii="Garamond" w:hAnsi="Garamond"/>
                <w:b/>
                <w:color w:val="000000"/>
              </w:rPr>
              <w:t>all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right"/>
              <w:rPr>
                <w:rFonts w:ascii="Garamond" w:hAnsi="Garamond"/>
              </w:rPr>
            </w:pPr>
            <w:r w:rsidRPr="00D96BC5">
              <w:rPr>
                <w:rFonts w:ascii="Garamond" w:hAnsi="Garamond" w:cs="Calibri"/>
                <w:color w:val="000000"/>
              </w:rPr>
              <w:t>n=3605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right"/>
              <w:rPr>
                <w:rFonts w:ascii="Garamond" w:hAnsi="Garamond"/>
              </w:rPr>
            </w:pPr>
            <w:r w:rsidRPr="00D96BC5">
              <w:rPr>
                <w:rFonts w:ascii="Garamond" w:hAnsi="Garamond" w:cs="Calibri"/>
                <w:color w:val="000000"/>
              </w:rPr>
              <w:t>1404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right"/>
              <w:rPr>
                <w:rFonts w:ascii="Garamond" w:hAnsi="Garamond"/>
              </w:rPr>
            </w:pPr>
            <w:r w:rsidRPr="00D96BC5">
              <w:rPr>
                <w:rFonts w:ascii="Garamond" w:hAnsi="Garamond" w:cs="Calibri"/>
                <w:color w:val="000000"/>
              </w:rPr>
              <w:t>4371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right"/>
              <w:rPr>
                <w:rFonts w:ascii="Garamond" w:hAnsi="Garamond"/>
              </w:rPr>
            </w:pPr>
            <w:r w:rsidRPr="00D96BC5">
              <w:rPr>
                <w:rFonts w:ascii="Garamond" w:hAnsi="Garamond" w:cs="Calibri"/>
                <w:color w:val="000000"/>
              </w:rPr>
              <w:t>638</w:t>
            </w:r>
          </w:p>
        </w:tc>
      </w:tr>
      <w:tr w:rsidR="00241CCA" w:rsidRPr="00D96BC5" w:rsidTr="00576AF2">
        <w:trPr>
          <w:jc w:val="center"/>
        </w:trPr>
        <w:tc>
          <w:tcPr>
            <w:tcW w:w="2394" w:type="pct"/>
            <w:tcBorders>
              <w:top w:val="single" w:sz="4" w:space="0" w:color="auto"/>
            </w:tcBorders>
          </w:tcPr>
          <w:p w:rsidR="00241CCA" w:rsidRPr="00D96BC5" w:rsidRDefault="00241CCA" w:rsidP="00A71E1C">
            <w:pPr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Someone to love and make you feel wanted? (% No)</w:t>
            </w:r>
          </w:p>
        </w:tc>
        <w:tc>
          <w:tcPr>
            <w:tcW w:w="428" w:type="pct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ind w:left="720" w:hanging="720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18.9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ind w:left="720" w:hanging="720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21.3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ind w:left="720" w:hanging="720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ind w:left="720" w:hanging="720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18.6</w:t>
            </w:r>
          </w:p>
        </w:tc>
        <w:tc>
          <w:tcPr>
            <w:tcW w:w="594" w:type="pct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ind w:left="720" w:hanging="720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21</w:t>
            </w:r>
          </w:p>
        </w:tc>
      </w:tr>
      <w:tr w:rsidR="00241CCA" w:rsidRPr="00D96BC5" w:rsidTr="00576AF2">
        <w:trPr>
          <w:jc w:val="center"/>
        </w:trPr>
        <w:tc>
          <w:tcPr>
            <w:tcW w:w="2394" w:type="pct"/>
          </w:tcPr>
          <w:p w:rsidR="00241CCA" w:rsidRPr="00D96BC5" w:rsidRDefault="00241CCA" w:rsidP="00A71E1C">
            <w:pPr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</w:rPr>
              <w:t>Someone to help with daily chores (child care, buying food, preparing meals) if you were sick? (% No)</w:t>
            </w:r>
          </w:p>
        </w:tc>
        <w:tc>
          <w:tcPr>
            <w:tcW w:w="428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34.5</w:t>
            </w:r>
          </w:p>
        </w:tc>
        <w:tc>
          <w:tcPr>
            <w:tcW w:w="501" w:type="pct"/>
            <w:gridSpan w:val="2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37.4</w:t>
            </w:r>
          </w:p>
        </w:tc>
        <w:tc>
          <w:tcPr>
            <w:tcW w:w="501" w:type="pct"/>
            <w:gridSpan w:val="2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27.1</w:t>
            </w:r>
          </w:p>
        </w:tc>
        <w:tc>
          <w:tcPr>
            <w:tcW w:w="582" w:type="pct"/>
            <w:gridSpan w:val="2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33.7</w:t>
            </w:r>
          </w:p>
        </w:tc>
        <w:tc>
          <w:tcPr>
            <w:tcW w:w="594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39.8</w:t>
            </w:r>
          </w:p>
        </w:tc>
      </w:tr>
      <w:tr w:rsidR="00241CCA" w:rsidRPr="00D96BC5" w:rsidTr="00576AF2">
        <w:trPr>
          <w:jc w:val="center"/>
        </w:trPr>
        <w:tc>
          <w:tcPr>
            <w:tcW w:w="2394" w:type="pct"/>
          </w:tcPr>
          <w:p w:rsidR="00241CCA" w:rsidRPr="00D96BC5" w:rsidRDefault="00241CCA" w:rsidP="00A71E1C">
            <w:pPr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</w:rPr>
              <w:t>Someone to help you buy medicines? (% No)</w:t>
            </w:r>
          </w:p>
        </w:tc>
        <w:tc>
          <w:tcPr>
            <w:tcW w:w="428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47.5</w:t>
            </w:r>
          </w:p>
        </w:tc>
        <w:tc>
          <w:tcPr>
            <w:tcW w:w="501" w:type="pct"/>
            <w:gridSpan w:val="2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50.6</w:t>
            </w:r>
          </w:p>
        </w:tc>
        <w:tc>
          <w:tcPr>
            <w:tcW w:w="501" w:type="pct"/>
            <w:gridSpan w:val="2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39.6</w:t>
            </w:r>
          </w:p>
        </w:tc>
        <w:tc>
          <w:tcPr>
            <w:tcW w:w="582" w:type="pct"/>
            <w:gridSpan w:val="2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94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57.9</w:t>
            </w:r>
          </w:p>
        </w:tc>
      </w:tr>
      <w:tr w:rsidR="00241CCA" w:rsidRPr="00D96BC5" w:rsidTr="00576AF2">
        <w:trPr>
          <w:jc w:val="center"/>
        </w:trPr>
        <w:tc>
          <w:tcPr>
            <w:tcW w:w="2394" w:type="pct"/>
          </w:tcPr>
          <w:p w:rsidR="00241CCA" w:rsidRPr="00D96BC5" w:rsidRDefault="00241CCA" w:rsidP="00A71E1C">
            <w:pPr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</w:rPr>
              <w:t>Someone to help with transportation? (% No)</w:t>
            </w:r>
          </w:p>
        </w:tc>
        <w:tc>
          <w:tcPr>
            <w:tcW w:w="428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40.4</w:t>
            </w:r>
          </w:p>
        </w:tc>
        <w:tc>
          <w:tcPr>
            <w:tcW w:w="501" w:type="pct"/>
            <w:gridSpan w:val="2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42.5</w:t>
            </w:r>
          </w:p>
        </w:tc>
        <w:tc>
          <w:tcPr>
            <w:tcW w:w="501" w:type="pct"/>
            <w:gridSpan w:val="2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35.1</w:t>
            </w:r>
          </w:p>
        </w:tc>
        <w:tc>
          <w:tcPr>
            <w:tcW w:w="582" w:type="pct"/>
            <w:gridSpan w:val="2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39.4</w:t>
            </w:r>
          </w:p>
        </w:tc>
        <w:tc>
          <w:tcPr>
            <w:tcW w:w="594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47.2</w:t>
            </w:r>
          </w:p>
        </w:tc>
      </w:tr>
      <w:tr w:rsidR="00241CCA" w:rsidRPr="00D96BC5" w:rsidTr="00576AF2">
        <w:trPr>
          <w:jc w:val="center"/>
        </w:trPr>
        <w:tc>
          <w:tcPr>
            <w:tcW w:w="2394" w:type="pct"/>
            <w:tcBorders>
              <w:bottom w:val="single" w:sz="4" w:space="0" w:color="auto"/>
            </w:tcBorders>
          </w:tcPr>
          <w:p w:rsidR="00241CCA" w:rsidRPr="00D96BC5" w:rsidRDefault="00241CCA" w:rsidP="00A71E1C">
            <w:pPr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</w:rPr>
              <w:t>Someone to give you money if you needed it? (% No)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37.7</w:t>
            </w:r>
          </w:p>
        </w:tc>
        <w:tc>
          <w:tcPr>
            <w:tcW w:w="501" w:type="pct"/>
            <w:gridSpan w:val="2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38.7</w:t>
            </w:r>
          </w:p>
        </w:tc>
        <w:tc>
          <w:tcPr>
            <w:tcW w:w="501" w:type="pct"/>
            <w:gridSpan w:val="2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82" w:type="pct"/>
            <w:gridSpan w:val="2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42</w:t>
            </w:r>
          </w:p>
        </w:tc>
      </w:tr>
    </w:tbl>
    <w:p w:rsidR="00241CCA" w:rsidRPr="00D96BC5" w:rsidRDefault="00364841" w:rsidP="00E82DC7">
      <w:pPr>
        <w:pStyle w:val="BodyText"/>
        <w:rPr>
          <w:rFonts w:ascii="Garamond" w:eastAsiaTheme="majorEastAsia" w:hAnsi="Garamond" w:cstheme="majorBidi"/>
          <w:b/>
          <w:bCs/>
          <w:color w:val="FFC000" w:themeColor="accent4"/>
          <w:sz w:val="32"/>
          <w:szCs w:val="32"/>
        </w:rPr>
      </w:pPr>
      <w:r w:rsidRPr="00D96BC5">
        <w:rPr>
          <w:rFonts w:ascii="Garamond" w:hAnsi="Garamond"/>
        </w:rPr>
        <w:t>No/l</w:t>
      </w:r>
      <w:r w:rsidR="00241CCA" w:rsidRPr="00D96BC5">
        <w:rPr>
          <w:rFonts w:ascii="Garamond" w:hAnsi="Garamond"/>
        </w:rPr>
        <w:t>ow social support was defined as having the following social support “none of the time” or “a little of the time”.</w:t>
      </w:r>
      <w:r w:rsidR="00241CCA" w:rsidRPr="00D96BC5">
        <w:rPr>
          <w:rFonts w:ascii="Garamond" w:hAnsi="Garamond"/>
          <w:color w:val="FFC000" w:themeColor="accent4"/>
        </w:rPr>
        <w:br w:type="page"/>
      </w:r>
    </w:p>
    <w:p w:rsidR="00241CCA" w:rsidRPr="00D96BC5" w:rsidRDefault="00241CCA" w:rsidP="00241CCA">
      <w:pPr>
        <w:pStyle w:val="Heading2"/>
        <w:rPr>
          <w:rFonts w:ascii="Garamond" w:hAnsi="Garamond"/>
          <w:color w:val="FFC000" w:themeColor="accent4"/>
        </w:rPr>
      </w:pPr>
      <w:r w:rsidRPr="00D96BC5">
        <w:rPr>
          <w:rFonts w:ascii="Garamond" w:hAnsi="Garamond"/>
          <w:color w:val="FFC000" w:themeColor="accent4"/>
        </w:rPr>
        <w:lastRenderedPageBreak/>
        <w:t xml:space="preserve">Table 8: Comparison of proportions reporting low </w:t>
      </w:r>
      <w:r w:rsidR="00FB7C61" w:rsidRPr="00D96BC5">
        <w:rPr>
          <w:rFonts w:ascii="Garamond" w:hAnsi="Garamond"/>
          <w:color w:val="FFC000" w:themeColor="accent4"/>
        </w:rPr>
        <w:t>perceived</w:t>
      </w:r>
      <w:r w:rsidRPr="00D96BC5">
        <w:rPr>
          <w:rFonts w:ascii="Garamond" w:hAnsi="Garamond"/>
          <w:color w:val="FFC000" w:themeColor="accent4"/>
        </w:rPr>
        <w:t xml:space="preserve"> access to care and greater </w:t>
      </w:r>
      <w:r w:rsidR="003A3144" w:rsidRPr="00D96BC5">
        <w:rPr>
          <w:rFonts w:ascii="Garamond" w:hAnsi="Garamond"/>
          <w:color w:val="FFC000" w:themeColor="accent4"/>
        </w:rPr>
        <w:t>barriers</w:t>
      </w:r>
      <w:r w:rsidR="007C0AF6" w:rsidRPr="00D96BC5">
        <w:rPr>
          <w:rFonts w:ascii="Garamond" w:hAnsi="Garamond"/>
          <w:color w:val="FFC000" w:themeColor="accent4"/>
        </w:rPr>
        <w:t xml:space="preserve"> </w:t>
      </w:r>
      <w:r w:rsidRPr="00D96BC5">
        <w:rPr>
          <w:rFonts w:ascii="Garamond" w:hAnsi="Garamond"/>
          <w:color w:val="FFC000" w:themeColor="accent4"/>
        </w:rPr>
        <w:t xml:space="preserve">to care by gender and HIV status. </w:t>
      </w:r>
    </w:p>
    <w:tbl>
      <w:tblPr>
        <w:tblW w:w="4808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1"/>
        <w:gridCol w:w="913"/>
        <w:gridCol w:w="911"/>
        <w:gridCol w:w="1044"/>
        <w:gridCol w:w="992"/>
      </w:tblGrid>
      <w:tr w:rsidR="00241CCA" w:rsidRPr="00D96BC5" w:rsidTr="00A71E1C">
        <w:tc>
          <w:tcPr>
            <w:tcW w:w="2856" w:type="pct"/>
            <w:tcBorders>
              <w:top w:val="nil"/>
            </w:tcBorders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013" w:type="pct"/>
            <w:gridSpan w:val="2"/>
            <w:tcBorders>
              <w:top w:val="nil"/>
              <w:bottom w:val="single" w:sz="4" w:space="0" w:color="auto"/>
            </w:tcBorders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gender</w:t>
            </w:r>
          </w:p>
        </w:tc>
        <w:tc>
          <w:tcPr>
            <w:tcW w:w="1131" w:type="pct"/>
            <w:gridSpan w:val="2"/>
            <w:tcBorders>
              <w:top w:val="nil"/>
              <w:bottom w:val="single" w:sz="4" w:space="0" w:color="auto"/>
            </w:tcBorders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HIV status</w:t>
            </w:r>
          </w:p>
        </w:tc>
      </w:tr>
      <w:tr w:rsidR="00241CCA" w:rsidRPr="00D96BC5" w:rsidTr="00A71E1C">
        <w:tc>
          <w:tcPr>
            <w:tcW w:w="2856" w:type="pct"/>
            <w:tcBorders>
              <w:bottom w:val="single" w:sz="4" w:space="0" w:color="auto"/>
            </w:tcBorders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men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women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negative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1CCA" w:rsidRPr="00D96BC5" w:rsidRDefault="00241CCA" w:rsidP="00A71E1C">
            <w:pPr>
              <w:pStyle w:val="Compact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positive</w:t>
            </w:r>
          </w:p>
        </w:tc>
      </w:tr>
      <w:tr w:rsidR="00241CCA" w:rsidRPr="00D96BC5" w:rsidTr="00A71E1C">
        <w:trPr>
          <w:trHeight w:val="269"/>
        </w:trPr>
        <w:tc>
          <w:tcPr>
            <w:tcW w:w="28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41CCA" w:rsidRPr="00D96BC5" w:rsidRDefault="00E81AEE" w:rsidP="00A71E1C">
            <w:pPr>
              <w:pStyle w:val="Compact"/>
              <w:spacing w:after="0"/>
              <w:ind w:left="720" w:hanging="720"/>
              <w:rPr>
                <w:rFonts w:ascii="Garamond" w:hAnsi="Garamond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2"/>
                <w:szCs w:val="22"/>
              </w:rPr>
              <w:t>Perceived</w:t>
            </w:r>
            <w:r w:rsidR="00241CCA" w:rsidRPr="00D96BC5">
              <w:rPr>
                <w:rFonts w:ascii="Garamond" w:hAnsi="Garamond"/>
                <w:b/>
                <w:sz w:val="22"/>
                <w:szCs w:val="22"/>
              </w:rPr>
              <w:t xml:space="preserve"> Access to Care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D96BC5">
              <w:rPr>
                <w:rFonts w:ascii="Garamond" w:hAnsi="Garamond" w:cs="Calibri"/>
                <w:color w:val="000000"/>
              </w:rPr>
              <w:t>n=2197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D96BC5">
              <w:rPr>
                <w:rFonts w:ascii="Garamond" w:hAnsi="Garamond" w:cs="Calibri"/>
                <w:color w:val="000000"/>
              </w:rPr>
              <w:t>1351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right"/>
              <w:rPr>
                <w:rFonts w:ascii="Garamond" w:hAnsi="Garamond"/>
              </w:rPr>
            </w:pPr>
            <w:r w:rsidRPr="00D96BC5">
              <w:rPr>
                <w:rFonts w:ascii="Garamond" w:hAnsi="Garamond" w:cs="Calibri"/>
                <w:color w:val="000000"/>
              </w:rPr>
              <w:t>2964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right"/>
              <w:rPr>
                <w:rFonts w:ascii="Garamond" w:hAnsi="Garamond"/>
              </w:rPr>
            </w:pPr>
            <w:r w:rsidRPr="00D96BC5">
              <w:rPr>
                <w:rFonts w:ascii="Garamond" w:hAnsi="Garamond" w:cs="Calibri"/>
                <w:color w:val="000000"/>
              </w:rPr>
              <w:t>584</w:t>
            </w:r>
          </w:p>
        </w:tc>
      </w:tr>
      <w:tr w:rsidR="00241CCA" w:rsidRPr="00D96BC5" w:rsidTr="00A71E1C">
        <w:tc>
          <w:tcPr>
            <w:tcW w:w="2856" w:type="pct"/>
            <w:tcBorders>
              <w:top w:val="single" w:sz="4" w:space="0" w:color="auto"/>
            </w:tcBorders>
          </w:tcPr>
          <w:p w:rsidR="00241CCA" w:rsidRPr="00D96BC5" w:rsidRDefault="00241CCA" w:rsidP="00A71E1C">
            <w:pPr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If I need medical care, I can get admitted without any trouble (% disagree)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580" w:type="pct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11.9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9.2</w:t>
            </w:r>
          </w:p>
        </w:tc>
      </w:tr>
      <w:tr w:rsidR="00241CCA" w:rsidRPr="00D96BC5" w:rsidTr="00A71E1C">
        <w:tc>
          <w:tcPr>
            <w:tcW w:w="2856" w:type="pct"/>
          </w:tcPr>
          <w:p w:rsidR="00241CCA" w:rsidRPr="00D96BC5" w:rsidRDefault="00241CCA" w:rsidP="00A71E1C">
            <w:pPr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It is hard for me to get medical care in an emergency (% agree)</w:t>
            </w:r>
          </w:p>
        </w:tc>
        <w:tc>
          <w:tcPr>
            <w:tcW w:w="507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20.4</w:t>
            </w:r>
          </w:p>
        </w:tc>
        <w:tc>
          <w:tcPr>
            <w:tcW w:w="506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18.9</w:t>
            </w:r>
          </w:p>
        </w:tc>
        <w:tc>
          <w:tcPr>
            <w:tcW w:w="58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55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21.2</w:t>
            </w:r>
          </w:p>
        </w:tc>
      </w:tr>
      <w:tr w:rsidR="00241CCA" w:rsidRPr="00D96BC5" w:rsidTr="00A71E1C">
        <w:tc>
          <w:tcPr>
            <w:tcW w:w="2856" w:type="pct"/>
          </w:tcPr>
          <w:p w:rsidR="00241CCA" w:rsidRPr="00D96BC5" w:rsidRDefault="00241CCA" w:rsidP="00A71E1C">
            <w:pPr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I have easy access to the medical specialists that I need. (% disagree)</w:t>
            </w:r>
          </w:p>
        </w:tc>
        <w:tc>
          <w:tcPr>
            <w:tcW w:w="507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506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24.4</w:t>
            </w:r>
          </w:p>
        </w:tc>
        <w:tc>
          <w:tcPr>
            <w:tcW w:w="58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27.9</w:t>
            </w:r>
          </w:p>
        </w:tc>
        <w:tc>
          <w:tcPr>
            <w:tcW w:w="55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21.7</w:t>
            </w:r>
          </w:p>
        </w:tc>
      </w:tr>
      <w:tr w:rsidR="00241CCA" w:rsidRPr="00D96BC5" w:rsidTr="00A71E1C">
        <w:tc>
          <w:tcPr>
            <w:tcW w:w="2856" w:type="pct"/>
          </w:tcPr>
          <w:p w:rsidR="00241CCA" w:rsidRPr="00D96BC5" w:rsidRDefault="00241CCA" w:rsidP="00A71E1C">
            <w:pPr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I am able to get medical care whenever I need it (% disagree)</w:t>
            </w:r>
          </w:p>
        </w:tc>
        <w:tc>
          <w:tcPr>
            <w:tcW w:w="507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506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58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55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15.4</w:t>
            </w:r>
          </w:p>
        </w:tc>
      </w:tr>
      <w:tr w:rsidR="00241CCA" w:rsidRPr="00D96BC5" w:rsidTr="00A71E1C">
        <w:tc>
          <w:tcPr>
            <w:tcW w:w="2856" w:type="pct"/>
          </w:tcPr>
          <w:p w:rsidR="00241CCA" w:rsidRPr="00D96BC5" w:rsidRDefault="00241CCA" w:rsidP="00A71E1C">
            <w:pPr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</w:rPr>
              <w:t xml:space="preserve">Places where I can get medical care are very conveniently located (% disagree)  </w:t>
            </w:r>
          </w:p>
        </w:tc>
        <w:tc>
          <w:tcPr>
            <w:tcW w:w="507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15.2</w:t>
            </w:r>
          </w:p>
        </w:tc>
        <w:tc>
          <w:tcPr>
            <w:tcW w:w="506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11.4</w:t>
            </w:r>
          </w:p>
        </w:tc>
        <w:tc>
          <w:tcPr>
            <w:tcW w:w="58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55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16.6</w:t>
            </w:r>
          </w:p>
        </w:tc>
      </w:tr>
      <w:tr w:rsidR="00241CCA" w:rsidRPr="00D96BC5" w:rsidTr="00A71E1C">
        <w:tc>
          <w:tcPr>
            <w:tcW w:w="2856" w:type="pct"/>
            <w:tcBorders>
              <w:bottom w:val="single" w:sz="4" w:space="0" w:color="auto"/>
            </w:tcBorders>
          </w:tcPr>
          <w:p w:rsidR="00241CCA" w:rsidRPr="00D96BC5" w:rsidRDefault="00241CCA" w:rsidP="00A71E1C">
            <w:pPr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Sometimes I go without the medical care I need because it is too expensive (% agree)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31.5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23.9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29.3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</w:tr>
      <w:tr w:rsidR="00241CCA" w:rsidRPr="00D96BC5" w:rsidTr="00A71E1C">
        <w:trPr>
          <w:trHeight w:val="800"/>
        </w:trPr>
        <w:tc>
          <w:tcPr>
            <w:tcW w:w="28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41CCA" w:rsidRPr="00D96BC5" w:rsidRDefault="003A3144" w:rsidP="00A71E1C">
            <w:pPr>
              <w:spacing w:after="0"/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  <w:bCs/>
                <w:color w:val="000000"/>
              </w:rPr>
              <w:t xml:space="preserve">Barriers </w:t>
            </w:r>
            <w:r w:rsidR="00241CCA" w:rsidRPr="00D96BC5">
              <w:rPr>
                <w:rFonts w:ascii="Garamond" w:hAnsi="Garamond"/>
                <w:b/>
                <w:bCs/>
                <w:color w:val="000000"/>
              </w:rPr>
              <w:t>to care: “Think of the last time you did not get the medical treatment recommended for you”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D96BC5">
              <w:rPr>
                <w:rFonts w:ascii="Garamond" w:hAnsi="Garamond" w:cs="Calibri"/>
                <w:color w:val="000000"/>
              </w:rPr>
              <w:t>2147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D96BC5">
              <w:rPr>
                <w:rFonts w:ascii="Garamond" w:hAnsi="Garamond" w:cs="Calibri"/>
                <w:color w:val="000000"/>
              </w:rPr>
              <w:t>1301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right"/>
              <w:rPr>
                <w:rFonts w:ascii="Garamond" w:hAnsi="Garamond"/>
              </w:rPr>
            </w:pPr>
            <w:r w:rsidRPr="00D96BC5">
              <w:rPr>
                <w:rFonts w:ascii="Garamond" w:hAnsi="Garamond" w:cs="Calibri"/>
                <w:color w:val="000000"/>
              </w:rPr>
              <w:t>2963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241CCA" w:rsidRPr="00D96BC5" w:rsidRDefault="00241CCA" w:rsidP="00A71E1C">
            <w:pPr>
              <w:spacing w:after="0"/>
              <w:jc w:val="right"/>
              <w:rPr>
                <w:rFonts w:ascii="Garamond" w:hAnsi="Garamond"/>
              </w:rPr>
            </w:pPr>
            <w:r w:rsidRPr="00D96BC5">
              <w:rPr>
                <w:rFonts w:ascii="Garamond" w:hAnsi="Garamond" w:cs="Calibri"/>
                <w:color w:val="000000"/>
              </w:rPr>
              <w:t>485</w:t>
            </w:r>
          </w:p>
        </w:tc>
      </w:tr>
      <w:tr w:rsidR="00241CCA" w:rsidRPr="00D96BC5" w:rsidTr="00A71E1C">
        <w:tc>
          <w:tcPr>
            <w:tcW w:w="2856" w:type="pct"/>
            <w:tcBorders>
              <w:top w:val="single" w:sz="4" w:space="0" w:color="auto"/>
            </w:tcBorders>
          </w:tcPr>
          <w:p w:rsidR="00241CCA" w:rsidRPr="00D96BC5" w:rsidRDefault="00241CCA" w:rsidP="00A71E1C">
            <w:pPr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  <w:bCs/>
                <w:color w:val="000000"/>
              </w:rPr>
              <w:t>I was unable to pay for medical care (% agree)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31.6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580" w:type="pct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28.9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21.9</w:t>
            </w:r>
          </w:p>
        </w:tc>
      </w:tr>
      <w:tr w:rsidR="00241CCA" w:rsidRPr="00D96BC5" w:rsidTr="00A71E1C">
        <w:tc>
          <w:tcPr>
            <w:tcW w:w="2856" w:type="pct"/>
          </w:tcPr>
          <w:p w:rsidR="00241CCA" w:rsidRPr="00D96BC5" w:rsidRDefault="00241CCA" w:rsidP="00A71E1C">
            <w:pPr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  <w:bCs/>
                <w:color w:val="000000"/>
              </w:rPr>
              <w:t>I did not have transportation to medical care (% agree)</w:t>
            </w:r>
          </w:p>
        </w:tc>
        <w:tc>
          <w:tcPr>
            <w:tcW w:w="507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506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58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55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31</w:t>
            </w:r>
          </w:p>
        </w:tc>
      </w:tr>
      <w:tr w:rsidR="00241CCA" w:rsidRPr="00D96BC5" w:rsidTr="00A71E1C">
        <w:tc>
          <w:tcPr>
            <w:tcW w:w="2856" w:type="pct"/>
          </w:tcPr>
          <w:p w:rsidR="00241CCA" w:rsidRPr="00D96BC5" w:rsidRDefault="00241CCA" w:rsidP="00A71E1C">
            <w:pPr>
              <w:rPr>
                <w:rFonts w:ascii="Garamond" w:hAnsi="Garamond"/>
                <w:b/>
              </w:rPr>
            </w:pPr>
            <w:r w:rsidRPr="00D96BC5">
              <w:rPr>
                <w:rFonts w:ascii="Garamond" w:hAnsi="Garamond"/>
                <w:b/>
              </w:rPr>
              <w:t>The clinic’s hours of operation were inconvenient for me (% agree)</w:t>
            </w:r>
          </w:p>
        </w:tc>
        <w:tc>
          <w:tcPr>
            <w:tcW w:w="507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19.3</w:t>
            </w:r>
          </w:p>
        </w:tc>
        <w:tc>
          <w:tcPr>
            <w:tcW w:w="506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16.3</w:t>
            </w:r>
          </w:p>
        </w:tc>
        <w:tc>
          <w:tcPr>
            <w:tcW w:w="58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55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19.6</w:t>
            </w:r>
          </w:p>
        </w:tc>
      </w:tr>
      <w:tr w:rsidR="00241CCA" w:rsidRPr="00D96BC5" w:rsidTr="00A71E1C">
        <w:tc>
          <w:tcPr>
            <w:tcW w:w="2856" w:type="pct"/>
          </w:tcPr>
          <w:p w:rsidR="00241CCA" w:rsidRPr="00D96BC5" w:rsidRDefault="00241CCA" w:rsidP="00A71E1C">
            <w:pPr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  <w:bCs/>
                <w:color w:val="000000"/>
              </w:rPr>
              <w:t>I did not have child care (% agree)</w:t>
            </w:r>
          </w:p>
        </w:tc>
        <w:tc>
          <w:tcPr>
            <w:tcW w:w="507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506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9.9</w:t>
            </w:r>
          </w:p>
        </w:tc>
        <w:tc>
          <w:tcPr>
            <w:tcW w:w="58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10.8</w:t>
            </w:r>
          </w:p>
        </w:tc>
        <w:tc>
          <w:tcPr>
            <w:tcW w:w="55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6.4</w:t>
            </w:r>
          </w:p>
        </w:tc>
      </w:tr>
      <w:tr w:rsidR="00241CCA" w:rsidRPr="00D96BC5" w:rsidTr="00A71E1C">
        <w:tc>
          <w:tcPr>
            <w:tcW w:w="2856" w:type="pct"/>
          </w:tcPr>
          <w:p w:rsidR="00241CCA" w:rsidRPr="00D96BC5" w:rsidRDefault="00241CCA" w:rsidP="00A71E1C">
            <w:pPr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  <w:bCs/>
                <w:color w:val="000000"/>
              </w:rPr>
              <w:t>I was treated poorly at a clinic in the past (% agree)</w:t>
            </w:r>
          </w:p>
        </w:tc>
        <w:tc>
          <w:tcPr>
            <w:tcW w:w="507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506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58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550" w:type="pct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16.3</w:t>
            </w:r>
          </w:p>
        </w:tc>
      </w:tr>
      <w:tr w:rsidR="00241CCA" w:rsidRPr="00D96BC5" w:rsidTr="00A71E1C">
        <w:tc>
          <w:tcPr>
            <w:tcW w:w="2856" w:type="pct"/>
            <w:tcBorders>
              <w:bottom w:val="single" w:sz="4" w:space="0" w:color="auto"/>
            </w:tcBorders>
          </w:tcPr>
          <w:p w:rsidR="00241CCA" w:rsidRPr="00D96BC5" w:rsidRDefault="00241CCA" w:rsidP="00A71E1C">
            <w:pPr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  <w:bCs/>
                <w:color w:val="000000"/>
              </w:rPr>
              <w:t>I do not trust doctors (% agree)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12.1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16</w:t>
            </w:r>
          </w:p>
        </w:tc>
      </w:tr>
      <w:tr w:rsidR="00241CCA" w:rsidRPr="00D96BC5" w:rsidTr="00A71E1C">
        <w:tc>
          <w:tcPr>
            <w:tcW w:w="285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spacing w:after="0"/>
              <w:rPr>
                <w:rFonts w:ascii="Garamond" w:hAnsi="Garamond"/>
                <w:b/>
                <w:bCs/>
                <w:color w:val="000000"/>
              </w:rPr>
            </w:pPr>
            <w:r w:rsidRPr="00D96BC5">
              <w:rPr>
                <w:rFonts w:ascii="Garamond" w:hAnsi="Garamond"/>
                <w:b/>
                <w:bCs/>
                <w:color w:val="000000"/>
              </w:rPr>
              <w:t>Uninsured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spacing w:after="0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n=4516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spacing w:after="0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1826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spacing w:after="0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5476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spacing w:after="0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866</w:t>
            </w:r>
          </w:p>
        </w:tc>
      </w:tr>
      <w:tr w:rsidR="00241CCA" w:rsidRPr="00D96BC5" w:rsidTr="00A71E1C">
        <w:tc>
          <w:tcPr>
            <w:tcW w:w="2856" w:type="pct"/>
            <w:tcBorders>
              <w:top w:val="single" w:sz="4" w:space="0" w:color="auto"/>
              <w:bottom w:val="single" w:sz="4" w:space="0" w:color="auto"/>
            </w:tcBorders>
          </w:tcPr>
          <w:p w:rsidR="00241CCA" w:rsidRPr="00D96BC5" w:rsidRDefault="00241CCA" w:rsidP="00A71E1C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19.2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16.7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sz w:val="22"/>
                <w:szCs w:val="22"/>
              </w:rPr>
            </w:pPr>
            <w:r w:rsidRPr="00D96BC5">
              <w:rPr>
                <w:rFonts w:ascii="Garamond" w:hAnsi="Garamond" w:cs="Calibri"/>
                <w:color w:val="000000"/>
                <w:sz w:val="22"/>
                <w:szCs w:val="22"/>
              </w:rPr>
              <w:t>15.1</w:t>
            </w:r>
          </w:p>
        </w:tc>
      </w:tr>
    </w:tbl>
    <w:p w:rsidR="00241CCA" w:rsidRPr="00D96BC5" w:rsidRDefault="00241CCA" w:rsidP="00241CCA">
      <w:pPr>
        <w:rPr>
          <w:rFonts w:ascii="Garamond" w:eastAsiaTheme="majorEastAsia" w:hAnsi="Garamond" w:cstheme="minorHAnsi"/>
          <w:b/>
          <w:color w:val="FFC000" w:themeColor="accent4"/>
          <w:sz w:val="32"/>
          <w:szCs w:val="32"/>
        </w:rPr>
      </w:pPr>
      <w:r w:rsidRPr="00D96BC5">
        <w:rPr>
          <w:rFonts w:ascii="Garamond" w:hAnsi="Garamond" w:cstheme="minorHAnsi"/>
          <w:bCs/>
          <w:color w:val="FFC000" w:themeColor="accent4"/>
        </w:rPr>
        <w:br w:type="page"/>
      </w:r>
    </w:p>
    <w:p w:rsidR="00241CCA" w:rsidRPr="00D96BC5" w:rsidRDefault="00241CCA" w:rsidP="00241CCA">
      <w:pPr>
        <w:pStyle w:val="Heading2"/>
        <w:rPr>
          <w:rFonts w:ascii="Garamond" w:hAnsi="Garamond"/>
          <w:color w:val="FFC000" w:themeColor="accent4"/>
        </w:rPr>
      </w:pPr>
      <w:r w:rsidRPr="00D96BC5">
        <w:rPr>
          <w:rFonts w:ascii="Garamond" w:hAnsi="Garamond" w:cstheme="minorHAnsi"/>
          <w:bCs w:val="0"/>
          <w:color w:val="FFC000" w:themeColor="accent4"/>
        </w:rPr>
        <w:lastRenderedPageBreak/>
        <w:t>Table 9:</w:t>
      </w:r>
      <w:r w:rsidRPr="00D96BC5">
        <w:rPr>
          <w:rFonts w:ascii="Garamond" w:hAnsi="Garamond"/>
          <w:b w:val="0"/>
          <w:bCs w:val="0"/>
          <w:color w:val="FFC000" w:themeColor="accent4"/>
        </w:rPr>
        <w:t xml:space="preserve"> </w:t>
      </w:r>
      <w:r w:rsidRPr="00D96BC5">
        <w:rPr>
          <w:rFonts w:ascii="Garamond" w:hAnsi="Garamond"/>
          <w:color w:val="FFC000" w:themeColor="accent4"/>
        </w:rPr>
        <w:t>Multivariable regression models assessing association of drug use and hazardous drinking with the mediator variable (social support), stratified by HIV status.</w:t>
      </w:r>
    </w:p>
    <w:p w:rsidR="00241CCA" w:rsidRPr="00D96BC5" w:rsidRDefault="00241CCA" w:rsidP="00241CCA">
      <w:pPr>
        <w:rPr>
          <w:rFonts w:ascii="Garamond" w:eastAsiaTheme="majorEastAsia" w:hAnsi="Garamond" w:cstheme="majorBidi"/>
          <w:b/>
          <w:bCs/>
          <w:color w:val="FFC000" w:themeColor="accent4"/>
          <w:sz w:val="32"/>
          <w:szCs w:val="32"/>
        </w:rPr>
      </w:pPr>
    </w:p>
    <w:tbl>
      <w:tblPr>
        <w:tblStyle w:val="TableGrid"/>
        <w:tblW w:w="77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2700"/>
        <w:gridCol w:w="1350"/>
      </w:tblGrid>
      <w:tr w:rsidR="00241CCA" w:rsidRPr="00D96BC5" w:rsidTr="00A71E1C">
        <w:trPr>
          <w:jc w:val="center"/>
        </w:trPr>
        <w:tc>
          <w:tcPr>
            <w:tcW w:w="3690" w:type="dxa"/>
            <w:tcBorders>
              <w:bottom w:val="single" w:sz="4" w:space="0" w:color="auto"/>
            </w:tcBorders>
          </w:tcPr>
          <w:p w:rsidR="00241CCA" w:rsidRPr="00D96BC5" w:rsidRDefault="00241CCA" w:rsidP="00A71E1C">
            <w:pPr>
              <w:jc w:val="center"/>
              <w:rPr>
                <w:rFonts w:ascii="Garamond" w:hAnsi="Garamond"/>
                <w:b/>
                <w:sz w:val="21"/>
                <w:szCs w:val="21"/>
              </w:rPr>
            </w:pPr>
          </w:p>
        </w:tc>
        <w:tc>
          <w:tcPr>
            <w:tcW w:w="4050" w:type="dxa"/>
            <w:gridSpan w:val="2"/>
            <w:tcBorders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jc w:val="center"/>
              <w:rPr>
                <w:rFonts w:ascii="Garamond" w:hAnsi="Garamond"/>
                <w:b/>
                <w:sz w:val="21"/>
                <w:szCs w:val="21"/>
              </w:rPr>
            </w:pPr>
            <w:r w:rsidRPr="00D96BC5">
              <w:rPr>
                <w:rFonts w:ascii="Garamond" w:hAnsi="Garamond"/>
                <w:b/>
                <w:sz w:val="21"/>
                <w:szCs w:val="21"/>
              </w:rPr>
              <w:t>Social support</w:t>
            </w:r>
          </w:p>
        </w:tc>
      </w:tr>
      <w:tr w:rsidR="00241CCA" w:rsidRPr="00D96BC5" w:rsidTr="00A71E1C">
        <w:trPr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241CCA" w:rsidRPr="00D96BC5" w:rsidRDefault="00241CCA" w:rsidP="00A71E1C">
            <w:pPr>
              <w:jc w:val="center"/>
              <w:rPr>
                <w:rFonts w:ascii="Garamond" w:hAnsi="Garamond"/>
                <w:b/>
                <w:sz w:val="21"/>
                <w:szCs w:val="21"/>
              </w:rPr>
            </w:pPr>
            <w:r w:rsidRPr="00D96BC5">
              <w:rPr>
                <w:rFonts w:ascii="Garamond" w:hAnsi="Garamond"/>
                <w:b/>
                <w:sz w:val="21"/>
                <w:szCs w:val="21"/>
              </w:rPr>
              <w:t>Better condition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jc w:val="center"/>
              <w:rPr>
                <w:rFonts w:ascii="Garamond" w:hAnsi="Garamond"/>
                <w:b/>
                <w:sz w:val="21"/>
                <w:szCs w:val="21"/>
              </w:rPr>
            </w:pPr>
            <w:r w:rsidRPr="00D96BC5">
              <w:rPr>
                <w:rFonts w:ascii="Garamond" w:hAnsi="Garamond"/>
                <w:b/>
                <w:sz w:val="21"/>
                <w:szCs w:val="21"/>
              </w:rPr>
              <w:t>Higher score</w:t>
            </w:r>
          </w:p>
        </w:tc>
      </w:tr>
      <w:tr w:rsidR="00241CCA" w:rsidRPr="00D96BC5" w:rsidTr="00A71E1C">
        <w:trPr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241CCA" w:rsidRPr="00D96BC5" w:rsidRDefault="00241CCA" w:rsidP="00A71E1C">
            <w:pPr>
              <w:jc w:val="center"/>
              <w:rPr>
                <w:rFonts w:ascii="Garamond" w:hAnsi="Garamond" w:cstheme="minorHAnsi"/>
                <w:b/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241CCA" w:rsidRPr="00D96BC5" w:rsidRDefault="00241CCA" w:rsidP="00A71E1C">
            <w:pPr>
              <w:jc w:val="center"/>
              <w:rPr>
                <w:rFonts w:ascii="Garamond" w:hAnsi="Garamond"/>
                <w:b/>
                <w:sz w:val="21"/>
                <w:szCs w:val="21"/>
              </w:rPr>
            </w:pPr>
            <w:r w:rsidRPr="00D96BC5">
              <w:rPr>
                <w:rFonts w:ascii="Garamond" w:hAnsi="Garamond" w:cstheme="minorHAnsi"/>
                <w:b/>
                <w:sz w:val="21"/>
                <w:szCs w:val="21"/>
              </w:rPr>
              <w:t>β</w:t>
            </w:r>
            <w:r w:rsidRPr="00D96BC5">
              <w:rPr>
                <w:rFonts w:ascii="Garamond" w:hAnsi="Garamond"/>
                <w:b/>
                <w:sz w:val="21"/>
                <w:szCs w:val="21"/>
              </w:rPr>
              <w:t xml:space="preserve"> (95%CI)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41CCA" w:rsidRPr="00D96BC5" w:rsidRDefault="00241CCA" w:rsidP="00A71E1C">
            <w:pPr>
              <w:jc w:val="center"/>
              <w:rPr>
                <w:rFonts w:ascii="Garamond" w:hAnsi="Garamond"/>
                <w:b/>
                <w:sz w:val="21"/>
                <w:szCs w:val="21"/>
              </w:rPr>
            </w:pPr>
            <w:r w:rsidRPr="00D96BC5">
              <w:rPr>
                <w:rFonts w:ascii="Garamond" w:hAnsi="Garamond"/>
                <w:b/>
                <w:sz w:val="21"/>
                <w:szCs w:val="21"/>
              </w:rPr>
              <w:t>p</w:t>
            </w:r>
          </w:p>
        </w:tc>
      </w:tr>
      <w:tr w:rsidR="00241CCA" w:rsidRPr="00D96BC5" w:rsidTr="00A71E1C">
        <w:trPr>
          <w:trHeight w:val="422"/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rPr>
                <w:rFonts w:ascii="Garamond" w:hAnsi="Garamond"/>
                <w:b/>
                <w:sz w:val="21"/>
                <w:szCs w:val="21"/>
              </w:rPr>
            </w:pPr>
            <w:r w:rsidRPr="00D96BC5">
              <w:rPr>
                <w:rFonts w:ascii="Garamond" w:hAnsi="Garamond"/>
                <w:b/>
                <w:sz w:val="21"/>
                <w:szCs w:val="21"/>
              </w:rPr>
              <w:t>HIV-negative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b/>
                <w:sz w:val="21"/>
                <w:szCs w:val="21"/>
              </w:rPr>
            </w:pPr>
            <w:r w:rsidRPr="00D96BC5">
              <w:rPr>
                <w:rFonts w:ascii="Garamond" w:hAnsi="Garamond"/>
                <w:b/>
                <w:sz w:val="21"/>
                <w:szCs w:val="21"/>
              </w:rPr>
              <w:t>n = 4348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/>
                <w:b/>
                <w:sz w:val="21"/>
                <w:szCs w:val="21"/>
              </w:rPr>
            </w:pPr>
          </w:p>
        </w:tc>
      </w:tr>
      <w:tr w:rsidR="00241CCA" w:rsidRPr="00D96BC5" w:rsidTr="00A71E1C">
        <w:trPr>
          <w:trHeight w:val="548"/>
          <w:jc w:val="center"/>
        </w:trPr>
        <w:tc>
          <w:tcPr>
            <w:tcW w:w="3690" w:type="dxa"/>
            <w:vAlign w:val="bottom"/>
          </w:tcPr>
          <w:p w:rsidR="00241CCA" w:rsidRPr="00D96BC5" w:rsidRDefault="00241CCA" w:rsidP="00A71E1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right"/>
              <w:rPr>
                <w:rFonts w:ascii="Garamond" w:hAnsi="Garamond" w:cstheme="minorHAnsi"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1"/>
                <w:szCs w:val="21"/>
              </w:rPr>
              <w:t>Illicit drug use (yes)</w:t>
            </w:r>
          </w:p>
        </w:tc>
        <w:tc>
          <w:tcPr>
            <w:tcW w:w="2700" w:type="dxa"/>
            <w:vAlign w:val="bottom"/>
          </w:tcPr>
          <w:p w:rsidR="00241CCA" w:rsidRPr="00D96BC5" w:rsidRDefault="00241CCA" w:rsidP="00A71E1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right"/>
              <w:rPr>
                <w:rFonts w:ascii="Garamond" w:hAnsi="Garamond" w:cstheme="minorHAnsi"/>
                <w:sz w:val="22"/>
                <w:szCs w:val="22"/>
              </w:rPr>
            </w:pPr>
            <w:r w:rsidRPr="00D96BC5">
              <w:rPr>
                <w:rFonts w:ascii="Garamond" w:hAnsi="Garamond" w:cstheme="minorHAnsi"/>
                <w:sz w:val="22"/>
                <w:szCs w:val="22"/>
              </w:rPr>
              <w:t>-1.03 ( -1.52 to -0.55 )</w:t>
            </w:r>
          </w:p>
        </w:tc>
        <w:tc>
          <w:tcPr>
            <w:tcW w:w="1350" w:type="dxa"/>
            <w:vAlign w:val="bottom"/>
          </w:tcPr>
          <w:p w:rsidR="00241CCA" w:rsidRPr="00D96BC5" w:rsidRDefault="00241CCA" w:rsidP="00A71E1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right"/>
              <w:rPr>
                <w:rFonts w:ascii="Garamond" w:hAnsi="Garamond" w:cstheme="minorHAnsi"/>
                <w:sz w:val="22"/>
                <w:szCs w:val="22"/>
              </w:rPr>
            </w:pPr>
            <w:r w:rsidRPr="00D96BC5">
              <w:rPr>
                <w:rFonts w:ascii="Garamond" w:hAnsi="Garamond" w:cstheme="minorHAnsi"/>
                <w:sz w:val="22"/>
                <w:szCs w:val="22"/>
              </w:rPr>
              <w:t>&lt;0.01</w:t>
            </w:r>
          </w:p>
        </w:tc>
      </w:tr>
      <w:tr w:rsidR="00241CCA" w:rsidRPr="00D96BC5" w:rsidTr="00A71E1C">
        <w:trPr>
          <w:jc w:val="center"/>
        </w:trPr>
        <w:tc>
          <w:tcPr>
            <w:tcW w:w="3690" w:type="dxa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 w:cstheme="minorHAnsi"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1"/>
                <w:szCs w:val="21"/>
              </w:rPr>
              <w:t>Hazardous drinking (yes)</w:t>
            </w:r>
          </w:p>
        </w:tc>
        <w:tc>
          <w:tcPr>
            <w:tcW w:w="2700" w:type="dxa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 w:cstheme="minorHAnsi"/>
                <w:sz w:val="22"/>
                <w:szCs w:val="22"/>
              </w:rPr>
            </w:pPr>
            <w:r w:rsidRPr="00D96BC5">
              <w:rPr>
                <w:rFonts w:ascii="Garamond" w:hAnsi="Garamond" w:cstheme="minorHAnsi"/>
                <w:sz w:val="22"/>
                <w:szCs w:val="22"/>
              </w:rPr>
              <w:t>-1.04 ( -1.42 to -0.67 )</w:t>
            </w:r>
          </w:p>
        </w:tc>
        <w:tc>
          <w:tcPr>
            <w:tcW w:w="1350" w:type="dxa"/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 w:cstheme="minorHAnsi"/>
                <w:sz w:val="22"/>
                <w:szCs w:val="22"/>
              </w:rPr>
            </w:pPr>
            <w:r w:rsidRPr="00D96BC5">
              <w:rPr>
                <w:rFonts w:ascii="Garamond" w:hAnsi="Garamond" w:cstheme="minorHAnsi"/>
                <w:sz w:val="22"/>
                <w:szCs w:val="22"/>
              </w:rPr>
              <w:t>&lt;0.01</w:t>
            </w:r>
          </w:p>
        </w:tc>
      </w:tr>
      <w:tr w:rsidR="00241CCA" w:rsidRPr="00D96BC5" w:rsidTr="00A71E1C">
        <w:trPr>
          <w:trHeight w:val="422"/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1"/>
                <w:szCs w:val="21"/>
              </w:rPr>
              <w:t>HIV-positive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540542">
            <w:pPr>
              <w:pStyle w:val="Compact"/>
              <w:jc w:val="right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D96BC5">
              <w:rPr>
                <w:rFonts w:ascii="Garamond" w:hAnsi="Garamond" w:cstheme="minorHAnsi"/>
                <w:b/>
                <w:sz w:val="22"/>
                <w:szCs w:val="22"/>
              </w:rPr>
              <w:t xml:space="preserve">n = </w:t>
            </w:r>
            <w:r w:rsidR="00540542" w:rsidRPr="00D96BC5">
              <w:rPr>
                <w:rFonts w:ascii="Garamond" w:hAnsi="Garamond" w:cstheme="minorHAnsi"/>
                <w:b/>
                <w:sz w:val="22"/>
                <w:szCs w:val="22"/>
              </w:rPr>
              <w:t>525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CCA" w:rsidRPr="00D96BC5" w:rsidRDefault="00241CCA" w:rsidP="00A71E1C">
            <w:pPr>
              <w:pStyle w:val="Compact"/>
              <w:jc w:val="right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540542" w:rsidRPr="00D96BC5" w:rsidTr="00A71E1C">
        <w:trPr>
          <w:jc w:val="center"/>
        </w:trPr>
        <w:tc>
          <w:tcPr>
            <w:tcW w:w="3690" w:type="dxa"/>
            <w:vAlign w:val="bottom"/>
          </w:tcPr>
          <w:p w:rsidR="00540542" w:rsidRPr="00D96BC5" w:rsidRDefault="00540542" w:rsidP="005405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right"/>
              <w:rPr>
                <w:rFonts w:ascii="Garamond" w:hAnsi="Garamond" w:cstheme="minorHAnsi"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1"/>
                <w:szCs w:val="21"/>
              </w:rPr>
              <w:t>Illicit drug use (yes)</w:t>
            </w:r>
          </w:p>
        </w:tc>
        <w:tc>
          <w:tcPr>
            <w:tcW w:w="2700" w:type="dxa"/>
            <w:vAlign w:val="bottom"/>
          </w:tcPr>
          <w:p w:rsidR="00540542" w:rsidRPr="00D96BC5" w:rsidRDefault="00540542" w:rsidP="005405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right"/>
              <w:rPr>
                <w:rFonts w:ascii="Garamond" w:hAnsi="Garamond" w:cstheme="minorHAnsi"/>
                <w:sz w:val="22"/>
                <w:szCs w:val="22"/>
              </w:rPr>
            </w:pPr>
            <w:r w:rsidRPr="00D96BC5">
              <w:rPr>
                <w:rFonts w:ascii="Garamond" w:hAnsi="Garamond" w:cstheme="minorHAnsi"/>
                <w:sz w:val="22"/>
                <w:szCs w:val="22"/>
              </w:rPr>
              <w:t>-0.57 (-1.61 to 0.48)</w:t>
            </w:r>
          </w:p>
        </w:tc>
        <w:tc>
          <w:tcPr>
            <w:tcW w:w="1350" w:type="dxa"/>
            <w:vAlign w:val="bottom"/>
          </w:tcPr>
          <w:p w:rsidR="00540542" w:rsidRPr="00D96BC5" w:rsidRDefault="00540542" w:rsidP="005405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right"/>
              <w:rPr>
                <w:rFonts w:ascii="Garamond" w:hAnsi="Garamond" w:cstheme="minorHAnsi"/>
                <w:sz w:val="22"/>
                <w:szCs w:val="22"/>
              </w:rPr>
            </w:pPr>
            <w:r w:rsidRPr="00D96BC5">
              <w:rPr>
                <w:rFonts w:ascii="Garamond" w:hAnsi="Garamond" w:cstheme="minorHAnsi"/>
                <w:sz w:val="22"/>
                <w:szCs w:val="22"/>
              </w:rPr>
              <w:t>0.29</w:t>
            </w:r>
          </w:p>
        </w:tc>
      </w:tr>
      <w:tr w:rsidR="00540542" w:rsidRPr="00D96BC5" w:rsidTr="00A71E1C">
        <w:trPr>
          <w:jc w:val="center"/>
        </w:trPr>
        <w:tc>
          <w:tcPr>
            <w:tcW w:w="3690" w:type="dxa"/>
            <w:vAlign w:val="bottom"/>
          </w:tcPr>
          <w:p w:rsidR="00540542" w:rsidRPr="00D96BC5" w:rsidRDefault="00540542" w:rsidP="005405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right"/>
              <w:rPr>
                <w:rFonts w:ascii="Garamond" w:hAnsi="Garamond" w:cstheme="minorHAnsi"/>
                <w:sz w:val="22"/>
                <w:szCs w:val="22"/>
              </w:rPr>
            </w:pPr>
            <w:r w:rsidRPr="00D96BC5">
              <w:rPr>
                <w:rFonts w:ascii="Garamond" w:hAnsi="Garamond"/>
                <w:b/>
                <w:sz w:val="21"/>
                <w:szCs w:val="21"/>
              </w:rPr>
              <w:t>Hazardous drinking (yes)</w:t>
            </w:r>
          </w:p>
        </w:tc>
        <w:tc>
          <w:tcPr>
            <w:tcW w:w="2700" w:type="dxa"/>
            <w:vAlign w:val="bottom"/>
          </w:tcPr>
          <w:p w:rsidR="00540542" w:rsidRPr="00D96BC5" w:rsidRDefault="00540542" w:rsidP="005405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right"/>
              <w:rPr>
                <w:rFonts w:ascii="Garamond" w:hAnsi="Garamond" w:cstheme="minorHAnsi"/>
                <w:sz w:val="22"/>
                <w:szCs w:val="22"/>
              </w:rPr>
            </w:pPr>
            <w:r w:rsidRPr="00D96BC5">
              <w:rPr>
                <w:rFonts w:ascii="Garamond" w:hAnsi="Garamond" w:cstheme="minorHAnsi"/>
                <w:sz w:val="22"/>
                <w:szCs w:val="22"/>
              </w:rPr>
              <w:t>-0.56 (-1.66 to 0.53)</w:t>
            </w:r>
          </w:p>
        </w:tc>
        <w:tc>
          <w:tcPr>
            <w:tcW w:w="1350" w:type="dxa"/>
            <w:vAlign w:val="bottom"/>
          </w:tcPr>
          <w:p w:rsidR="00540542" w:rsidRPr="00D96BC5" w:rsidRDefault="00540542" w:rsidP="0054054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right"/>
              <w:rPr>
                <w:rFonts w:ascii="Garamond" w:hAnsi="Garamond" w:cstheme="minorHAnsi"/>
                <w:sz w:val="22"/>
                <w:szCs w:val="22"/>
              </w:rPr>
            </w:pPr>
            <w:r w:rsidRPr="00D96BC5">
              <w:rPr>
                <w:rFonts w:ascii="Garamond" w:hAnsi="Garamond" w:cstheme="minorHAnsi"/>
                <w:sz w:val="22"/>
                <w:szCs w:val="22"/>
              </w:rPr>
              <w:t>0.31</w:t>
            </w:r>
          </w:p>
        </w:tc>
      </w:tr>
    </w:tbl>
    <w:p w:rsidR="00B46187" w:rsidRPr="00D96BC5" w:rsidRDefault="00241CCA" w:rsidP="00326A0B">
      <w:pPr>
        <w:ind w:left="720"/>
        <w:rPr>
          <w:rFonts w:ascii="Garamond" w:eastAsiaTheme="majorEastAsia" w:hAnsi="Garamond" w:cstheme="majorBidi"/>
          <w:bCs/>
          <w:sz w:val="20"/>
          <w:szCs w:val="20"/>
        </w:rPr>
      </w:pPr>
      <w:r w:rsidRPr="00D96BC5">
        <w:rPr>
          <w:rFonts w:ascii="Garamond" w:eastAsiaTheme="majorEastAsia" w:hAnsi="Garamond" w:cstheme="majorBidi"/>
          <w:bCs/>
          <w:sz w:val="20"/>
          <w:szCs w:val="20"/>
        </w:rPr>
        <w:t>The models were adjusted for age, gender, and race/ethnicity.</w:t>
      </w:r>
      <w:bookmarkEnd w:id="0"/>
    </w:p>
    <w:sectPr w:rsidR="00B46187" w:rsidRPr="00D96BC5" w:rsidSect="00F00C1F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5F1" w:rsidRDefault="00E220B8">
      <w:pPr>
        <w:spacing w:after="0" w:line="240" w:lineRule="auto"/>
      </w:pPr>
      <w:r>
        <w:separator/>
      </w:r>
    </w:p>
  </w:endnote>
  <w:endnote w:type="continuationSeparator" w:id="0">
    <w:p w:rsidR="00F035F1" w:rsidRDefault="00E22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62760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33C0" w:rsidRDefault="00241C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BC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733C0" w:rsidRDefault="00D96B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5F1" w:rsidRDefault="00E220B8">
      <w:pPr>
        <w:spacing w:after="0" w:line="240" w:lineRule="auto"/>
      </w:pPr>
      <w:r>
        <w:separator/>
      </w:r>
    </w:p>
  </w:footnote>
  <w:footnote w:type="continuationSeparator" w:id="0">
    <w:p w:rsidR="00F035F1" w:rsidRDefault="00E22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C0" w:rsidRDefault="00D96B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74169"/>
    <w:multiLevelType w:val="hybridMultilevel"/>
    <w:tmpl w:val="4948AA88"/>
    <w:lvl w:ilvl="0" w:tplc="B0985B0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CCA"/>
    <w:rsid w:val="00136FCF"/>
    <w:rsid w:val="001567EE"/>
    <w:rsid w:val="00241CCA"/>
    <w:rsid w:val="002956B1"/>
    <w:rsid w:val="00326A0B"/>
    <w:rsid w:val="00364841"/>
    <w:rsid w:val="003A3144"/>
    <w:rsid w:val="005326BF"/>
    <w:rsid w:val="00540542"/>
    <w:rsid w:val="0056517B"/>
    <w:rsid w:val="00576AF2"/>
    <w:rsid w:val="005F5633"/>
    <w:rsid w:val="0064196F"/>
    <w:rsid w:val="00715EB6"/>
    <w:rsid w:val="007C0AF6"/>
    <w:rsid w:val="007C4B08"/>
    <w:rsid w:val="008248EC"/>
    <w:rsid w:val="00A334EC"/>
    <w:rsid w:val="00B30FF3"/>
    <w:rsid w:val="00B966DC"/>
    <w:rsid w:val="00D96BC5"/>
    <w:rsid w:val="00E220B8"/>
    <w:rsid w:val="00E81AEE"/>
    <w:rsid w:val="00E82DC7"/>
    <w:rsid w:val="00F035F1"/>
    <w:rsid w:val="00FB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850FD3-6DF9-49FC-8B76-AA72C6C1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CCA"/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241CC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1CCA"/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41CC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1C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1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CCA"/>
  </w:style>
  <w:style w:type="paragraph" w:styleId="Footer">
    <w:name w:val="footer"/>
    <w:basedOn w:val="Normal"/>
    <w:link w:val="FooterChar"/>
    <w:uiPriority w:val="99"/>
    <w:unhideWhenUsed/>
    <w:rsid w:val="00241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CCA"/>
  </w:style>
  <w:style w:type="table" w:styleId="TableGrid">
    <w:name w:val="Table Grid"/>
    <w:basedOn w:val="TableNormal"/>
    <w:uiPriority w:val="39"/>
    <w:rsid w:val="00241CC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ct">
    <w:name w:val="Compact"/>
    <w:basedOn w:val="BodyText"/>
    <w:qFormat/>
    <w:rsid w:val="00241CCA"/>
    <w:pPr>
      <w:spacing w:before="36" w:after="36" w:line="240" w:lineRule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241CC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41CCA"/>
  </w:style>
  <w:style w:type="character" w:styleId="FollowedHyperlink">
    <w:name w:val="FollowedHyperlink"/>
    <w:basedOn w:val="DefaultParagraphFont"/>
    <w:uiPriority w:val="99"/>
    <w:semiHidden/>
    <w:unhideWhenUsed/>
    <w:rsid w:val="00241CCA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41CCA"/>
  </w:style>
  <w:style w:type="paragraph" w:styleId="BalloonText">
    <w:name w:val="Balloon Text"/>
    <w:basedOn w:val="Normal"/>
    <w:link w:val="BalloonTextChar"/>
    <w:uiPriority w:val="99"/>
    <w:semiHidden/>
    <w:unhideWhenUsed/>
    <w:rsid w:val="00824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8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nicaltrials.gov/ct2/show/NCT01607541" TargetMode="External"/><Relationship Id="rId13" Type="http://schemas.openxmlformats.org/officeDocument/2006/relationships/hyperlink" Target="https://www.ncbi.nlm.nih.gov/pmc/articles/PMC3674156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2555117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inicaltrials.gov/ct2/show/NCT0179036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linicaltrials.gov/ct2/show/NCT013765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inicaltrials.gov/ct2/show/NCT02421159" TargetMode="External"/><Relationship Id="rId14" Type="http://schemas.openxmlformats.org/officeDocument/2006/relationships/hyperlink" Target="https://clinicaltrials.gov/ct2/show/NCT0185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DB0A5-5801-4A3D-B714-6C93D53D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 Matsuzaki</dc:creator>
  <cp:keywords/>
  <dc:description/>
  <cp:lastModifiedBy>Mika Matsuzaki</cp:lastModifiedBy>
  <cp:revision>6</cp:revision>
  <cp:lastPrinted>2018-02-21T19:26:00Z</cp:lastPrinted>
  <dcterms:created xsi:type="dcterms:W3CDTF">2018-02-21T22:43:00Z</dcterms:created>
  <dcterms:modified xsi:type="dcterms:W3CDTF">2018-02-27T21:12:00Z</dcterms:modified>
</cp:coreProperties>
</file>