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40C91" w14:textId="77777777" w:rsidR="009B31A1" w:rsidRDefault="009B31A1">
      <w:pPr>
        <w:rPr>
          <w:b/>
        </w:rPr>
      </w:pPr>
      <w:r w:rsidRPr="009B31A1">
        <w:rPr>
          <w:b/>
        </w:rPr>
        <w:t xml:space="preserve">Annex 1: Good School Toolkit description </w:t>
      </w:r>
    </w:p>
    <w:p w14:paraId="52B9EB02" w14:textId="25D323FA" w:rsidR="008A7B7C" w:rsidRPr="009B31A1" w:rsidRDefault="009B31A1">
      <w:pPr>
        <w:rPr>
          <w:b/>
        </w:rPr>
      </w:pPr>
      <w:r>
        <w:t>Figure</w:t>
      </w:r>
      <w:r w:rsidRPr="009B31A1">
        <w:t xml:space="preserve"> 1</w:t>
      </w:r>
      <w:r>
        <w:t>.0.</w:t>
      </w:r>
      <w:r w:rsidR="006526DB" w:rsidRPr="009B31A1">
        <w:t xml:space="preserve"> The</w:t>
      </w:r>
      <w:r w:rsidR="006526DB">
        <w:t xml:space="preserve"> Good School Toolkit intervention by </w:t>
      </w:r>
      <w:r w:rsidR="00CE113F">
        <w:t>Raising</w:t>
      </w:r>
      <w:r w:rsidR="006526DB">
        <w:t xml:space="preserve"> Voices</w:t>
      </w:r>
    </w:p>
    <w:tbl>
      <w:tblPr>
        <w:tblStyle w:val="TableGrid"/>
        <w:tblW w:w="0" w:type="auto"/>
        <w:tblLook w:val="04A0" w:firstRow="1" w:lastRow="0" w:firstColumn="1" w:lastColumn="0" w:noHBand="0" w:noVBand="1"/>
      </w:tblPr>
      <w:tblGrid>
        <w:gridCol w:w="2897"/>
        <w:gridCol w:w="6119"/>
      </w:tblGrid>
      <w:tr w:rsidR="006526DB" w:rsidRPr="00707B0C" w14:paraId="204AF17C" w14:textId="77777777" w:rsidTr="009B31A1">
        <w:trPr>
          <w:tblHeader/>
        </w:trPr>
        <w:tc>
          <w:tcPr>
            <w:tcW w:w="2897" w:type="dxa"/>
            <w:shd w:val="clear" w:color="auto" w:fill="E7E6E6" w:themeFill="background2"/>
          </w:tcPr>
          <w:p w14:paraId="41799DEB" w14:textId="40F46DE6" w:rsidR="006526DB" w:rsidRPr="00707B0C" w:rsidRDefault="009B31A1" w:rsidP="00707B0C">
            <w:pPr>
              <w:rPr>
                <w:rFonts w:cstheme="minorHAnsi"/>
                <w:b/>
                <w:sz w:val="20"/>
                <w:szCs w:val="20"/>
              </w:rPr>
            </w:pPr>
            <w:r>
              <w:rPr>
                <w:rFonts w:cstheme="minorHAnsi"/>
                <w:b/>
                <w:sz w:val="20"/>
                <w:szCs w:val="20"/>
              </w:rPr>
              <w:t xml:space="preserve">Standard headings to describe intervention </w:t>
            </w:r>
          </w:p>
        </w:tc>
        <w:tc>
          <w:tcPr>
            <w:tcW w:w="6119" w:type="dxa"/>
            <w:shd w:val="clear" w:color="auto" w:fill="E7E6E6" w:themeFill="background2"/>
          </w:tcPr>
          <w:p w14:paraId="71AC1350" w14:textId="365A25EC" w:rsidR="006526DB" w:rsidRPr="00707B0C" w:rsidRDefault="006526DB" w:rsidP="006526DB">
            <w:pPr>
              <w:rPr>
                <w:rFonts w:cstheme="minorHAnsi"/>
                <w:b/>
                <w:sz w:val="20"/>
                <w:szCs w:val="20"/>
              </w:rPr>
            </w:pPr>
            <w:r w:rsidRPr="00707B0C">
              <w:rPr>
                <w:rFonts w:cstheme="minorHAnsi"/>
                <w:b/>
                <w:sz w:val="20"/>
                <w:szCs w:val="20"/>
              </w:rPr>
              <w:t>Good School Toolkit</w:t>
            </w:r>
            <w:r w:rsidR="009B31A1">
              <w:rPr>
                <w:rFonts w:cstheme="minorHAnsi"/>
                <w:b/>
                <w:sz w:val="20"/>
                <w:szCs w:val="20"/>
              </w:rPr>
              <w:t xml:space="preserve"> intervention description </w:t>
            </w:r>
          </w:p>
          <w:p w14:paraId="716DE72F" w14:textId="77777777" w:rsidR="006526DB" w:rsidRPr="00707B0C" w:rsidRDefault="006526DB">
            <w:pPr>
              <w:rPr>
                <w:rFonts w:cstheme="minorHAnsi"/>
                <w:b/>
                <w:sz w:val="20"/>
                <w:szCs w:val="20"/>
              </w:rPr>
            </w:pPr>
          </w:p>
        </w:tc>
      </w:tr>
      <w:tr w:rsidR="006526DB" w:rsidRPr="00707B0C" w14:paraId="73C2E00C" w14:textId="77777777" w:rsidTr="00707B0C">
        <w:tc>
          <w:tcPr>
            <w:tcW w:w="2897" w:type="dxa"/>
          </w:tcPr>
          <w:p w14:paraId="761EDBD0" w14:textId="77777777" w:rsidR="006526DB" w:rsidRPr="00707B0C" w:rsidRDefault="006526DB" w:rsidP="00707B0C">
            <w:pPr>
              <w:rPr>
                <w:rFonts w:eastAsia="Calibri" w:cstheme="minorHAnsi"/>
                <w:b/>
                <w:sz w:val="20"/>
                <w:szCs w:val="20"/>
              </w:rPr>
            </w:pPr>
            <w:r w:rsidRPr="00707B0C">
              <w:rPr>
                <w:rFonts w:eastAsia="Calibri" w:cstheme="minorHAnsi"/>
                <w:b/>
                <w:sz w:val="20"/>
                <w:szCs w:val="20"/>
              </w:rPr>
              <w:t>WHY</w:t>
            </w:r>
            <w:r w:rsidRPr="00707B0C">
              <w:rPr>
                <w:rFonts w:eastAsia="Calibri" w:cstheme="minorHAnsi"/>
                <w:bCs/>
                <w:iCs/>
                <w:sz w:val="20"/>
                <w:szCs w:val="20"/>
              </w:rPr>
              <w:t xml:space="preserve"> Describe any rationale, theory, or goal of the elements essential to the intervention.</w:t>
            </w:r>
          </w:p>
        </w:tc>
        <w:tc>
          <w:tcPr>
            <w:tcW w:w="6119" w:type="dxa"/>
          </w:tcPr>
          <w:p w14:paraId="18E3BC7E" w14:textId="641F898B" w:rsidR="006526DB" w:rsidRPr="00707B0C" w:rsidRDefault="00F65A60" w:rsidP="003C1A63">
            <w:pPr>
              <w:rPr>
                <w:rFonts w:cstheme="minorHAnsi"/>
                <w:sz w:val="20"/>
                <w:szCs w:val="20"/>
              </w:rPr>
            </w:pPr>
            <w:r w:rsidRPr="00707B0C">
              <w:rPr>
                <w:rFonts w:cstheme="minorHAnsi"/>
                <w:color w:val="000000"/>
                <w:sz w:val="20"/>
                <w:szCs w:val="20"/>
                <w:shd w:val="clear" w:color="auto" w:fill="FFFFFF"/>
              </w:rPr>
              <w:t xml:space="preserve">The goal of the intervention is to foster change </w:t>
            </w:r>
            <w:r w:rsidR="003C1A63" w:rsidRPr="00707B0C">
              <w:rPr>
                <w:rFonts w:cstheme="minorHAnsi"/>
                <w:color w:val="000000"/>
                <w:sz w:val="20"/>
                <w:szCs w:val="20"/>
                <w:shd w:val="clear" w:color="auto" w:fill="FFFFFF"/>
              </w:rPr>
              <w:t xml:space="preserve">of operational culture </w:t>
            </w:r>
            <w:r w:rsidRPr="00707B0C">
              <w:rPr>
                <w:rFonts w:cstheme="minorHAnsi"/>
                <w:color w:val="000000"/>
                <w:sz w:val="20"/>
                <w:szCs w:val="20"/>
                <w:shd w:val="clear" w:color="auto" w:fill="FFFFFF"/>
              </w:rPr>
              <w:t xml:space="preserve">at the school level.  The Toolkit draws on the </w:t>
            </w:r>
            <w:proofErr w:type="spellStart"/>
            <w:r w:rsidRPr="00707B0C">
              <w:rPr>
                <w:rFonts w:cstheme="minorHAnsi"/>
                <w:color w:val="000000"/>
                <w:sz w:val="20"/>
                <w:szCs w:val="20"/>
                <w:shd w:val="clear" w:color="auto" w:fill="FFFFFF"/>
              </w:rPr>
              <w:t>Transtheoretical</w:t>
            </w:r>
            <w:proofErr w:type="spellEnd"/>
            <w:r w:rsidRPr="00707B0C">
              <w:rPr>
                <w:rFonts w:cstheme="minorHAnsi"/>
                <w:color w:val="000000"/>
                <w:sz w:val="20"/>
                <w:szCs w:val="20"/>
                <w:shd w:val="clear" w:color="auto" w:fill="FFFFFF"/>
              </w:rPr>
              <w:t xml:space="preserve"> Model</w:t>
            </w:r>
            <w:r w:rsidRPr="00707B0C">
              <w:rPr>
                <w:rStyle w:val="apple-converted-space"/>
                <w:rFonts w:cstheme="minorHAnsi"/>
                <w:color w:val="000000"/>
                <w:sz w:val="20"/>
                <w:szCs w:val="20"/>
                <w:shd w:val="clear" w:color="auto" w:fill="FFFFFF"/>
              </w:rPr>
              <w:t> </w:t>
            </w:r>
            <w:bookmarkStart w:id="0" w:name="d35877e376"/>
            <w:bookmarkEnd w:id="0"/>
            <w:r w:rsidRPr="00707B0C">
              <w:rPr>
                <w:rFonts w:cstheme="minorHAnsi"/>
                <w:color w:val="000000"/>
                <w:sz w:val="20"/>
                <w:szCs w:val="20"/>
                <w:shd w:val="clear" w:color="auto" w:fill="FFFFFF"/>
              </w:rPr>
              <w:t>[</w:t>
            </w:r>
            <w:hyperlink r:id="rId5" w:anchor="B28" w:history="1">
              <w:r w:rsidRPr="00707B0C">
                <w:rPr>
                  <w:rStyle w:val="Hyperlink"/>
                  <w:rFonts w:cstheme="minorHAnsi"/>
                  <w:color w:val="0077B2"/>
                  <w:sz w:val="20"/>
                  <w:szCs w:val="20"/>
                  <w:bdr w:val="none" w:sz="0" w:space="0" w:color="auto" w:frame="1"/>
                  <w:shd w:val="clear" w:color="auto" w:fill="FFFFFF"/>
                </w:rPr>
                <w:t>28</w:t>
              </w:r>
            </w:hyperlink>
            <w:r w:rsidRPr="00707B0C">
              <w:rPr>
                <w:rFonts w:cstheme="minorHAnsi"/>
                <w:color w:val="000000"/>
                <w:sz w:val="20"/>
                <w:szCs w:val="20"/>
                <w:shd w:val="clear" w:color="auto" w:fill="FFFFFF"/>
              </w:rPr>
              <w:t xml:space="preserve">], and contains </w:t>
            </w:r>
            <w:r w:rsidR="00CE113F" w:rsidRPr="00707B0C">
              <w:rPr>
                <w:rFonts w:cstheme="minorHAnsi"/>
                <w:color w:val="000000"/>
                <w:sz w:val="20"/>
                <w:szCs w:val="20"/>
                <w:shd w:val="clear" w:color="auto" w:fill="FFFFFF"/>
              </w:rPr>
              <w:t>behavioural change techniques that have been shown to be effective in a variety of fields</w:t>
            </w:r>
            <w:r w:rsidR="00CE113F" w:rsidRPr="00707B0C">
              <w:rPr>
                <w:rStyle w:val="apple-converted-space"/>
                <w:rFonts w:cstheme="minorHAnsi"/>
                <w:color w:val="000000"/>
                <w:sz w:val="20"/>
                <w:szCs w:val="20"/>
                <w:shd w:val="clear" w:color="auto" w:fill="FFFFFF"/>
              </w:rPr>
              <w:t> </w:t>
            </w:r>
            <w:bookmarkStart w:id="1" w:name="d35877e362"/>
            <w:bookmarkEnd w:id="1"/>
            <w:r w:rsidR="00CE113F" w:rsidRPr="00707B0C">
              <w:rPr>
                <w:rFonts w:cstheme="minorHAnsi"/>
                <w:color w:val="000000"/>
                <w:sz w:val="20"/>
                <w:szCs w:val="20"/>
                <w:shd w:val="clear" w:color="auto" w:fill="FFFFFF"/>
              </w:rPr>
              <w:t>[</w:t>
            </w:r>
            <w:hyperlink r:id="rId6" w:anchor="B25" w:history="1">
              <w:r w:rsidR="00CE113F" w:rsidRPr="00707B0C">
                <w:rPr>
                  <w:rStyle w:val="Hyperlink"/>
                  <w:rFonts w:cstheme="minorHAnsi"/>
                  <w:color w:val="0077B2"/>
                  <w:sz w:val="20"/>
                  <w:szCs w:val="20"/>
                  <w:bdr w:val="none" w:sz="0" w:space="0" w:color="auto" w:frame="1"/>
                  <w:shd w:val="clear" w:color="auto" w:fill="FFFFFF"/>
                </w:rPr>
                <w:t>25</w:t>
              </w:r>
            </w:hyperlink>
            <w:r w:rsidR="00CE113F" w:rsidRPr="00707B0C">
              <w:rPr>
                <w:rFonts w:cstheme="minorHAnsi"/>
                <w:color w:val="000000"/>
                <w:sz w:val="20"/>
                <w:szCs w:val="20"/>
                <w:shd w:val="clear" w:color="auto" w:fill="FFFFFF"/>
              </w:rPr>
              <w:t xml:space="preserve">] and have been included in interventions </w:t>
            </w:r>
            <w:r w:rsidRPr="00707B0C">
              <w:rPr>
                <w:rFonts w:cstheme="minorHAnsi"/>
                <w:color w:val="000000"/>
                <w:sz w:val="20"/>
                <w:szCs w:val="20"/>
                <w:shd w:val="clear" w:color="auto" w:fill="FFFFFF"/>
              </w:rPr>
              <w:t>to change teacher behaviour in primary schools[</w:t>
            </w:r>
            <w:hyperlink r:id="rId7" w:anchor="B22" w:history="1">
              <w:r w:rsidRPr="00707B0C">
                <w:rPr>
                  <w:rStyle w:val="Hyperlink"/>
                  <w:rFonts w:cstheme="minorHAnsi"/>
                  <w:color w:val="0077B2"/>
                  <w:sz w:val="20"/>
                  <w:szCs w:val="20"/>
                  <w:bdr w:val="none" w:sz="0" w:space="0" w:color="auto" w:frame="1"/>
                  <w:shd w:val="clear" w:color="auto" w:fill="FFFFFF"/>
                </w:rPr>
                <w:t>22</w:t>
              </w:r>
            </w:hyperlink>
            <w:r w:rsidRPr="00707B0C">
              <w:rPr>
                <w:rFonts w:cstheme="minorHAnsi"/>
                <w:color w:val="000000"/>
                <w:sz w:val="20"/>
                <w:szCs w:val="20"/>
                <w:shd w:val="clear" w:color="auto" w:fill="FFFFFF"/>
              </w:rPr>
              <w:t>,</w:t>
            </w:r>
            <w:hyperlink r:id="rId8" w:anchor="B27" w:history="1">
              <w:r w:rsidRPr="00707B0C">
                <w:rPr>
                  <w:rStyle w:val="Hyperlink"/>
                  <w:rFonts w:cstheme="minorHAnsi"/>
                  <w:color w:val="0077B2"/>
                  <w:sz w:val="20"/>
                  <w:szCs w:val="20"/>
                  <w:bdr w:val="none" w:sz="0" w:space="0" w:color="auto" w:frame="1"/>
                  <w:shd w:val="clear" w:color="auto" w:fill="FFFFFF"/>
                </w:rPr>
                <w:t>27</w:t>
              </w:r>
            </w:hyperlink>
            <w:r w:rsidRPr="00707B0C">
              <w:rPr>
                <w:rFonts w:cstheme="minorHAnsi"/>
                <w:color w:val="000000"/>
                <w:sz w:val="20"/>
                <w:szCs w:val="20"/>
                <w:shd w:val="clear" w:color="auto" w:fill="FFFFFF"/>
              </w:rPr>
              <w:t xml:space="preserve">]  and reduce </w:t>
            </w:r>
            <w:r w:rsidR="003C1A63" w:rsidRPr="00707B0C">
              <w:rPr>
                <w:rFonts w:cstheme="minorHAnsi"/>
                <w:color w:val="000000"/>
                <w:sz w:val="20"/>
                <w:szCs w:val="20"/>
                <w:shd w:val="clear" w:color="auto" w:fill="FFFFFF"/>
              </w:rPr>
              <w:t xml:space="preserve">perpetration  of </w:t>
            </w:r>
            <w:r w:rsidR="00CE113F" w:rsidRPr="00707B0C">
              <w:rPr>
                <w:rFonts w:cstheme="minorHAnsi"/>
                <w:color w:val="000000"/>
                <w:sz w:val="20"/>
                <w:szCs w:val="20"/>
                <w:shd w:val="clear" w:color="auto" w:fill="FFFFFF"/>
              </w:rPr>
              <w:t xml:space="preserve"> intimate partner violence</w:t>
            </w:r>
            <w:r w:rsidR="00CE113F" w:rsidRPr="00707B0C">
              <w:rPr>
                <w:rStyle w:val="apple-converted-space"/>
                <w:rFonts w:cstheme="minorHAnsi"/>
                <w:color w:val="000000"/>
                <w:sz w:val="20"/>
                <w:szCs w:val="20"/>
                <w:shd w:val="clear" w:color="auto" w:fill="FFFFFF"/>
              </w:rPr>
              <w:t> </w:t>
            </w:r>
            <w:bookmarkStart w:id="2" w:name="d35877e366"/>
            <w:bookmarkEnd w:id="2"/>
            <w:r w:rsidR="00CE113F" w:rsidRPr="00707B0C">
              <w:rPr>
                <w:rFonts w:cstheme="minorHAnsi"/>
                <w:color w:val="000000"/>
                <w:sz w:val="20"/>
                <w:szCs w:val="20"/>
                <w:shd w:val="clear" w:color="auto" w:fill="FFFFFF"/>
              </w:rPr>
              <w:t>[</w:t>
            </w:r>
            <w:hyperlink r:id="rId9" w:anchor="B26" w:history="1">
              <w:r w:rsidR="00CE113F" w:rsidRPr="00707B0C">
                <w:rPr>
                  <w:rStyle w:val="Hyperlink"/>
                  <w:rFonts w:cstheme="minorHAnsi"/>
                  <w:color w:val="0077B2"/>
                  <w:sz w:val="20"/>
                  <w:szCs w:val="20"/>
                  <w:bdr w:val="none" w:sz="0" w:space="0" w:color="auto" w:frame="1"/>
                  <w:shd w:val="clear" w:color="auto" w:fill="FFFFFF"/>
                </w:rPr>
                <w:t>26</w:t>
              </w:r>
            </w:hyperlink>
            <w:r w:rsidR="00CE113F" w:rsidRPr="00707B0C">
              <w:rPr>
                <w:rFonts w:cstheme="minorHAnsi"/>
                <w:color w:val="000000"/>
                <w:sz w:val="20"/>
                <w:szCs w:val="20"/>
                <w:shd w:val="clear" w:color="auto" w:fill="FFFFFF"/>
              </w:rPr>
              <w:t>]</w:t>
            </w:r>
            <w:bookmarkStart w:id="3" w:name="d35877e370"/>
            <w:bookmarkStart w:id="4" w:name="d35877e372"/>
            <w:bookmarkEnd w:id="3"/>
            <w:bookmarkEnd w:id="4"/>
            <w:r w:rsidR="00CE113F" w:rsidRPr="00707B0C">
              <w:rPr>
                <w:rFonts w:cstheme="minorHAnsi"/>
                <w:color w:val="000000"/>
                <w:sz w:val="20"/>
                <w:szCs w:val="20"/>
                <w:shd w:val="clear" w:color="auto" w:fill="FFFFFF"/>
              </w:rPr>
              <w:t xml:space="preserve"> </w:t>
            </w:r>
          </w:p>
        </w:tc>
      </w:tr>
      <w:tr w:rsidR="006526DB" w:rsidRPr="00707B0C" w14:paraId="4BF65E59" w14:textId="77777777" w:rsidTr="00707B0C">
        <w:tc>
          <w:tcPr>
            <w:tcW w:w="2897" w:type="dxa"/>
          </w:tcPr>
          <w:p w14:paraId="161A27FE" w14:textId="77777777" w:rsidR="006526DB" w:rsidRPr="00707B0C" w:rsidRDefault="006526DB" w:rsidP="00707B0C">
            <w:pPr>
              <w:rPr>
                <w:rFonts w:eastAsia="Calibri" w:cstheme="minorHAnsi"/>
                <w:b/>
                <w:sz w:val="20"/>
                <w:szCs w:val="20"/>
              </w:rPr>
            </w:pPr>
            <w:r w:rsidRPr="00707B0C">
              <w:rPr>
                <w:rFonts w:eastAsia="Calibri" w:cstheme="minorHAnsi"/>
                <w:b/>
                <w:sz w:val="20"/>
                <w:szCs w:val="20"/>
              </w:rPr>
              <w:t>WHAT</w:t>
            </w:r>
          </w:p>
        </w:tc>
        <w:tc>
          <w:tcPr>
            <w:tcW w:w="6119" w:type="dxa"/>
          </w:tcPr>
          <w:p w14:paraId="047D0A07" w14:textId="77777777" w:rsidR="006526DB" w:rsidRPr="00707B0C" w:rsidRDefault="006526DB">
            <w:pPr>
              <w:rPr>
                <w:rFonts w:cstheme="minorHAnsi"/>
                <w:sz w:val="20"/>
                <w:szCs w:val="20"/>
              </w:rPr>
            </w:pPr>
          </w:p>
        </w:tc>
      </w:tr>
      <w:tr w:rsidR="006526DB" w:rsidRPr="00707B0C" w14:paraId="0E6D4D0F" w14:textId="77777777" w:rsidTr="00707B0C">
        <w:tc>
          <w:tcPr>
            <w:tcW w:w="2897" w:type="dxa"/>
          </w:tcPr>
          <w:p w14:paraId="458E51D3" w14:textId="77777777" w:rsidR="006526DB" w:rsidRPr="00707B0C" w:rsidRDefault="006526DB" w:rsidP="00707B0C">
            <w:pPr>
              <w:rPr>
                <w:rFonts w:eastAsia="Calibri" w:cstheme="minorHAnsi"/>
                <w:sz w:val="20"/>
                <w:szCs w:val="20"/>
              </w:rPr>
            </w:pPr>
            <w:r w:rsidRPr="00707B0C">
              <w:rPr>
                <w:rFonts w:eastAsia="Calibri" w:cstheme="minorHAnsi"/>
                <w:bCs/>
                <w:iCs/>
                <w:sz w:val="20"/>
                <w:szCs w:val="20"/>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6119" w:type="dxa"/>
          </w:tcPr>
          <w:p w14:paraId="7FE5EF27" w14:textId="253C86F7" w:rsidR="006526DB" w:rsidRPr="00707B0C" w:rsidRDefault="00CE113F">
            <w:pPr>
              <w:rPr>
                <w:rFonts w:cstheme="minorHAnsi"/>
                <w:sz w:val="20"/>
                <w:szCs w:val="20"/>
              </w:rPr>
            </w:pPr>
            <w:r w:rsidRPr="00707B0C">
              <w:rPr>
                <w:rFonts w:cstheme="minorHAnsi"/>
                <w:color w:val="000000"/>
                <w:sz w:val="20"/>
                <w:szCs w:val="20"/>
                <w:shd w:val="clear" w:color="auto" w:fill="FFFFFF"/>
              </w:rPr>
              <w:t>The intervention support materials consist of</w:t>
            </w:r>
            <w:r w:rsidR="003C1A63" w:rsidRPr="00707B0C">
              <w:rPr>
                <w:rFonts w:cstheme="minorHAnsi"/>
                <w:color w:val="000000"/>
                <w:sz w:val="20"/>
                <w:szCs w:val="20"/>
                <w:shd w:val="clear" w:color="auto" w:fill="FFFFFF"/>
              </w:rPr>
              <w:t xml:space="preserve"> books, </w:t>
            </w:r>
            <w:r w:rsidRPr="00707B0C">
              <w:rPr>
                <w:rFonts w:cstheme="minorHAnsi"/>
                <w:color w:val="000000"/>
                <w:sz w:val="20"/>
                <w:szCs w:val="20"/>
                <w:shd w:val="clear" w:color="auto" w:fill="FFFFFF"/>
              </w:rPr>
              <w:t xml:space="preserve">booklets, posters and facilitation guides for 60 different activities. These activities are related to creating a better learning environment, respecting each other, understanding power relationships, using non-violent discipline, and to improving teaching techniques. </w:t>
            </w:r>
            <w:r w:rsidR="006526DB" w:rsidRPr="00707B0C">
              <w:rPr>
                <w:rFonts w:cstheme="minorHAnsi"/>
                <w:sz w:val="20"/>
                <w:szCs w:val="20"/>
              </w:rPr>
              <w:t>All materials are publicly available at</w:t>
            </w:r>
          </w:p>
          <w:p w14:paraId="3314B3C3" w14:textId="77777777" w:rsidR="006526DB" w:rsidRPr="00707B0C" w:rsidRDefault="009B31A1">
            <w:pPr>
              <w:rPr>
                <w:rFonts w:cstheme="minorHAnsi"/>
                <w:sz w:val="20"/>
                <w:szCs w:val="20"/>
              </w:rPr>
            </w:pPr>
            <w:hyperlink r:id="rId10" w:history="1">
              <w:r w:rsidR="00CE113F" w:rsidRPr="00707B0C">
                <w:rPr>
                  <w:rStyle w:val="Hyperlink"/>
                  <w:rFonts w:cstheme="minorHAnsi"/>
                  <w:sz w:val="20"/>
                  <w:szCs w:val="20"/>
                </w:rPr>
                <w:t>www.raisingvoices.org</w:t>
              </w:r>
            </w:hyperlink>
            <w:r w:rsidR="006526DB" w:rsidRPr="00707B0C">
              <w:rPr>
                <w:rFonts w:cstheme="minorHAnsi"/>
                <w:sz w:val="20"/>
                <w:szCs w:val="20"/>
              </w:rPr>
              <w:t>.</w:t>
            </w:r>
          </w:p>
          <w:p w14:paraId="3C411EC6" w14:textId="77777777" w:rsidR="00CE113F" w:rsidRPr="00707B0C" w:rsidRDefault="00CE113F">
            <w:pPr>
              <w:rPr>
                <w:rFonts w:cstheme="minorHAnsi"/>
                <w:sz w:val="20"/>
                <w:szCs w:val="20"/>
              </w:rPr>
            </w:pPr>
          </w:p>
          <w:p w14:paraId="29467117" w14:textId="77777777" w:rsidR="00CE113F" w:rsidRPr="00707B0C" w:rsidRDefault="00CE113F" w:rsidP="00CE113F">
            <w:pPr>
              <w:rPr>
                <w:rFonts w:cstheme="minorHAnsi"/>
                <w:sz w:val="20"/>
                <w:szCs w:val="20"/>
              </w:rPr>
            </w:pPr>
          </w:p>
        </w:tc>
      </w:tr>
      <w:tr w:rsidR="006526DB" w:rsidRPr="00707B0C" w14:paraId="23F4F4BE" w14:textId="77777777" w:rsidTr="00707B0C">
        <w:tc>
          <w:tcPr>
            <w:tcW w:w="2897" w:type="dxa"/>
          </w:tcPr>
          <w:p w14:paraId="1231F9CA" w14:textId="77777777" w:rsidR="006526DB" w:rsidRPr="00707B0C" w:rsidRDefault="006526DB" w:rsidP="00707B0C">
            <w:pPr>
              <w:rPr>
                <w:rFonts w:eastAsia="Calibri" w:cstheme="minorHAnsi"/>
                <w:sz w:val="20"/>
                <w:szCs w:val="20"/>
              </w:rPr>
            </w:pPr>
            <w:r w:rsidRPr="00707B0C">
              <w:rPr>
                <w:rFonts w:eastAsia="Calibri" w:cstheme="minorHAnsi"/>
                <w:bCs/>
                <w:iCs/>
                <w:sz w:val="20"/>
                <w:szCs w:val="20"/>
              </w:rPr>
              <w:t>Procedures: Describe each of the procedures, activities, and/or processes used in the intervention, including any enabling or support activities.</w:t>
            </w:r>
          </w:p>
        </w:tc>
        <w:tc>
          <w:tcPr>
            <w:tcW w:w="6119" w:type="dxa"/>
          </w:tcPr>
          <w:p w14:paraId="22487CD9" w14:textId="77777777" w:rsidR="00F65A60" w:rsidRPr="00707B0C" w:rsidRDefault="00F65A60" w:rsidP="00CE113F">
            <w:pPr>
              <w:rPr>
                <w:rFonts w:cstheme="minorHAnsi"/>
                <w:sz w:val="20"/>
                <w:szCs w:val="20"/>
              </w:rPr>
            </w:pPr>
            <w:r w:rsidRPr="00707B0C">
              <w:rPr>
                <w:rFonts w:cstheme="minorHAnsi"/>
                <w:color w:val="000000"/>
                <w:sz w:val="20"/>
                <w:szCs w:val="20"/>
                <w:shd w:val="clear" w:color="auto" w:fill="FFFFFF"/>
              </w:rPr>
              <w:t>The Toolkit has six steps which engage teachers, students, administration, and parents to reflect on how they can promote quality of education in their school.</w:t>
            </w:r>
          </w:p>
          <w:p w14:paraId="51EA48BA" w14:textId="77777777" w:rsidR="006526DB" w:rsidRPr="00707B0C" w:rsidRDefault="00F65A60" w:rsidP="00F65A60">
            <w:pPr>
              <w:rPr>
                <w:rFonts w:cstheme="minorHAnsi"/>
                <w:sz w:val="20"/>
                <w:szCs w:val="20"/>
              </w:rPr>
            </w:pPr>
            <w:r w:rsidRPr="00707B0C">
              <w:rPr>
                <w:rFonts w:cstheme="minorHAnsi"/>
                <w:sz w:val="20"/>
                <w:szCs w:val="20"/>
              </w:rPr>
              <w:t xml:space="preserve">Specific behaviour change techniques for staff, students and administration include: setting </w:t>
            </w:r>
            <w:r w:rsidR="00CE113F" w:rsidRPr="00707B0C">
              <w:rPr>
                <w:rFonts w:cstheme="minorHAnsi"/>
                <w:color w:val="000000"/>
                <w:sz w:val="20"/>
                <w:szCs w:val="20"/>
                <w:shd w:val="clear" w:color="auto" w:fill="FFFFFF"/>
              </w:rPr>
              <w:t>school-wide goals</w:t>
            </w:r>
            <w:r w:rsidRPr="00707B0C">
              <w:rPr>
                <w:rFonts w:cstheme="minorHAnsi"/>
                <w:color w:val="000000"/>
                <w:sz w:val="20"/>
                <w:szCs w:val="20"/>
                <w:shd w:val="clear" w:color="auto" w:fill="FFFFFF"/>
              </w:rPr>
              <w:t xml:space="preserve">, </w:t>
            </w:r>
            <w:r w:rsidR="00CE113F" w:rsidRPr="00707B0C">
              <w:rPr>
                <w:rFonts w:cstheme="minorHAnsi"/>
                <w:color w:val="000000"/>
                <w:sz w:val="20"/>
                <w:szCs w:val="20"/>
                <w:shd w:val="clear" w:color="auto" w:fill="FFFFFF"/>
              </w:rPr>
              <w:t>develop</w:t>
            </w:r>
            <w:r w:rsidRPr="00707B0C">
              <w:rPr>
                <w:rFonts w:cstheme="minorHAnsi"/>
                <w:color w:val="000000"/>
                <w:sz w:val="20"/>
                <w:szCs w:val="20"/>
                <w:shd w:val="clear" w:color="auto" w:fill="FFFFFF"/>
              </w:rPr>
              <w:t>ing</w:t>
            </w:r>
            <w:r w:rsidR="00CE113F" w:rsidRPr="00707B0C">
              <w:rPr>
                <w:rFonts w:cstheme="minorHAnsi"/>
                <w:color w:val="000000"/>
                <w:sz w:val="20"/>
                <w:szCs w:val="20"/>
                <w:shd w:val="clear" w:color="auto" w:fill="FFFFFF"/>
              </w:rPr>
              <w:t xml:space="preserve"> action plans</w:t>
            </w:r>
            <w:bookmarkStart w:id="5" w:name="d35877e386"/>
            <w:bookmarkEnd w:id="5"/>
            <w:r w:rsidRPr="00707B0C">
              <w:rPr>
                <w:rStyle w:val="apple-converted-space"/>
                <w:rFonts w:cstheme="minorHAnsi"/>
                <w:color w:val="000000"/>
                <w:sz w:val="20"/>
                <w:szCs w:val="20"/>
                <w:shd w:val="clear" w:color="auto" w:fill="FFFFFF"/>
              </w:rPr>
              <w:t xml:space="preserve"> </w:t>
            </w:r>
            <w:r w:rsidR="00CE113F" w:rsidRPr="00707B0C">
              <w:rPr>
                <w:rFonts w:cstheme="minorHAnsi"/>
                <w:color w:val="000000"/>
                <w:sz w:val="20"/>
                <w:szCs w:val="20"/>
                <w:shd w:val="clear" w:color="auto" w:fill="FFFFFF"/>
              </w:rPr>
              <w:t>with specific dates for deliverables</w:t>
            </w:r>
            <w:bookmarkStart w:id="6" w:name="d35877e390"/>
            <w:bookmarkEnd w:id="6"/>
            <w:r w:rsidRPr="00707B0C">
              <w:rPr>
                <w:rFonts w:cstheme="minorHAnsi"/>
                <w:color w:val="000000"/>
                <w:sz w:val="20"/>
                <w:szCs w:val="20"/>
                <w:shd w:val="clear" w:color="auto" w:fill="FFFFFF"/>
              </w:rPr>
              <w:t xml:space="preserve">, </w:t>
            </w:r>
            <w:r w:rsidR="00CE113F" w:rsidRPr="00707B0C">
              <w:rPr>
                <w:rFonts w:cstheme="minorHAnsi"/>
                <w:color w:val="000000"/>
                <w:sz w:val="20"/>
                <w:szCs w:val="20"/>
                <w:shd w:val="clear" w:color="auto" w:fill="FFFFFF"/>
              </w:rPr>
              <w:t>encourag</w:t>
            </w:r>
            <w:r w:rsidRPr="00707B0C">
              <w:rPr>
                <w:rFonts w:cstheme="minorHAnsi"/>
                <w:color w:val="000000"/>
                <w:sz w:val="20"/>
                <w:szCs w:val="20"/>
                <w:shd w:val="clear" w:color="auto" w:fill="FFFFFF"/>
              </w:rPr>
              <w:t>ing</w:t>
            </w:r>
            <w:r w:rsidR="00CE113F" w:rsidRPr="00707B0C">
              <w:rPr>
                <w:rFonts w:cstheme="minorHAnsi"/>
                <w:color w:val="000000"/>
                <w:sz w:val="20"/>
                <w:szCs w:val="20"/>
                <w:shd w:val="clear" w:color="auto" w:fill="FFFFFF"/>
              </w:rPr>
              <w:t xml:space="preserve"> empathy by facilitating reflection</w:t>
            </w:r>
            <w:bookmarkStart w:id="7" w:name="d35877e394"/>
            <w:bookmarkEnd w:id="7"/>
            <w:r w:rsidRPr="00707B0C">
              <w:rPr>
                <w:rStyle w:val="apple-converted-space"/>
                <w:rFonts w:cstheme="minorHAnsi"/>
                <w:color w:val="000000"/>
                <w:sz w:val="20"/>
                <w:szCs w:val="20"/>
                <w:shd w:val="clear" w:color="auto" w:fill="FFFFFF"/>
              </w:rPr>
              <w:t xml:space="preserve"> </w:t>
            </w:r>
            <w:r w:rsidR="00CE113F" w:rsidRPr="00707B0C">
              <w:rPr>
                <w:rFonts w:cstheme="minorHAnsi"/>
                <w:color w:val="000000"/>
                <w:sz w:val="20"/>
                <w:szCs w:val="20"/>
                <w:shd w:val="clear" w:color="auto" w:fill="FFFFFF"/>
              </w:rPr>
              <w:t>on experiences of violence</w:t>
            </w:r>
            <w:bookmarkStart w:id="8" w:name="d35877e398"/>
            <w:bookmarkEnd w:id="8"/>
            <w:r w:rsidRPr="00707B0C">
              <w:rPr>
                <w:rStyle w:val="apple-converted-space"/>
                <w:rFonts w:cstheme="minorHAnsi"/>
                <w:color w:val="000000"/>
                <w:sz w:val="20"/>
                <w:szCs w:val="20"/>
                <w:shd w:val="clear" w:color="auto" w:fill="FFFFFF"/>
              </w:rPr>
              <w:t xml:space="preserve">, providing </w:t>
            </w:r>
            <w:r w:rsidR="00CE113F" w:rsidRPr="00707B0C">
              <w:rPr>
                <w:rFonts w:cstheme="minorHAnsi"/>
                <w:color w:val="000000"/>
                <w:sz w:val="20"/>
                <w:szCs w:val="20"/>
                <w:shd w:val="clear" w:color="auto" w:fill="FFFFFF"/>
              </w:rPr>
              <w:t>new knowledge</w:t>
            </w:r>
            <w:bookmarkStart w:id="9" w:name="d35877e403"/>
            <w:bookmarkStart w:id="10" w:name="d35877e405"/>
            <w:bookmarkStart w:id="11" w:name="d35877e407"/>
            <w:bookmarkEnd w:id="9"/>
            <w:bookmarkEnd w:id="10"/>
            <w:bookmarkEnd w:id="11"/>
            <w:r w:rsidR="00CE113F" w:rsidRPr="00707B0C">
              <w:rPr>
                <w:rFonts w:cstheme="minorHAnsi"/>
                <w:color w:val="000000"/>
                <w:sz w:val="20"/>
                <w:szCs w:val="20"/>
                <w:shd w:val="clear" w:color="auto" w:fill="FFFFFF"/>
              </w:rPr>
              <w:t xml:space="preserve"> on alternative non-violent discipline, and to provide opportunities to practice new behavioural skills</w:t>
            </w:r>
            <w:bookmarkStart w:id="12" w:name="d35877e411"/>
            <w:bookmarkStart w:id="13" w:name="d35877e413"/>
            <w:bookmarkStart w:id="14" w:name="d35877e415"/>
            <w:bookmarkEnd w:id="12"/>
            <w:bookmarkEnd w:id="13"/>
            <w:bookmarkEnd w:id="14"/>
            <w:r w:rsidR="00CE113F" w:rsidRPr="00707B0C">
              <w:rPr>
                <w:rFonts w:cstheme="minorHAnsi"/>
                <w:color w:val="000000"/>
                <w:sz w:val="20"/>
                <w:szCs w:val="20"/>
                <w:shd w:val="clear" w:color="auto" w:fill="FFFFFF"/>
              </w:rPr>
              <w:t>. Schools are encouraged to self-monitor</w:t>
            </w:r>
            <w:bookmarkStart w:id="15" w:name="d35877e419"/>
            <w:bookmarkEnd w:id="15"/>
            <w:r w:rsidRPr="00707B0C">
              <w:rPr>
                <w:rStyle w:val="apple-converted-space"/>
                <w:rFonts w:cstheme="minorHAnsi"/>
                <w:color w:val="000000"/>
                <w:sz w:val="20"/>
                <w:szCs w:val="20"/>
                <w:shd w:val="clear" w:color="auto" w:fill="FFFFFF"/>
              </w:rPr>
              <w:t xml:space="preserve"> </w:t>
            </w:r>
            <w:r w:rsidR="00CE113F" w:rsidRPr="00707B0C">
              <w:rPr>
                <w:rFonts w:cstheme="minorHAnsi"/>
                <w:color w:val="000000"/>
                <w:sz w:val="20"/>
                <w:szCs w:val="20"/>
                <w:shd w:val="clear" w:color="auto" w:fill="FFFFFF"/>
              </w:rPr>
              <w:t>their progress according to their action plans. Reinforcement of new information and ideas</w:t>
            </w:r>
            <w:bookmarkStart w:id="16" w:name="d35877e427"/>
            <w:bookmarkStart w:id="17" w:name="d35877e429"/>
            <w:bookmarkEnd w:id="16"/>
            <w:bookmarkEnd w:id="17"/>
            <w:r w:rsidR="00CE113F" w:rsidRPr="00707B0C">
              <w:rPr>
                <w:rFonts w:cstheme="minorHAnsi"/>
                <w:color w:val="000000"/>
                <w:sz w:val="20"/>
                <w:szCs w:val="20"/>
                <w:shd w:val="clear" w:color="auto" w:fill="FFFFFF"/>
              </w:rPr>
              <w:t xml:space="preserve"> feedback on progress and </w:t>
            </w:r>
            <w:proofErr w:type="spellStart"/>
            <w:r w:rsidR="00CE113F" w:rsidRPr="00707B0C">
              <w:rPr>
                <w:rFonts w:cstheme="minorHAnsi"/>
                <w:color w:val="000000"/>
                <w:sz w:val="20"/>
                <w:szCs w:val="20"/>
                <w:shd w:val="clear" w:color="auto" w:fill="FFFFFF"/>
              </w:rPr>
              <w:t>modeling</w:t>
            </w:r>
            <w:proofErr w:type="spellEnd"/>
            <w:r w:rsidR="00CE113F" w:rsidRPr="00707B0C">
              <w:rPr>
                <w:rFonts w:cstheme="minorHAnsi"/>
                <w:color w:val="000000"/>
                <w:sz w:val="20"/>
                <w:szCs w:val="20"/>
                <w:shd w:val="clear" w:color="auto" w:fill="FFFFFF"/>
              </w:rPr>
              <w:t xml:space="preserve"> of new techniques and behaviours</w:t>
            </w:r>
            <w:bookmarkStart w:id="18" w:name="d35877e433"/>
            <w:bookmarkStart w:id="19" w:name="d35877e435"/>
            <w:bookmarkEnd w:id="18"/>
            <w:bookmarkEnd w:id="19"/>
            <w:r w:rsidR="00CE113F" w:rsidRPr="00707B0C">
              <w:rPr>
                <w:rFonts w:cstheme="minorHAnsi"/>
                <w:color w:val="000000"/>
                <w:sz w:val="20"/>
                <w:szCs w:val="20"/>
                <w:shd w:val="clear" w:color="auto" w:fill="FFFFFF"/>
              </w:rPr>
              <w:t xml:space="preserve"> is provided by visits from the Raising Voices team, and also within school by ‘protagonists’ to their peers as they gain new knowledge and skills. Schools reward</w:t>
            </w:r>
            <w:bookmarkStart w:id="20" w:name="d35877e440"/>
            <w:bookmarkEnd w:id="20"/>
            <w:r w:rsidR="00CE113F" w:rsidRPr="00707B0C">
              <w:rPr>
                <w:rFonts w:cstheme="minorHAnsi"/>
                <w:color w:val="000000"/>
                <w:sz w:val="20"/>
                <w:szCs w:val="20"/>
                <w:shd w:val="clear" w:color="auto" w:fill="FFFFFF"/>
              </w:rPr>
              <w:t xml:space="preserve"> successful achievement of their goals and action plan deliverables by creating celebrations. </w:t>
            </w:r>
            <w:r w:rsidRPr="00707B0C">
              <w:rPr>
                <w:rFonts w:cstheme="minorHAnsi"/>
                <w:color w:val="000000"/>
                <w:sz w:val="20"/>
                <w:szCs w:val="20"/>
                <w:shd w:val="clear" w:color="auto" w:fill="FFFFFF"/>
              </w:rPr>
              <w:t>Social support for behavioural change is also created bec</w:t>
            </w:r>
            <w:r w:rsidR="00CE113F" w:rsidRPr="00707B0C">
              <w:rPr>
                <w:rFonts w:cstheme="minorHAnsi"/>
                <w:color w:val="000000"/>
                <w:sz w:val="20"/>
                <w:szCs w:val="20"/>
                <w:shd w:val="clear" w:color="auto" w:fill="FFFFFF"/>
              </w:rPr>
              <w:t>ause the intervention engages multiple groups within a school (teachers, administrati</w:t>
            </w:r>
            <w:r w:rsidRPr="00707B0C">
              <w:rPr>
                <w:rFonts w:cstheme="minorHAnsi"/>
                <w:color w:val="000000"/>
                <w:sz w:val="20"/>
                <w:szCs w:val="20"/>
                <w:shd w:val="clear" w:color="auto" w:fill="FFFFFF"/>
              </w:rPr>
              <w:t>on, students, and also parents) to</w:t>
            </w:r>
            <w:r w:rsidR="00CE113F" w:rsidRPr="00707B0C">
              <w:rPr>
                <w:rFonts w:cstheme="minorHAnsi"/>
                <w:color w:val="000000"/>
                <w:sz w:val="20"/>
                <w:szCs w:val="20"/>
                <w:shd w:val="clear" w:color="auto" w:fill="FFFFFF"/>
              </w:rPr>
              <w:t xml:space="preserve"> chang</w:t>
            </w:r>
            <w:r w:rsidRPr="00707B0C">
              <w:rPr>
                <w:rFonts w:cstheme="minorHAnsi"/>
                <w:color w:val="000000"/>
                <w:sz w:val="20"/>
                <w:szCs w:val="20"/>
                <w:shd w:val="clear" w:color="auto" w:fill="FFFFFF"/>
              </w:rPr>
              <w:t>e</w:t>
            </w:r>
            <w:r w:rsidR="00CE113F" w:rsidRPr="00707B0C">
              <w:rPr>
                <w:rFonts w:cstheme="minorHAnsi"/>
                <w:color w:val="000000"/>
                <w:sz w:val="20"/>
                <w:szCs w:val="20"/>
                <w:shd w:val="clear" w:color="auto" w:fill="FFFFFF"/>
              </w:rPr>
              <w:t xml:space="preserve"> </w:t>
            </w:r>
            <w:r w:rsidRPr="00707B0C">
              <w:rPr>
                <w:rFonts w:cstheme="minorHAnsi"/>
                <w:color w:val="000000"/>
                <w:sz w:val="20"/>
                <w:szCs w:val="20"/>
                <w:shd w:val="clear" w:color="auto" w:fill="FFFFFF"/>
              </w:rPr>
              <w:t>ideas and attitudes.</w:t>
            </w:r>
          </w:p>
        </w:tc>
      </w:tr>
      <w:tr w:rsidR="006526DB" w:rsidRPr="00707B0C" w14:paraId="62837EF6" w14:textId="77777777" w:rsidTr="00707B0C">
        <w:tc>
          <w:tcPr>
            <w:tcW w:w="2897" w:type="dxa"/>
          </w:tcPr>
          <w:p w14:paraId="075DE974" w14:textId="77777777" w:rsidR="006526DB" w:rsidRPr="00707B0C" w:rsidRDefault="006526DB" w:rsidP="00707B0C">
            <w:pPr>
              <w:rPr>
                <w:rFonts w:eastAsia="Calibri" w:cstheme="minorHAnsi"/>
                <w:b/>
                <w:sz w:val="20"/>
                <w:szCs w:val="20"/>
              </w:rPr>
            </w:pPr>
            <w:r w:rsidRPr="00707B0C">
              <w:rPr>
                <w:rFonts w:eastAsia="Calibri" w:cstheme="minorHAnsi"/>
                <w:b/>
                <w:bCs/>
                <w:iCs/>
                <w:sz w:val="20"/>
                <w:szCs w:val="20"/>
              </w:rPr>
              <w:t>WHO PROVIDED</w:t>
            </w:r>
          </w:p>
        </w:tc>
        <w:tc>
          <w:tcPr>
            <w:tcW w:w="6119" w:type="dxa"/>
          </w:tcPr>
          <w:p w14:paraId="38D1C51B" w14:textId="77777777" w:rsidR="006526DB" w:rsidRPr="00707B0C" w:rsidRDefault="006526DB">
            <w:pPr>
              <w:rPr>
                <w:rFonts w:cstheme="minorHAnsi"/>
                <w:sz w:val="20"/>
                <w:szCs w:val="20"/>
              </w:rPr>
            </w:pPr>
          </w:p>
        </w:tc>
      </w:tr>
      <w:tr w:rsidR="006526DB" w:rsidRPr="00707B0C" w14:paraId="78590359" w14:textId="77777777" w:rsidTr="00707B0C">
        <w:tc>
          <w:tcPr>
            <w:tcW w:w="2897" w:type="dxa"/>
          </w:tcPr>
          <w:p w14:paraId="69AAA19E" w14:textId="77777777" w:rsidR="006526DB" w:rsidRPr="00707B0C" w:rsidRDefault="006526DB" w:rsidP="00707B0C">
            <w:pPr>
              <w:rPr>
                <w:rFonts w:eastAsia="Calibri" w:cstheme="minorHAnsi"/>
                <w:sz w:val="20"/>
                <w:szCs w:val="20"/>
              </w:rPr>
            </w:pPr>
            <w:r w:rsidRPr="00707B0C">
              <w:rPr>
                <w:rFonts w:eastAsia="Calibri" w:cstheme="minorHAnsi"/>
                <w:bCs/>
                <w:iCs/>
                <w:sz w:val="20"/>
                <w:szCs w:val="20"/>
              </w:rPr>
              <w:t>For each category of intervention provider (e.g. psychologist, nursing assistant), describe their expertise, background and any specific training given.</w:t>
            </w:r>
          </w:p>
        </w:tc>
        <w:tc>
          <w:tcPr>
            <w:tcW w:w="6119" w:type="dxa"/>
          </w:tcPr>
          <w:p w14:paraId="52072D13" w14:textId="012E7C86" w:rsidR="006526DB" w:rsidRPr="00707B0C" w:rsidRDefault="006526DB" w:rsidP="00A00EFF">
            <w:pPr>
              <w:rPr>
                <w:rFonts w:cstheme="minorHAnsi"/>
                <w:sz w:val="20"/>
                <w:szCs w:val="20"/>
              </w:rPr>
            </w:pPr>
            <w:r w:rsidRPr="00707B0C">
              <w:rPr>
                <w:rFonts w:cstheme="minorHAnsi"/>
                <w:sz w:val="20"/>
                <w:szCs w:val="20"/>
              </w:rPr>
              <w:t xml:space="preserve">Raising voices staff members provide direct one on one support </w:t>
            </w:r>
            <w:r w:rsidR="00CE113F" w:rsidRPr="00707B0C">
              <w:rPr>
                <w:rFonts w:cstheme="minorHAnsi"/>
                <w:sz w:val="20"/>
                <w:szCs w:val="20"/>
              </w:rPr>
              <w:t>to</w:t>
            </w:r>
            <w:r w:rsidRPr="00707B0C">
              <w:rPr>
                <w:rFonts w:cstheme="minorHAnsi"/>
                <w:sz w:val="20"/>
                <w:szCs w:val="20"/>
              </w:rPr>
              <w:t xml:space="preserve"> two key students</w:t>
            </w:r>
            <w:r w:rsidR="00A00EFF" w:rsidRPr="00707B0C">
              <w:rPr>
                <w:rFonts w:cstheme="minorHAnsi"/>
                <w:sz w:val="20"/>
                <w:szCs w:val="20"/>
              </w:rPr>
              <w:t xml:space="preserve"> and</w:t>
            </w:r>
            <w:r w:rsidRPr="00707B0C">
              <w:rPr>
                <w:rFonts w:cstheme="minorHAnsi"/>
                <w:sz w:val="20"/>
                <w:szCs w:val="20"/>
              </w:rPr>
              <w:t xml:space="preserve"> </w:t>
            </w:r>
            <w:r w:rsidR="00CE113F" w:rsidRPr="00707B0C">
              <w:rPr>
                <w:rFonts w:cstheme="minorHAnsi"/>
                <w:sz w:val="20"/>
                <w:szCs w:val="20"/>
              </w:rPr>
              <w:t>two</w:t>
            </w:r>
            <w:r w:rsidRPr="00707B0C">
              <w:rPr>
                <w:rFonts w:cstheme="minorHAnsi"/>
                <w:sz w:val="20"/>
                <w:szCs w:val="20"/>
              </w:rPr>
              <w:t xml:space="preserve"> key staff ‘protagonists’ in each school.  Raising voices staff members are trained facilitators and advocates, and have received approximately </w:t>
            </w:r>
            <w:r w:rsidR="00A00EFF" w:rsidRPr="00707B0C">
              <w:rPr>
                <w:rFonts w:cstheme="minorHAnsi"/>
                <w:sz w:val="20"/>
                <w:szCs w:val="20"/>
              </w:rPr>
              <w:t xml:space="preserve">100 </w:t>
            </w:r>
            <w:r w:rsidRPr="00707B0C">
              <w:rPr>
                <w:rFonts w:cstheme="minorHAnsi"/>
                <w:sz w:val="20"/>
                <w:szCs w:val="20"/>
              </w:rPr>
              <w:t>hours of training with individualized coaching support to understand the ideas and content of the Toolkit.  The key protagonists’ in each school are not required to have any specific background or training.</w:t>
            </w:r>
            <w:r w:rsidR="00CE113F" w:rsidRPr="00707B0C">
              <w:rPr>
                <w:rFonts w:cstheme="minorHAnsi"/>
                <w:sz w:val="20"/>
                <w:szCs w:val="20"/>
              </w:rPr>
              <w:t xml:space="preserve">  </w:t>
            </w:r>
          </w:p>
        </w:tc>
      </w:tr>
      <w:tr w:rsidR="006526DB" w:rsidRPr="00707B0C" w14:paraId="65538F57" w14:textId="77777777" w:rsidTr="00707B0C">
        <w:tc>
          <w:tcPr>
            <w:tcW w:w="2897" w:type="dxa"/>
          </w:tcPr>
          <w:p w14:paraId="09E2582F" w14:textId="77777777" w:rsidR="006526DB" w:rsidRPr="00707B0C" w:rsidRDefault="006526DB" w:rsidP="00707B0C">
            <w:pPr>
              <w:rPr>
                <w:rFonts w:eastAsia="Calibri" w:cstheme="minorHAnsi"/>
                <w:b/>
                <w:sz w:val="20"/>
                <w:szCs w:val="20"/>
              </w:rPr>
            </w:pPr>
            <w:r w:rsidRPr="00707B0C">
              <w:rPr>
                <w:rFonts w:eastAsia="Calibri" w:cstheme="minorHAnsi"/>
                <w:b/>
                <w:iCs/>
                <w:sz w:val="20"/>
                <w:szCs w:val="20"/>
              </w:rPr>
              <w:t>HOW</w:t>
            </w:r>
          </w:p>
        </w:tc>
        <w:tc>
          <w:tcPr>
            <w:tcW w:w="6119" w:type="dxa"/>
          </w:tcPr>
          <w:p w14:paraId="4B5DB773" w14:textId="77777777" w:rsidR="006526DB" w:rsidRPr="00707B0C" w:rsidRDefault="006526DB">
            <w:pPr>
              <w:rPr>
                <w:rFonts w:cstheme="minorHAnsi"/>
                <w:sz w:val="20"/>
                <w:szCs w:val="20"/>
              </w:rPr>
            </w:pPr>
          </w:p>
        </w:tc>
      </w:tr>
      <w:tr w:rsidR="006526DB" w:rsidRPr="00707B0C" w14:paraId="7BF32B3C" w14:textId="77777777" w:rsidTr="00707B0C">
        <w:tc>
          <w:tcPr>
            <w:tcW w:w="2897" w:type="dxa"/>
          </w:tcPr>
          <w:p w14:paraId="51AEF145" w14:textId="77777777" w:rsidR="006526DB" w:rsidRPr="00707B0C" w:rsidRDefault="006526DB" w:rsidP="00707B0C">
            <w:pPr>
              <w:rPr>
                <w:rFonts w:eastAsia="Calibri" w:cstheme="minorHAnsi"/>
                <w:sz w:val="20"/>
                <w:szCs w:val="20"/>
              </w:rPr>
            </w:pPr>
            <w:r w:rsidRPr="00707B0C">
              <w:rPr>
                <w:rFonts w:eastAsia="Calibri" w:cstheme="minorHAnsi"/>
                <w:bCs/>
                <w:iCs/>
                <w:sz w:val="20"/>
                <w:szCs w:val="20"/>
              </w:rPr>
              <w:t xml:space="preserve">Describe the modes of delivery (e.g. face-to-face or by some other mechanism, such as internet or telephone) of the intervention and whether it was </w:t>
            </w:r>
            <w:r w:rsidRPr="00707B0C">
              <w:rPr>
                <w:rFonts w:eastAsia="Calibri" w:cstheme="minorHAnsi"/>
                <w:bCs/>
                <w:iCs/>
                <w:sz w:val="20"/>
                <w:szCs w:val="20"/>
              </w:rPr>
              <w:lastRenderedPageBreak/>
              <w:t>provided individually or in a group.</w:t>
            </w:r>
          </w:p>
        </w:tc>
        <w:tc>
          <w:tcPr>
            <w:tcW w:w="6119" w:type="dxa"/>
          </w:tcPr>
          <w:p w14:paraId="3F6AB6CA" w14:textId="1AFF7034" w:rsidR="006526DB" w:rsidRPr="00707B0C" w:rsidRDefault="00563011" w:rsidP="006526DB">
            <w:pPr>
              <w:rPr>
                <w:rFonts w:cstheme="minorHAnsi"/>
                <w:sz w:val="20"/>
                <w:szCs w:val="20"/>
              </w:rPr>
            </w:pPr>
            <w:r w:rsidRPr="00707B0C">
              <w:rPr>
                <w:sz w:val="20"/>
                <w:szCs w:val="20"/>
              </w:rPr>
              <w:lastRenderedPageBreak/>
              <w:t>The protagonists attend a three day resid</w:t>
            </w:r>
            <w:r w:rsidR="00707B0C">
              <w:rPr>
                <w:sz w:val="20"/>
                <w:szCs w:val="20"/>
              </w:rPr>
              <w:t>ential workshop run by Raising V</w:t>
            </w:r>
            <w:r w:rsidRPr="00707B0C">
              <w:rPr>
                <w:sz w:val="20"/>
                <w:szCs w:val="20"/>
              </w:rPr>
              <w:t xml:space="preserve">oices. </w:t>
            </w:r>
            <w:r w:rsidR="00707B0C">
              <w:rPr>
                <w:rFonts w:cstheme="minorHAnsi"/>
                <w:sz w:val="20"/>
                <w:szCs w:val="20"/>
              </w:rPr>
              <w:t>Raising V</w:t>
            </w:r>
            <w:r w:rsidR="006526DB" w:rsidRPr="00707B0C">
              <w:rPr>
                <w:rFonts w:cstheme="minorHAnsi"/>
                <w:sz w:val="20"/>
                <w:szCs w:val="20"/>
              </w:rPr>
              <w:t>oices staff members provide direct one on one support in the form of in-person visits and telephone calls to staff protagonists, and in-person visits to student protagonists.  Staff and student protagonists conduct face-to-face activities with other staff and students in their school, mainly in groups.</w:t>
            </w:r>
          </w:p>
        </w:tc>
      </w:tr>
      <w:tr w:rsidR="006526DB" w:rsidRPr="00707B0C" w14:paraId="543784CA" w14:textId="77777777" w:rsidTr="00707B0C">
        <w:tc>
          <w:tcPr>
            <w:tcW w:w="2897" w:type="dxa"/>
          </w:tcPr>
          <w:p w14:paraId="3ACEA46B" w14:textId="77777777" w:rsidR="006526DB" w:rsidRPr="00707B0C" w:rsidRDefault="006526DB" w:rsidP="00707B0C">
            <w:pPr>
              <w:rPr>
                <w:rFonts w:eastAsia="Calibri" w:cstheme="minorHAnsi"/>
                <w:b/>
                <w:sz w:val="20"/>
                <w:szCs w:val="20"/>
              </w:rPr>
            </w:pPr>
            <w:r w:rsidRPr="00707B0C">
              <w:rPr>
                <w:rFonts w:eastAsia="Calibri" w:cstheme="minorHAnsi"/>
                <w:b/>
                <w:sz w:val="20"/>
                <w:szCs w:val="20"/>
              </w:rPr>
              <w:lastRenderedPageBreak/>
              <w:t>WHERE</w:t>
            </w:r>
          </w:p>
        </w:tc>
        <w:tc>
          <w:tcPr>
            <w:tcW w:w="6119" w:type="dxa"/>
          </w:tcPr>
          <w:p w14:paraId="24866E05" w14:textId="77777777" w:rsidR="006526DB" w:rsidRPr="00707B0C" w:rsidRDefault="006526DB">
            <w:pPr>
              <w:rPr>
                <w:rFonts w:cstheme="minorHAnsi"/>
                <w:sz w:val="20"/>
                <w:szCs w:val="20"/>
              </w:rPr>
            </w:pPr>
          </w:p>
        </w:tc>
      </w:tr>
      <w:tr w:rsidR="006526DB" w:rsidRPr="00707B0C" w14:paraId="4CBCDC7B" w14:textId="77777777" w:rsidTr="00707B0C">
        <w:tc>
          <w:tcPr>
            <w:tcW w:w="2897" w:type="dxa"/>
          </w:tcPr>
          <w:p w14:paraId="70EE2474" w14:textId="77777777" w:rsidR="006526DB" w:rsidRPr="00707B0C" w:rsidRDefault="006526DB" w:rsidP="00707B0C">
            <w:pPr>
              <w:rPr>
                <w:rFonts w:eastAsia="Calibri" w:cstheme="minorHAnsi"/>
                <w:sz w:val="20"/>
                <w:szCs w:val="20"/>
              </w:rPr>
            </w:pPr>
            <w:r w:rsidRPr="00707B0C">
              <w:rPr>
                <w:rFonts w:eastAsia="Calibri" w:cstheme="minorHAnsi"/>
                <w:bCs/>
                <w:iCs/>
                <w:sz w:val="20"/>
                <w:szCs w:val="20"/>
              </w:rPr>
              <w:t>Describe the type(s) of location(s) where the intervention occurred, including any necessary infrastructure or relevant features.</w:t>
            </w:r>
          </w:p>
        </w:tc>
        <w:tc>
          <w:tcPr>
            <w:tcW w:w="6119" w:type="dxa"/>
          </w:tcPr>
          <w:p w14:paraId="7AF965A1" w14:textId="77777777" w:rsidR="006526DB" w:rsidRPr="00707B0C" w:rsidRDefault="00CE113F">
            <w:pPr>
              <w:rPr>
                <w:rFonts w:cstheme="minorHAnsi"/>
                <w:sz w:val="20"/>
                <w:szCs w:val="20"/>
              </w:rPr>
            </w:pPr>
            <w:r w:rsidRPr="00707B0C">
              <w:rPr>
                <w:rFonts w:cstheme="minorHAnsi"/>
                <w:sz w:val="20"/>
                <w:szCs w:val="20"/>
              </w:rPr>
              <w:t>A</w:t>
            </w:r>
            <w:r w:rsidR="006526DB" w:rsidRPr="00707B0C">
              <w:rPr>
                <w:rFonts w:cstheme="minorHAnsi"/>
                <w:sz w:val="20"/>
                <w:szCs w:val="20"/>
              </w:rPr>
              <w:t>ctivities were conducted in schools.  Some activities involved creating a better school environment by painting murals on in school walls, and hanging codes of conduct in</w:t>
            </w:r>
            <w:r w:rsidR="00A00EFF" w:rsidRPr="00707B0C">
              <w:rPr>
                <w:rFonts w:cstheme="minorHAnsi"/>
                <w:sz w:val="20"/>
                <w:szCs w:val="20"/>
              </w:rPr>
              <w:t xml:space="preserve">   </w:t>
            </w:r>
            <w:r w:rsidR="006526DB" w:rsidRPr="00707B0C">
              <w:rPr>
                <w:rFonts w:cstheme="minorHAnsi"/>
                <w:sz w:val="20"/>
                <w:szCs w:val="20"/>
              </w:rPr>
              <w:t>visible places.  However the intervention does not require any physical infrastructure.</w:t>
            </w:r>
          </w:p>
        </w:tc>
      </w:tr>
      <w:tr w:rsidR="006526DB" w:rsidRPr="00707B0C" w14:paraId="43C62325" w14:textId="77777777" w:rsidTr="00707B0C">
        <w:tc>
          <w:tcPr>
            <w:tcW w:w="2897" w:type="dxa"/>
          </w:tcPr>
          <w:p w14:paraId="0463326E" w14:textId="77777777" w:rsidR="006526DB" w:rsidRPr="00707B0C" w:rsidRDefault="006526DB" w:rsidP="00707B0C">
            <w:pPr>
              <w:spacing w:before="240"/>
              <w:rPr>
                <w:rFonts w:eastAsia="Calibri" w:cstheme="minorHAnsi"/>
                <w:b/>
                <w:sz w:val="20"/>
                <w:szCs w:val="20"/>
              </w:rPr>
            </w:pPr>
            <w:r w:rsidRPr="00707B0C">
              <w:rPr>
                <w:rFonts w:eastAsia="Calibri" w:cstheme="minorHAnsi"/>
                <w:b/>
                <w:bCs/>
                <w:iCs/>
                <w:sz w:val="20"/>
                <w:szCs w:val="20"/>
                <w:lang w:val="en-US"/>
              </w:rPr>
              <w:t>WHEN and HOW MUCH</w:t>
            </w:r>
          </w:p>
        </w:tc>
        <w:tc>
          <w:tcPr>
            <w:tcW w:w="6119" w:type="dxa"/>
          </w:tcPr>
          <w:p w14:paraId="6C924DF8" w14:textId="77777777" w:rsidR="006526DB" w:rsidRPr="00707B0C" w:rsidRDefault="006526DB">
            <w:pPr>
              <w:rPr>
                <w:rFonts w:cstheme="minorHAnsi"/>
                <w:sz w:val="20"/>
                <w:szCs w:val="20"/>
              </w:rPr>
            </w:pPr>
          </w:p>
        </w:tc>
      </w:tr>
      <w:tr w:rsidR="006526DB" w:rsidRPr="00707B0C" w14:paraId="03F11593" w14:textId="77777777" w:rsidTr="00707B0C">
        <w:tc>
          <w:tcPr>
            <w:tcW w:w="2897" w:type="dxa"/>
          </w:tcPr>
          <w:p w14:paraId="233F2C9E" w14:textId="77777777" w:rsidR="006526DB" w:rsidRPr="00707B0C" w:rsidRDefault="006526DB" w:rsidP="00707B0C">
            <w:pPr>
              <w:rPr>
                <w:rFonts w:eastAsia="Calibri" w:cstheme="minorHAnsi"/>
                <w:sz w:val="20"/>
                <w:szCs w:val="20"/>
              </w:rPr>
            </w:pPr>
            <w:r w:rsidRPr="00707B0C">
              <w:rPr>
                <w:rFonts w:eastAsia="Calibri" w:cstheme="minorHAnsi"/>
                <w:bCs/>
                <w:iCs/>
                <w:sz w:val="20"/>
                <w:szCs w:val="20"/>
                <w:lang w:val="en-US"/>
              </w:rPr>
              <w:t>Describe the number of times the intervention was delivered and over what period of time including the number of sessions, their schedule, and their duration, intensity or dose.</w:t>
            </w:r>
          </w:p>
        </w:tc>
        <w:tc>
          <w:tcPr>
            <w:tcW w:w="6119" w:type="dxa"/>
          </w:tcPr>
          <w:p w14:paraId="499F6BA3" w14:textId="38996C85" w:rsidR="006526DB" w:rsidRPr="00707B0C" w:rsidRDefault="00707B0C" w:rsidP="00563011">
            <w:pPr>
              <w:pStyle w:val="CommentText"/>
            </w:pPr>
            <w:r>
              <w:t>Each</w:t>
            </w:r>
            <w:r w:rsidR="00563011" w:rsidRPr="00707B0C">
              <w:t xml:space="preserve"> school </w:t>
            </w:r>
            <w:r>
              <w:t xml:space="preserve">received an </w:t>
            </w:r>
            <w:r w:rsidR="00563011" w:rsidRPr="00707B0C">
              <w:t xml:space="preserve">inception visit made by RV for two hours where all staff learned about the Toolkit. Once the school was committed to implementing the Toolkit, two protagonists were identified who attended three day residential workshop. During that workshop they developed an action plan which then RV staff monitored on a monthly basis. </w:t>
            </w:r>
            <w:r w:rsidR="00CD4C88" w:rsidRPr="00707B0C">
              <w:rPr>
                <w:rFonts w:cstheme="minorHAnsi"/>
              </w:rPr>
              <w:t>Raising voices staff made in-person visits to protagonists in ea</w:t>
            </w:r>
            <w:r>
              <w:rPr>
                <w:rFonts w:cstheme="minorHAnsi"/>
              </w:rPr>
              <w:t xml:space="preserve">ch school on a quarterly basis </w:t>
            </w:r>
            <w:r w:rsidR="00CD4C88" w:rsidRPr="00707B0C">
              <w:rPr>
                <w:rFonts w:cstheme="minorHAnsi"/>
              </w:rPr>
              <w:t xml:space="preserve">and telephoned staff members approximately monthly, although this varied to slightly depending on need.  The </w:t>
            </w:r>
            <w:r w:rsidR="00CE113F" w:rsidRPr="00707B0C">
              <w:rPr>
                <w:rFonts w:cstheme="minorHAnsi"/>
              </w:rPr>
              <w:t>T</w:t>
            </w:r>
            <w:r w:rsidR="00CD4C88" w:rsidRPr="00707B0C">
              <w:rPr>
                <w:rFonts w:cstheme="minorHAnsi"/>
              </w:rPr>
              <w:t xml:space="preserve">oolkit itself is designed to be implemented and a flexible fashion, and there are no prescribed number of activities or set schedule upon which they should be implemented.  </w:t>
            </w:r>
          </w:p>
        </w:tc>
      </w:tr>
      <w:tr w:rsidR="006526DB" w:rsidRPr="00707B0C" w14:paraId="7F92FD43" w14:textId="77777777" w:rsidTr="00707B0C">
        <w:tc>
          <w:tcPr>
            <w:tcW w:w="2897" w:type="dxa"/>
          </w:tcPr>
          <w:p w14:paraId="52D55535" w14:textId="77777777" w:rsidR="006526DB" w:rsidRPr="00707B0C" w:rsidRDefault="006526DB" w:rsidP="00707B0C">
            <w:pPr>
              <w:rPr>
                <w:rFonts w:eastAsia="Calibri" w:cstheme="minorHAnsi"/>
                <w:b/>
                <w:sz w:val="20"/>
                <w:szCs w:val="20"/>
              </w:rPr>
            </w:pPr>
            <w:r w:rsidRPr="00707B0C">
              <w:rPr>
                <w:rFonts w:eastAsia="Calibri" w:cstheme="minorHAnsi"/>
                <w:b/>
                <w:bCs/>
                <w:sz w:val="20"/>
                <w:szCs w:val="20"/>
              </w:rPr>
              <w:t>TAILORING</w:t>
            </w:r>
            <w:r w:rsidR="00CE113F" w:rsidRPr="00707B0C">
              <w:rPr>
                <w:rFonts w:eastAsia="Calibri" w:cstheme="minorHAnsi"/>
                <w:b/>
                <w:bCs/>
                <w:sz w:val="20"/>
                <w:szCs w:val="20"/>
              </w:rPr>
              <w:t xml:space="preserve"> and modifications</w:t>
            </w:r>
          </w:p>
        </w:tc>
        <w:tc>
          <w:tcPr>
            <w:tcW w:w="6119" w:type="dxa"/>
          </w:tcPr>
          <w:p w14:paraId="5D32C3EB" w14:textId="77777777" w:rsidR="006526DB" w:rsidRPr="00707B0C" w:rsidRDefault="006526DB">
            <w:pPr>
              <w:rPr>
                <w:rFonts w:cstheme="minorHAnsi"/>
                <w:sz w:val="20"/>
                <w:szCs w:val="20"/>
              </w:rPr>
            </w:pPr>
          </w:p>
        </w:tc>
      </w:tr>
      <w:tr w:rsidR="006526DB" w:rsidRPr="00707B0C" w14:paraId="24BEDD81" w14:textId="77777777" w:rsidTr="00707B0C">
        <w:tc>
          <w:tcPr>
            <w:tcW w:w="2897" w:type="dxa"/>
          </w:tcPr>
          <w:p w14:paraId="450AECF3" w14:textId="77777777" w:rsidR="006526DB" w:rsidRPr="00707B0C" w:rsidRDefault="006526DB" w:rsidP="00707B0C">
            <w:pPr>
              <w:rPr>
                <w:rFonts w:eastAsia="Calibri" w:cstheme="minorHAnsi"/>
                <w:sz w:val="20"/>
                <w:szCs w:val="20"/>
              </w:rPr>
            </w:pPr>
            <w:r w:rsidRPr="00707B0C">
              <w:rPr>
                <w:rFonts w:eastAsia="Calibri" w:cstheme="minorHAnsi"/>
                <w:bCs/>
                <w:sz w:val="20"/>
                <w:szCs w:val="20"/>
              </w:rPr>
              <w:t>If the intervention was planned to be personalised, titrated or adapted, then describe what, why, when, and how.</w:t>
            </w:r>
          </w:p>
        </w:tc>
        <w:tc>
          <w:tcPr>
            <w:tcW w:w="6119" w:type="dxa"/>
          </w:tcPr>
          <w:p w14:paraId="4F30F89F" w14:textId="6F6BD594" w:rsidR="006526DB" w:rsidRPr="00707B0C" w:rsidRDefault="0059362E" w:rsidP="00BA5327">
            <w:pPr>
              <w:rPr>
                <w:rFonts w:cstheme="minorHAnsi"/>
                <w:sz w:val="20"/>
                <w:szCs w:val="20"/>
              </w:rPr>
            </w:pPr>
            <w:r w:rsidRPr="00707B0C">
              <w:rPr>
                <w:rFonts w:cstheme="minorHAnsi"/>
                <w:sz w:val="20"/>
                <w:szCs w:val="20"/>
              </w:rPr>
              <w:t xml:space="preserve">The </w:t>
            </w:r>
            <w:r w:rsidR="00BA5327" w:rsidRPr="00707B0C">
              <w:rPr>
                <w:rFonts w:cstheme="minorHAnsi"/>
                <w:sz w:val="20"/>
                <w:szCs w:val="20"/>
              </w:rPr>
              <w:t>T</w:t>
            </w:r>
            <w:r w:rsidRPr="00707B0C">
              <w:rPr>
                <w:rFonts w:cstheme="minorHAnsi"/>
                <w:sz w:val="20"/>
                <w:szCs w:val="20"/>
              </w:rPr>
              <w:t xml:space="preserve">oolkit consists of a number of different activities, and it is intended </w:t>
            </w:r>
            <w:r w:rsidR="00677704" w:rsidRPr="00707B0C">
              <w:rPr>
                <w:rFonts w:cstheme="minorHAnsi"/>
                <w:sz w:val="20"/>
                <w:szCs w:val="20"/>
              </w:rPr>
              <w:t>s</w:t>
            </w:r>
            <w:r w:rsidRPr="00707B0C">
              <w:rPr>
                <w:rFonts w:cstheme="minorHAnsi"/>
                <w:sz w:val="20"/>
                <w:szCs w:val="20"/>
              </w:rPr>
              <w:t xml:space="preserve">o that schools pick and choose which activities they implement. </w:t>
            </w:r>
            <w:r w:rsidR="00677704" w:rsidRPr="00707B0C">
              <w:rPr>
                <w:rFonts w:cstheme="minorHAnsi"/>
                <w:sz w:val="20"/>
                <w:szCs w:val="20"/>
              </w:rPr>
              <w:t xml:space="preserve"> However they must implement a certain minimum number of activities prior to formally progress to the next step.</w:t>
            </w:r>
            <w:r w:rsidRPr="00707B0C">
              <w:rPr>
                <w:rFonts w:cstheme="minorHAnsi"/>
                <w:sz w:val="20"/>
                <w:szCs w:val="20"/>
              </w:rPr>
              <w:t xml:space="preserve"> </w:t>
            </w:r>
          </w:p>
        </w:tc>
      </w:tr>
    </w:tbl>
    <w:p w14:paraId="1440F623" w14:textId="77777777" w:rsidR="006526DB" w:rsidRDefault="006526DB"/>
    <w:p w14:paraId="64A74602" w14:textId="73AB12B4" w:rsidR="00045C76" w:rsidRPr="009B31A1" w:rsidRDefault="00045C76" w:rsidP="00045C76">
      <w:pPr>
        <w:tabs>
          <w:tab w:val="left" w:pos="3975"/>
        </w:tabs>
      </w:pPr>
      <w:r w:rsidRPr="009B31A1">
        <w:t>Figure</w:t>
      </w:r>
      <w:r w:rsidR="009B31A1" w:rsidRPr="009B31A1">
        <w:t xml:space="preserve"> 1.1. </w:t>
      </w:r>
      <w:r w:rsidRPr="009B31A1">
        <w:t xml:space="preserve"> A summary of the Good School Toolkit implementation steps</w:t>
      </w:r>
    </w:p>
    <w:p w14:paraId="02DEE58F" w14:textId="0D7857F8" w:rsidR="006526DB" w:rsidRPr="009B31A1" w:rsidRDefault="00045C76">
      <w:pPr>
        <w:rPr>
          <w:b/>
        </w:rPr>
      </w:pPr>
      <w:r>
        <w:rPr>
          <w:noProof/>
          <w:lang w:eastAsia="en-GB"/>
        </w:rPr>
        <mc:AlternateContent>
          <mc:Choice Requires="wps">
            <w:drawing>
              <wp:anchor distT="0" distB="0" distL="114300" distR="114300" simplePos="0" relativeHeight="251658240" behindDoc="0" locked="0" layoutInCell="1" allowOverlap="1" wp14:anchorId="7B5FA8F3" wp14:editId="09EA4611">
                <wp:simplePos x="0" y="0"/>
                <wp:positionH relativeFrom="margin">
                  <wp:align>right</wp:align>
                </wp:positionH>
                <wp:positionV relativeFrom="paragraph">
                  <wp:posOffset>32385</wp:posOffset>
                </wp:positionV>
                <wp:extent cx="5382260" cy="4470400"/>
                <wp:effectExtent l="0" t="0" r="15240" b="25400"/>
                <wp:wrapNone/>
                <wp:docPr id="11" name="Text Box 11"/>
                <wp:cNvGraphicFramePr/>
                <a:graphic xmlns:a="http://schemas.openxmlformats.org/drawingml/2006/main">
                  <a:graphicData uri="http://schemas.microsoft.com/office/word/2010/wordprocessingShape">
                    <wps:wsp>
                      <wps:cNvSpPr txBox="1"/>
                      <wps:spPr>
                        <a:xfrm>
                          <a:off x="0" y="0"/>
                          <a:ext cx="5382260" cy="4470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E170FC" w14:textId="77777777" w:rsidR="00045C76" w:rsidRDefault="00045C76" w:rsidP="00045C76">
                            <w:pPr>
                              <w:spacing w:after="0" w:line="240" w:lineRule="auto"/>
                              <w:jc w:val="center"/>
                              <w:rPr>
                                <w:rStyle w:val="st"/>
                                <w:b/>
                                <w:i/>
                                <w:sz w:val="32"/>
                                <w:szCs w:val="32"/>
                              </w:rPr>
                            </w:pPr>
                            <w:r>
                              <w:rPr>
                                <w:rStyle w:val="st"/>
                                <w:b/>
                                <w:i/>
                                <w:sz w:val="32"/>
                                <w:szCs w:val="32"/>
                              </w:rPr>
                              <w:t>Good School Toolkit Steps</w:t>
                            </w:r>
                          </w:p>
                          <w:p w14:paraId="26B82D05" w14:textId="77777777" w:rsidR="00045C76" w:rsidRDefault="00045C76" w:rsidP="00045C76">
                            <w:pPr>
                              <w:spacing w:after="0" w:line="240" w:lineRule="auto"/>
                              <w:jc w:val="center"/>
                              <w:rPr>
                                <w:rStyle w:val="st"/>
                                <w:b/>
                                <w:i/>
                              </w:rPr>
                            </w:pPr>
                          </w:p>
                          <w:p w14:paraId="02A3D882" w14:textId="77777777" w:rsidR="00045C76" w:rsidRDefault="00045C76" w:rsidP="00045C76">
                            <w:pPr>
                              <w:spacing w:after="0" w:line="240" w:lineRule="auto"/>
                              <w:rPr>
                                <w:rStyle w:val="st"/>
                                <w:b/>
                                <w:i/>
                              </w:rPr>
                            </w:pPr>
                            <w:r>
                              <w:rPr>
                                <w:rStyle w:val="st"/>
                                <w:b/>
                                <w:i/>
                              </w:rPr>
                              <w:t xml:space="preserve">Step One: Your Team &amp; Network </w:t>
                            </w:r>
                          </w:p>
                          <w:p w14:paraId="62B5B5D6" w14:textId="77777777" w:rsidR="00045C76" w:rsidRDefault="00045C76" w:rsidP="00045C76">
                            <w:pPr>
                              <w:pStyle w:val="ListParagraph"/>
                              <w:numPr>
                                <w:ilvl w:val="0"/>
                                <w:numId w:val="1"/>
                              </w:numPr>
                              <w:spacing w:after="0"/>
                              <w:rPr>
                                <w:rStyle w:val="st"/>
                              </w:rPr>
                            </w:pPr>
                            <w:r>
                              <w:rPr>
                                <w:rStyle w:val="st"/>
                              </w:rPr>
                              <w:t>Schools identify key protagonists at school and create their Good School Committee to build school-wide support for the process (</w:t>
                            </w:r>
                            <w:r>
                              <w:rPr>
                                <w:rStyle w:val="st"/>
                                <w:i/>
                              </w:rPr>
                              <w:t>pre-contemplation</w:t>
                            </w:r>
                            <w:r>
                              <w:rPr>
                                <w:rStyle w:val="st"/>
                              </w:rPr>
                              <w:t>)</w:t>
                            </w:r>
                          </w:p>
                          <w:p w14:paraId="700DBEF0" w14:textId="77777777" w:rsidR="00045C76" w:rsidRDefault="00045C76" w:rsidP="00045C76">
                            <w:pPr>
                              <w:spacing w:after="0" w:line="240" w:lineRule="auto"/>
                              <w:rPr>
                                <w:rStyle w:val="st"/>
                                <w:b/>
                                <w:i/>
                              </w:rPr>
                            </w:pPr>
                            <w:r>
                              <w:rPr>
                                <w:rStyle w:val="st"/>
                                <w:b/>
                                <w:i/>
                              </w:rPr>
                              <w:t xml:space="preserve">Step Two: Preparing for Change </w:t>
                            </w:r>
                          </w:p>
                          <w:p w14:paraId="5A62F91E" w14:textId="77777777" w:rsidR="00045C76" w:rsidRDefault="00045C76" w:rsidP="00045C76">
                            <w:pPr>
                              <w:pStyle w:val="ListParagraph"/>
                              <w:numPr>
                                <w:ilvl w:val="0"/>
                                <w:numId w:val="1"/>
                              </w:numPr>
                              <w:spacing w:after="0"/>
                              <w:rPr>
                                <w:rStyle w:val="st"/>
                              </w:rPr>
                            </w:pPr>
                            <w:r>
                              <w:rPr>
                                <w:rStyle w:val="st"/>
                              </w:rPr>
                              <w:t>Baseline measurements gather information on each schools’ starting point, and school leaders cultivate interest among parents, the community and local education officials (</w:t>
                            </w:r>
                            <w:r>
                              <w:rPr>
                                <w:rStyle w:val="st"/>
                                <w:i/>
                              </w:rPr>
                              <w:t>contemplation</w:t>
                            </w:r>
                            <w:r>
                              <w:rPr>
                                <w:rStyle w:val="st"/>
                              </w:rPr>
                              <w:t>)</w:t>
                            </w:r>
                          </w:p>
                          <w:p w14:paraId="21FBDE86" w14:textId="77777777" w:rsidR="00045C76" w:rsidRDefault="00045C76" w:rsidP="00045C76">
                            <w:pPr>
                              <w:spacing w:after="0" w:line="240" w:lineRule="auto"/>
                              <w:rPr>
                                <w:rStyle w:val="st"/>
                                <w:b/>
                                <w:i/>
                              </w:rPr>
                            </w:pPr>
                            <w:r>
                              <w:rPr>
                                <w:rStyle w:val="st"/>
                                <w:b/>
                                <w:i/>
                              </w:rPr>
                              <w:t xml:space="preserve">Step Three: Good Teachers &amp; Teaching </w:t>
                            </w:r>
                          </w:p>
                          <w:p w14:paraId="5694805D" w14:textId="77777777" w:rsidR="00045C76" w:rsidRDefault="00045C76" w:rsidP="00045C76">
                            <w:pPr>
                              <w:pStyle w:val="ListParagraph"/>
                              <w:numPr>
                                <w:ilvl w:val="0"/>
                                <w:numId w:val="1"/>
                              </w:numPr>
                              <w:spacing w:after="0"/>
                              <w:rPr>
                                <w:rStyle w:val="st"/>
                              </w:rPr>
                            </w:pPr>
                            <w:r>
                              <w:rPr>
                                <w:rStyle w:val="st"/>
                              </w:rPr>
                              <w:t>A school-wide reflection on teacher-student relationships provides a renewed sense of teacher roles, increased professional support, and new approaches for positive student engagement (</w:t>
                            </w:r>
                            <w:r>
                              <w:rPr>
                                <w:rStyle w:val="st"/>
                                <w:i/>
                              </w:rPr>
                              <w:t>preparing for action</w:t>
                            </w:r>
                            <w:r>
                              <w:rPr>
                                <w:rStyle w:val="st"/>
                              </w:rPr>
                              <w:t>)</w:t>
                            </w:r>
                          </w:p>
                          <w:p w14:paraId="1A0D46C8" w14:textId="77777777" w:rsidR="00045C76" w:rsidRDefault="00045C76" w:rsidP="00045C76">
                            <w:pPr>
                              <w:spacing w:after="0" w:line="240" w:lineRule="auto"/>
                              <w:rPr>
                                <w:rStyle w:val="st"/>
                                <w:b/>
                                <w:i/>
                              </w:rPr>
                            </w:pPr>
                            <w:r>
                              <w:rPr>
                                <w:rStyle w:val="st"/>
                                <w:b/>
                                <w:i/>
                              </w:rPr>
                              <w:t xml:space="preserve">Step Four: Positive Discipline </w:t>
                            </w:r>
                          </w:p>
                          <w:p w14:paraId="0A6115B7" w14:textId="77777777" w:rsidR="00045C76" w:rsidRDefault="00045C76" w:rsidP="00045C76">
                            <w:pPr>
                              <w:pStyle w:val="ListParagraph"/>
                              <w:numPr>
                                <w:ilvl w:val="0"/>
                                <w:numId w:val="1"/>
                              </w:numPr>
                              <w:spacing w:after="0"/>
                              <w:rPr>
                                <w:rStyle w:val="st"/>
                              </w:rPr>
                            </w:pPr>
                            <w:r>
                              <w:rPr>
                                <w:rStyle w:val="st"/>
                              </w:rPr>
                              <w:t>Schools reflect on how violence manifests and establish a new school culture by exploring positive disciplinary methods to create students who believe in themselves (</w:t>
                            </w:r>
                            <w:r>
                              <w:rPr>
                                <w:rStyle w:val="st"/>
                                <w:i/>
                              </w:rPr>
                              <w:t>action</w:t>
                            </w:r>
                            <w:r>
                              <w:rPr>
                                <w:rStyle w:val="st"/>
                              </w:rPr>
                              <w:t>)</w:t>
                            </w:r>
                          </w:p>
                          <w:p w14:paraId="498AC3A7" w14:textId="77777777" w:rsidR="00045C76" w:rsidRDefault="00045C76" w:rsidP="00045C76">
                            <w:pPr>
                              <w:spacing w:after="0" w:line="240" w:lineRule="auto"/>
                              <w:rPr>
                                <w:rStyle w:val="st"/>
                                <w:b/>
                                <w:i/>
                              </w:rPr>
                            </w:pPr>
                            <w:r>
                              <w:rPr>
                                <w:rStyle w:val="st"/>
                                <w:b/>
                                <w:i/>
                              </w:rPr>
                              <w:t xml:space="preserve">Step Five: Good Learning Environment </w:t>
                            </w:r>
                          </w:p>
                          <w:p w14:paraId="6B80C405" w14:textId="77777777" w:rsidR="00045C76" w:rsidRDefault="00045C76" w:rsidP="00045C76">
                            <w:pPr>
                              <w:pStyle w:val="ListParagraph"/>
                              <w:numPr>
                                <w:ilvl w:val="0"/>
                                <w:numId w:val="1"/>
                              </w:numPr>
                              <w:spacing w:after="0"/>
                              <w:rPr>
                                <w:rStyle w:val="st"/>
                              </w:rPr>
                            </w:pPr>
                            <w:r>
                              <w:rPr>
                                <w:rStyle w:val="st"/>
                              </w:rPr>
                              <w:t>Schools reflect on what a good learning environment looks like and work with all stakeholders to foster a psychological sense of safety and inclusion (</w:t>
                            </w:r>
                            <w:r>
                              <w:rPr>
                                <w:rStyle w:val="st"/>
                                <w:i/>
                              </w:rPr>
                              <w:t>maintenance of action</w:t>
                            </w:r>
                            <w:r>
                              <w:rPr>
                                <w:rStyle w:val="st"/>
                              </w:rPr>
                              <w:t>)</w:t>
                            </w:r>
                          </w:p>
                          <w:p w14:paraId="45ECD24D" w14:textId="77777777" w:rsidR="00045C76" w:rsidRDefault="00045C76" w:rsidP="00045C76">
                            <w:pPr>
                              <w:spacing w:after="0" w:line="240" w:lineRule="auto"/>
                              <w:rPr>
                                <w:rStyle w:val="st"/>
                                <w:b/>
                                <w:i/>
                              </w:rPr>
                            </w:pPr>
                            <w:r>
                              <w:rPr>
                                <w:rStyle w:val="st"/>
                                <w:b/>
                                <w:i/>
                              </w:rPr>
                              <w:t xml:space="preserve">Step Six: Good Administration &amp; the Future </w:t>
                            </w:r>
                          </w:p>
                          <w:p w14:paraId="294CAFC3" w14:textId="77777777" w:rsidR="00045C76" w:rsidRDefault="00045C76" w:rsidP="00045C76">
                            <w:pPr>
                              <w:pStyle w:val="ListParagraph"/>
                              <w:numPr>
                                <w:ilvl w:val="0"/>
                                <w:numId w:val="1"/>
                              </w:numPr>
                              <w:spacing w:after="0"/>
                              <w:rPr>
                                <w:rStyle w:val="st"/>
                              </w:rPr>
                            </w:pPr>
                            <w:r>
                              <w:rPr>
                                <w:rStyle w:val="st"/>
                              </w:rPr>
                              <w:t>The work of the preceding steps is celebrated and consolidated through reflection and transfer of leadership to the school administration (</w:t>
                            </w:r>
                            <w:r>
                              <w:rPr>
                                <w:rStyle w:val="st"/>
                                <w:i/>
                              </w:rPr>
                              <w:t>consolidation of gains</w:t>
                            </w:r>
                            <w:r>
                              <w:rPr>
                                <w:rStyle w:val="st"/>
                              </w:rPr>
                              <w:t xml:space="preserve">) </w:t>
                            </w:r>
                          </w:p>
                          <w:p w14:paraId="7DFF92DE" w14:textId="77777777" w:rsidR="00045C76" w:rsidRDefault="00045C76" w:rsidP="00045C76">
                            <w:pPr>
                              <w:pStyle w:val="ListParagraph"/>
                              <w:spacing w:after="0"/>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B5FA8F3" id="_x0000_t202" coordsize="21600,21600" o:spt="202" path="m,l,21600r21600,l21600,xe">
                <v:stroke joinstyle="miter"/>
                <v:path gradientshapeok="t" o:connecttype="rect"/>
              </v:shapetype>
              <v:shape id="Text Box 11" o:spid="_x0000_s1026" type="#_x0000_t202" style="position:absolute;margin-left:372.6pt;margin-top:2.55pt;width:423.8pt;height:352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" fillcolor="white [3201]" strokeweight=".5pt">
                <v:textbox>
                  <w:txbxContent>
                    <w:p w14:paraId="1FE170FC" w14:textId="77777777" w:rsidR="00045C76" w:rsidRDefault="00045C76" w:rsidP="00045C76">
                      <w:pPr>
                        <w:spacing w:after="0" w:line="240" w:lineRule="auto"/>
                        <w:jc w:val="center"/>
                        <w:rPr>
                          <w:rStyle w:val="st"/>
                          <w:b/>
                          <w:i/>
                          <w:sz w:val="32"/>
                          <w:szCs w:val="32"/>
                        </w:rPr>
                      </w:pPr>
                      <w:r>
                        <w:rPr>
                          <w:rStyle w:val="st"/>
                          <w:b/>
                          <w:i/>
                          <w:sz w:val="32"/>
                          <w:szCs w:val="32"/>
                        </w:rPr>
                        <w:t>Good School Toolkit Steps</w:t>
                      </w:r>
                    </w:p>
                    <w:p w14:paraId="26B82D05" w14:textId="77777777" w:rsidR="00045C76" w:rsidRDefault="00045C76" w:rsidP="00045C76">
                      <w:pPr>
                        <w:spacing w:after="0" w:line="240" w:lineRule="auto"/>
                        <w:jc w:val="center"/>
                        <w:rPr>
                          <w:rStyle w:val="st"/>
                          <w:b/>
                          <w:i/>
                        </w:rPr>
                      </w:pPr>
                    </w:p>
                    <w:p w14:paraId="02A3D882" w14:textId="77777777" w:rsidR="00045C76" w:rsidRDefault="00045C76" w:rsidP="00045C76">
                      <w:pPr>
                        <w:spacing w:after="0" w:line="240" w:lineRule="auto"/>
                        <w:rPr>
                          <w:rStyle w:val="st"/>
                          <w:b/>
                          <w:i/>
                        </w:rPr>
                      </w:pPr>
                      <w:r>
                        <w:rPr>
                          <w:rStyle w:val="st"/>
                          <w:b/>
                          <w:i/>
                        </w:rPr>
                        <w:t xml:space="preserve">Step One: Your Team &amp; Network </w:t>
                      </w:r>
                    </w:p>
                    <w:p w14:paraId="62B5B5D6" w14:textId="77777777" w:rsidR="00045C76" w:rsidRDefault="00045C76" w:rsidP="00045C76">
                      <w:pPr>
                        <w:pStyle w:val="ListParagraph"/>
                        <w:numPr>
                          <w:ilvl w:val="0"/>
                          <w:numId w:val="1"/>
                        </w:numPr>
                        <w:spacing w:after="0"/>
                        <w:rPr>
                          <w:rStyle w:val="st"/>
                        </w:rPr>
                      </w:pPr>
                      <w:r>
                        <w:rPr>
                          <w:rStyle w:val="st"/>
                        </w:rPr>
                        <w:t>Schools identify key protagonists at school and create their Good School Committee to build school-wide support for the process (</w:t>
                      </w:r>
                      <w:r>
                        <w:rPr>
                          <w:rStyle w:val="st"/>
                          <w:i/>
                        </w:rPr>
                        <w:t>pre-contemplation</w:t>
                      </w:r>
                      <w:r>
                        <w:rPr>
                          <w:rStyle w:val="st"/>
                        </w:rPr>
                        <w:t>)</w:t>
                      </w:r>
                    </w:p>
                    <w:p w14:paraId="700DBEF0" w14:textId="77777777" w:rsidR="00045C76" w:rsidRDefault="00045C76" w:rsidP="00045C76">
                      <w:pPr>
                        <w:spacing w:after="0" w:line="240" w:lineRule="auto"/>
                        <w:rPr>
                          <w:rStyle w:val="st"/>
                          <w:b/>
                          <w:i/>
                        </w:rPr>
                      </w:pPr>
                      <w:r>
                        <w:rPr>
                          <w:rStyle w:val="st"/>
                          <w:b/>
                          <w:i/>
                        </w:rPr>
                        <w:t xml:space="preserve">Step Two: Preparing for Change </w:t>
                      </w:r>
                    </w:p>
                    <w:p w14:paraId="5A62F91E" w14:textId="77777777" w:rsidR="00045C76" w:rsidRDefault="00045C76" w:rsidP="00045C76">
                      <w:pPr>
                        <w:pStyle w:val="ListParagraph"/>
                        <w:numPr>
                          <w:ilvl w:val="0"/>
                          <w:numId w:val="1"/>
                        </w:numPr>
                        <w:spacing w:after="0"/>
                        <w:rPr>
                          <w:rStyle w:val="st"/>
                        </w:rPr>
                      </w:pPr>
                      <w:r>
                        <w:rPr>
                          <w:rStyle w:val="st"/>
                        </w:rPr>
                        <w:t>Baseline measurements gather information on each schools’ starting point, and school leaders cultivate interest among parents, the community and local education officials (</w:t>
                      </w:r>
                      <w:r>
                        <w:rPr>
                          <w:rStyle w:val="st"/>
                          <w:i/>
                        </w:rPr>
                        <w:t>contemplation</w:t>
                      </w:r>
                      <w:r>
                        <w:rPr>
                          <w:rStyle w:val="st"/>
                        </w:rPr>
                        <w:t>)</w:t>
                      </w:r>
                    </w:p>
                    <w:p w14:paraId="21FBDE86" w14:textId="77777777" w:rsidR="00045C76" w:rsidRDefault="00045C76" w:rsidP="00045C76">
                      <w:pPr>
                        <w:spacing w:after="0" w:line="240" w:lineRule="auto"/>
                        <w:rPr>
                          <w:rStyle w:val="st"/>
                          <w:b/>
                          <w:i/>
                        </w:rPr>
                      </w:pPr>
                      <w:r>
                        <w:rPr>
                          <w:rStyle w:val="st"/>
                          <w:b/>
                          <w:i/>
                        </w:rPr>
                        <w:t xml:space="preserve">Step Three: Good Teachers &amp; Teaching </w:t>
                      </w:r>
                    </w:p>
                    <w:p w14:paraId="5694805D" w14:textId="77777777" w:rsidR="00045C76" w:rsidRDefault="00045C76" w:rsidP="00045C76">
                      <w:pPr>
                        <w:pStyle w:val="ListParagraph"/>
                        <w:numPr>
                          <w:ilvl w:val="0"/>
                          <w:numId w:val="1"/>
                        </w:numPr>
                        <w:spacing w:after="0"/>
                        <w:rPr>
                          <w:rStyle w:val="st"/>
                        </w:rPr>
                      </w:pPr>
                      <w:r>
                        <w:rPr>
                          <w:rStyle w:val="st"/>
                        </w:rPr>
                        <w:t>A school-wide reflection on teacher-student relationships provides a renewed sense of teacher roles, increased professional support, and new approaches for positive student engagement (</w:t>
                      </w:r>
                      <w:r>
                        <w:rPr>
                          <w:rStyle w:val="st"/>
                          <w:i/>
                        </w:rPr>
                        <w:t>preparing for action</w:t>
                      </w:r>
                      <w:r>
                        <w:rPr>
                          <w:rStyle w:val="st"/>
                        </w:rPr>
                        <w:t>)</w:t>
                      </w:r>
                    </w:p>
                    <w:p w14:paraId="1A0D46C8" w14:textId="77777777" w:rsidR="00045C76" w:rsidRDefault="00045C76" w:rsidP="00045C76">
                      <w:pPr>
                        <w:spacing w:after="0" w:line="240" w:lineRule="auto"/>
                        <w:rPr>
                          <w:rStyle w:val="st"/>
                          <w:b/>
                          <w:i/>
                        </w:rPr>
                      </w:pPr>
                      <w:r>
                        <w:rPr>
                          <w:rStyle w:val="st"/>
                          <w:b/>
                          <w:i/>
                        </w:rPr>
                        <w:t xml:space="preserve">Step Four: Positive Discipline </w:t>
                      </w:r>
                    </w:p>
                    <w:p w14:paraId="0A6115B7" w14:textId="77777777" w:rsidR="00045C76" w:rsidRDefault="00045C76" w:rsidP="00045C76">
                      <w:pPr>
                        <w:pStyle w:val="ListParagraph"/>
                        <w:numPr>
                          <w:ilvl w:val="0"/>
                          <w:numId w:val="1"/>
                        </w:numPr>
                        <w:spacing w:after="0"/>
                        <w:rPr>
                          <w:rStyle w:val="st"/>
                        </w:rPr>
                      </w:pPr>
                      <w:r>
                        <w:rPr>
                          <w:rStyle w:val="st"/>
                        </w:rPr>
                        <w:t>Schools reflect on how violence manifests and establish a new school culture by exploring positive disciplinary methods to create students who believe in themselves (</w:t>
                      </w:r>
                      <w:r>
                        <w:rPr>
                          <w:rStyle w:val="st"/>
                          <w:i/>
                        </w:rPr>
                        <w:t>action</w:t>
                      </w:r>
                      <w:r>
                        <w:rPr>
                          <w:rStyle w:val="st"/>
                        </w:rPr>
                        <w:t>)</w:t>
                      </w:r>
                    </w:p>
                    <w:p w14:paraId="498AC3A7" w14:textId="77777777" w:rsidR="00045C76" w:rsidRDefault="00045C76" w:rsidP="00045C76">
                      <w:pPr>
                        <w:spacing w:after="0" w:line="240" w:lineRule="auto"/>
                        <w:rPr>
                          <w:rStyle w:val="st"/>
                          <w:b/>
                          <w:i/>
                        </w:rPr>
                      </w:pPr>
                      <w:r>
                        <w:rPr>
                          <w:rStyle w:val="st"/>
                          <w:b/>
                          <w:i/>
                        </w:rPr>
                        <w:t xml:space="preserve">Step Five: Good Learning Environment </w:t>
                      </w:r>
                    </w:p>
                    <w:p w14:paraId="6B80C405" w14:textId="77777777" w:rsidR="00045C76" w:rsidRDefault="00045C76" w:rsidP="00045C76">
                      <w:pPr>
                        <w:pStyle w:val="ListParagraph"/>
                        <w:numPr>
                          <w:ilvl w:val="0"/>
                          <w:numId w:val="1"/>
                        </w:numPr>
                        <w:spacing w:after="0"/>
                        <w:rPr>
                          <w:rStyle w:val="st"/>
                        </w:rPr>
                      </w:pPr>
                      <w:r>
                        <w:rPr>
                          <w:rStyle w:val="st"/>
                        </w:rPr>
                        <w:t>Schools reflect on what a good learning environment looks like and work with all stakeholders to foster a psychological sense of safety and inclusion (</w:t>
                      </w:r>
                      <w:r>
                        <w:rPr>
                          <w:rStyle w:val="st"/>
                          <w:i/>
                        </w:rPr>
                        <w:t>maintenance of action</w:t>
                      </w:r>
                      <w:r>
                        <w:rPr>
                          <w:rStyle w:val="st"/>
                        </w:rPr>
                        <w:t>)</w:t>
                      </w:r>
                    </w:p>
                    <w:p w14:paraId="45ECD24D" w14:textId="77777777" w:rsidR="00045C76" w:rsidRDefault="00045C76" w:rsidP="00045C76">
                      <w:pPr>
                        <w:spacing w:after="0" w:line="240" w:lineRule="auto"/>
                        <w:rPr>
                          <w:rStyle w:val="st"/>
                          <w:b/>
                          <w:i/>
                        </w:rPr>
                      </w:pPr>
                      <w:r>
                        <w:rPr>
                          <w:rStyle w:val="st"/>
                          <w:b/>
                          <w:i/>
                        </w:rPr>
                        <w:t xml:space="preserve">Step Six: Good Administration &amp; the Future </w:t>
                      </w:r>
                    </w:p>
                    <w:p w14:paraId="294CAFC3" w14:textId="77777777" w:rsidR="00045C76" w:rsidRDefault="00045C76" w:rsidP="00045C76">
                      <w:pPr>
                        <w:pStyle w:val="ListParagraph"/>
                        <w:numPr>
                          <w:ilvl w:val="0"/>
                          <w:numId w:val="1"/>
                        </w:numPr>
                        <w:spacing w:after="0"/>
                        <w:rPr>
                          <w:rStyle w:val="st"/>
                        </w:rPr>
                      </w:pPr>
                      <w:r>
                        <w:rPr>
                          <w:rStyle w:val="st"/>
                        </w:rPr>
                        <w:t>The work of the preceding steps is celebrated and consolidated through reflection and transfer of leadership to the school administration (</w:t>
                      </w:r>
                      <w:r>
                        <w:rPr>
                          <w:rStyle w:val="st"/>
                          <w:i/>
                        </w:rPr>
                        <w:t>consolidation of gains</w:t>
                      </w:r>
                      <w:r>
                        <w:rPr>
                          <w:rStyle w:val="st"/>
                        </w:rPr>
                        <w:t xml:space="preserve">) </w:t>
                      </w:r>
                    </w:p>
                    <w:p w14:paraId="7DFF92DE" w14:textId="77777777" w:rsidR="00045C76" w:rsidRDefault="00045C76" w:rsidP="00045C76">
                      <w:pPr>
                        <w:pStyle w:val="ListParagraph"/>
                        <w:spacing w:after="0"/>
                      </w:pPr>
                    </w:p>
                  </w:txbxContent>
                </v:textbox>
                <w10:wrap anchorx="margin"/>
              </v:shape>
            </w:pict>
          </mc:Fallback>
        </mc:AlternateContent>
      </w:r>
      <w:bookmarkStart w:id="21" w:name="_GoBack"/>
      <w:bookmarkEnd w:id="21"/>
    </w:p>
    <w:sectPr w:rsidR="006526DB" w:rsidRPr="009B31A1" w:rsidSect="008A7B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B3132"/>
    <w:multiLevelType w:val="hybridMultilevel"/>
    <w:tmpl w:val="4D540B6C"/>
    <w:lvl w:ilvl="0" w:tplc="9C029F64">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AU"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DB"/>
    <w:rsid w:val="00045C76"/>
    <w:rsid w:val="001B46CD"/>
    <w:rsid w:val="00300D79"/>
    <w:rsid w:val="003C1A63"/>
    <w:rsid w:val="004D5558"/>
    <w:rsid w:val="00563011"/>
    <w:rsid w:val="0059362E"/>
    <w:rsid w:val="00604472"/>
    <w:rsid w:val="006526DB"/>
    <w:rsid w:val="00677704"/>
    <w:rsid w:val="00700D2B"/>
    <w:rsid w:val="00707B0C"/>
    <w:rsid w:val="008A7B7C"/>
    <w:rsid w:val="009B31A1"/>
    <w:rsid w:val="00A00EFF"/>
    <w:rsid w:val="00BA5327"/>
    <w:rsid w:val="00CD4C88"/>
    <w:rsid w:val="00CE113F"/>
    <w:rsid w:val="00CE638A"/>
    <w:rsid w:val="00F65A60"/>
    <w:rsid w:val="00FC3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30E63"/>
  <w15:docId w15:val="{D2BA8414-1900-4A1C-B005-D6EA5724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26DB"/>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E113F"/>
  </w:style>
  <w:style w:type="character" w:styleId="Hyperlink">
    <w:name w:val="Hyperlink"/>
    <w:basedOn w:val="DefaultParagraphFont"/>
    <w:uiPriority w:val="99"/>
    <w:unhideWhenUsed/>
    <w:rsid w:val="00CE113F"/>
    <w:rPr>
      <w:color w:val="0000FF"/>
      <w:u w:val="single"/>
    </w:rPr>
  </w:style>
  <w:style w:type="character" w:styleId="CommentReference">
    <w:name w:val="annotation reference"/>
    <w:basedOn w:val="DefaultParagraphFont"/>
    <w:uiPriority w:val="99"/>
    <w:semiHidden/>
    <w:unhideWhenUsed/>
    <w:rsid w:val="00F65A60"/>
    <w:rPr>
      <w:sz w:val="16"/>
      <w:szCs w:val="16"/>
    </w:rPr>
  </w:style>
  <w:style w:type="paragraph" w:styleId="CommentText">
    <w:name w:val="annotation text"/>
    <w:basedOn w:val="Normal"/>
    <w:link w:val="CommentTextChar"/>
    <w:uiPriority w:val="99"/>
    <w:unhideWhenUsed/>
    <w:rsid w:val="00F65A60"/>
    <w:pPr>
      <w:spacing w:line="240" w:lineRule="auto"/>
    </w:pPr>
    <w:rPr>
      <w:sz w:val="20"/>
      <w:szCs w:val="20"/>
    </w:rPr>
  </w:style>
  <w:style w:type="character" w:customStyle="1" w:styleId="CommentTextChar">
    <w:name w:val="Comment Text Char"/>
    <w:basedOn w:val="DefaultParagraphFont"/>
    <w:link w:val="CommentText"/>
    <w:uiPriority w:val="99"/>
    <w:rsid w:val="00F65A60"/>
    <w:rPr>
      <w:sz w:val="20"/>
      <w:szCs w:val="20"/>
    </w:rPr>
  </w:style>
  <w:style w:type="paragraph" w:styleId="CommentSubject">
    <w:name w:val="annotation subject"/>
    <w:basedOn w:val="CommentText"/>
    <w:next w:val="CommentText"/>
    <w:link w:val="CommentSubjectChar"/>
    <w:uiPriority w:val="99"/>
    <w:semiHidden/>
    <w:unhideWhenUsed/>
    <w:rsid w:val="00F65A60"/>
    <w:rPr>
      <w:b/>
      <w:bCs/>
    </w:rPr>
  </w:style>
  <w:style w:type="character" w:customStyle="1" w:styleId="CommentSubjectChar">
    <w:name w:val="Comment Subject Char"/>
    <w:basedOn w:val="CommentTextChar"/>
    <w:link w:val="CommentSubject"/>
    <w:uiPriority w:val="99"/>
    <w:semiHidden/>
    <w:rsid w:val="00F65A60"/>
    <w:rPr>
      <w:b/>
      <w:bCs/>
      <w:sz w:val="20"/>
      <w:szCs w:val="20"/>
    </w:rPr>
  </w:style>
  <w:style w:type="paragraph" w:styleId="BalloonText">
    <w:name w:val="Balloon Text"/>
    <w:basedOn w:val="Normal"/>
    <w:link w:val="BalloonTextChar"/>
    <w:uiPriority w:val="99"/>
    <w:semiHidden/>
    <w:unhideWhenUsed/>
    <w:rsid w:val="00F65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A60"/>
    <w:rPr>
      <w:rFonts w:ascii="Tahoma" w:hAnsi="Tahoma" w:cs="Tahoma"/>
      <w:sz w:val="16"/>
      <w:szCs w:val="16"/>
    </w:rPr>
  </w:style>
  <w:style w:type="paragraph" w:styleId="ListParagraph">
    <w:name w:val="List Paragraph"/>
    <w:basedOn w:val="Normal"/>
    <w:uiPriority w:val="34"/>
    <w:qFormat/>
    <w:rsid w:val="00045C76"/>
    <w:pPr>
      <w:spacing w:after="120" w:line="240" w:lineRule="auto"/>
      <w:ind w:left="720"/>
      <w:contextualSpacing/>
    </w:pPr>
    <w:rPr>
      <w:rFonts w:ascii="Times New Roman" w:eastAsia="Times New Roman" w:hAnsi="Times New Roman" w:cs="Times New Roman"/>
      <w:sz w:val="24"/>
      <w:szCs w:val="24"/>
      <w:lang w:eastAsia="en-GB"/>
    </w:rPr>
  </w:style>
  <w:style w:type="character" w:customStyle="1" w:styleId="st">
    <w:name w:val="st"/>
    <w:basedOn w:val="DefaultParagraphFont"/>
    <w:rsid w:val="00045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02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ialsjournal.com/content/14/1/232" TargetMode="External"/><Relationship Id="rId3" Type="http://schemas.openxmlformats.org/officeDocument/2006/relationships/settings" Target="settings.xml"/><Relationship Id="rId7" Type="http://schemas.openxmlformats.org/officeDocument/2006/relationships/hyperlink" Target="http://www.trialsjournal.com/content/14/1/23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ialsjournal.com/content/14/1/232" TargetMode="External"/><Relationship Id="rId11" Type="http://schemas.openxmlformats.org/officeDocument/2006/relationships/fontTable" Target="fontTable.xml"/><Relationship Id="rId5" Type="http://schemas.openxmlformats.org/officeDocument/2006/relationships/hyperlink" Target="http://www.trialsjournal.com/content/14/1/232" TargetMode="External"/><Relationship Id="rId10" Type="http://schemas.openxmlformats.org/officeDocument/2006/relationships/hyperlink" Target="http://www.raisingvoices.org" TargetMode="External"/><Relationship Id="rId4" Type="http://schemas.openxmlformats.org/officeDocument/2006/relationships/webSettings" Target="webSettings.xml"/><Relationship Id="rId9" Type="http://schemas.openxmlformats.org/officeDocument/2006/relationships/hyperlink" Target="http://www.trialsjournal.com/content/14/1/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ITS</cp:lastModifiedBy>
  <cp:revision>5</cp:revision>
  <dcterms:created xsi:type="dcterms:W3CDTF">2016-05-23T10:45:00Z</dcterms:created>
  <dcterms:modified xsi:type="dcterms:W3CDTF">2016-09-28T11:24:00Z</dcterms:modified>
</cp:coreProperties>
</file>