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661" w:rsidRPr="00EE2AEE" w:rsidRDefault="00BE6661" w:rsidP="00BE6661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  <w:proofErr w:type="gramStart"/>
      <w:r w:rsidRPr="00E4284A">
        <w:rPr>
          <w:rFonts w:ascii="Arial" w:eastAsia="Arial" w:hAnsi="Arial" w:cs="Arial"/>
          <w:sz w:val="20"/>
          <w:szCs w:val="20"/>
        </w:rPr>
        <w:t>Supplemental Table 1.</w:t>
      </w:r>
      <w:proofErr w:type="gramEnd"/>
      <w:r w:rsidRPr="00E4284A">
        <w:rPr>
          <w:rFonts w:ascii="Arial" w:eastAsia="Arial" w:hAnsi="Arial" w:cs="Arial"/>
          <w:sz w:val="20"/>
          <w:szCs w:val="20"/>
        </w:rPr>
        <w:t xml:space="preserve"> Prevalence of body mass index </w:t>
      </w:r>
      <w:proofErr w:type="spellStart"/>
      <w:r w:rsidRPr="00E4284A">
        <w:rPr>
          <w:rFonts w:ascii="Arial" w:eastAsia="Arial" w:hAnsi="Arial" w:cs="Arial"/>
          <w:sz w:val="20"/>
          <w:szCs w:val="20"/>
        </w:rPr>
        <w:t>categories</w:t>
      </w:r>
      <w:r w:rsidR="00C85BAF" w:rsidRPr="007E0A5A">
        <w:rPr>
          <w:rFonts w:ascii="Arial" w:eastAsia="Arial" w:hAnsi="Arial" w:cs="Arial"/>
          <w:sz w:val="20"/>
          <w:szCs w:val="20"/>
          <w:vertAlign w:val="superscript"/>
        </w:rPr>
        <w:t>a</w:t>
      </w:r>
      <w:proofErr w:type="spellEnd"/>
      <w:r w:rsidRPr="00E4284A">
        <w:rPr>
          <w:rFonts w:ascii="Arial" w:eastAsia="Arial" w:hAnsi="Arial" w:cs="Arial"/>
          <w:sz w:val="20"/>
          <w:szCs w:val="20"/>
        </w:rPr>
        <w:t xml:space="preserve">, by age groups and sex </w:t>
      </w:r>
    </w:p>
    <w:tbl>
      <w:tblPr>
        <w:tblW w:w="128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7"/>
        <w:gridCol w:w="915"/>
        <w:gridCol w:w="1280"/>
        <w:gridCol w:w="1279"/>
        <w:gridCol w:w="1279"/>
        <w:gridCol w:w="1279"/>
        <w:gridCol w:w="1279"/>
        <w:gridCol w:w="1279"/>
        <w:gridCol w:w="1279"/>
        <w:gridCol w:w="1248"/>
      </w:tblGrid>
      <w:tr w:rsidR="00BE6661" w:rsidRPr="00EE2AEE" w:rsidTr="00C116BC">
        <w:trPr>
          <w:trHeight w:val="703"/>
        </w:trPr>
        <w:tc>
          <w:tcPr>
            <w:tcW w:w="672" w:type="pc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after="0"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  <w:r w:rsidRPr="00EE2AEE">
              <w:rPr>
                <w:rFonts w:ascii="Arial" w:hAnsi="Arial" w:cs="Arial"/>
                <w:color w:val="404040"/>
                <w:sz w:val="20"/>
                <w:szCs w:val="20"/>
              </w:rPr>
              <w:t> </w:t>
            </w:r>
          </w:p>
        </w:tc>
        <w:tc>
          <w:tcPr>
            <w:tcW w:w="356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after="0" w:line="360" w:lineRule="auto"/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9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E6661" w:rsidRPr="00EE2AEE" w:rsidRDefault="00BE6661" w:rsidP="00C116BC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Children</w:t>
            </w:r>
            <w:r w:rsidRPr="00EE2AEE">
              <w:rPr>
                <w:rFonts w:ascii="Arial" w:eastAsia="Arial" w:hAnsi="Arial" w:cs="Arial"/>
                <w:sz w:val="20"/>
                <w:szCs w:val="20"/>
              </w:rPr>
              <w:br/>
              <w:t>(&lt;10 years)</w:t>
            </w:r>
          </w:p>
        </w:tc>
        <w:tc>
          <w:tcPr>
            <w:tcW w:w="9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E6661" w:rsidRPr="00EE2AEE" w:rsidRDefault="00BE6661" w:rsidP="00C116BC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Adolescents</w:t>
            </w:r>
            <w:r w:rsidRPr="00EE2AEE">
              <w:rPr>
                <w:rFonts w:ascii="Arial" w:eastAsia="Arial" w:hAnsi="Arial" w:cs="Arial"/>
                <w:sz w:val="20"/>
                <w:szCs w:val="20"/>
              </w:rPr>
              <w:br/>
              <w:t>(10-17 years)</w:t>
            </w:r>
          </w:p>
        </w:tc>
        <w:tc>
          <w:tcPr>
            <w:tcW w:w="9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E6661" w:rsidRPr="00EE2AEE" w:rsidRDefault="00BE6661" w:rsidP="00C116BC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Adults</w:t>
            </w:r>
            <w:r w:rsidRPr="00EE2AEE">
              <w:rPr>
                <w:rFonts w:ascii="Arial" w:eastAsia="Arial" w:hAnsi="Arial" w:cs="Arial"/>
                <w:sz w:val="20"/>
                <w:szCs w:val="20"/>
              </w:rPr>
              <w:br/>
              <w:t>(18-64 years)</w:t>
            </w:r>
          </w:p>
        </w:tc>
        <w:tc>
          <w:tcPr>
            <w:tcW w:w="9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BE6661" w:rsidRPr="00EE2AEE" w:rsidRDefault="00BE6661" w:rsidP="00C116BC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Elderly</w:t>
            </w:r>
            <w:r w:rsidRPr="00EE2AEE">
              <w:rPr>
                <w:rFonts w:ascii="Arial" w:eastAsia="Arial" w:hAnsi="Arial" w:cs="Arial"/>
                <w:sz w:val="20"/>
                <w:szCs w:val="20"/>
              </w:rPr>
              <w:br/>
              <w:t>(65-84 years)</w:t>
            </w:r>
          </w:p>
        </w:tc>
      </w:tr>
      <w:tr w:rsidR="00BE6661" w:rsidRPr="00EE2AEE" w:rsidTr="00C116BC">
        <w:trPr>
          <w:trHeight w:val="345"/>
        </w:trPr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356" w:type="pct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E6661" w:rsidRPr="00EE2AEE" w:rsidRDefault="00BE6661" w:rsidP="00C116BC">
            <w:pPr>
              <w:spacing w:line="360" w:lineRule="auto"/>
              <w:rPr>
                <w:rFonts w:ascii="Arial" w:hAnsi="Arial" w:cs="Arial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Women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Men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Women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Men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Women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Men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Women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Men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Obesity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18"/>
              </w:rPr>
              <w:t>n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43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447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330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162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114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7E0A5A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m:oMathPara>
              <m:oMathParaPr>
                <m:jc m:val="right"/>
              </m:oMathParaPr>
              <m:oMath>
                <m:acc>
                  <m:accPr>
                    <m:ctrlPr>
                      <w:rPr>
                        <w:rFonts w:ascii="Cambria Math" w:eastAsia="Arial" w:hAnsi="Cambria Math" w:cs="Arial"/>
                        <w:i/>
                        <w:sz w:val="20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eastAsia="Arial" w:hAnsi="Cambria Math" w:cs="Arial"/>
                        <w:sz w:val="20"/>
                        <w:szCs w:val="18"/>
                      </w:rPr>
                      <m:t>N</m:t>
                    </m:r>
                  </m:e>
                </m:acc>
              </m:oMath>
            </m:oMathPara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25.817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33.465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24.319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50.087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804.222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684.222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378.532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243.835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85BAF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 xml:space="preserve">weighted </w:t>
            </w:r>
            <w:r w:rsidRPr="00EE2AEE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%</w:t>
            </w:r>
            <w:r w:rsidRPr="00EE2AE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85BAF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6.9%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8.5%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5.9%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11.4%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23.7%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19.7%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43.0%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34.5%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95% CI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[2.8-11.1]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[4.7-12.4]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[3.1-8.8]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[5.7-17.0]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[20.8-26.5]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[16.6-22.7]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[34.3-51.7]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[26.6-42.3]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Pre-obesity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C85BAF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18"/>
              </w:rPr>
              <w:t>n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90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83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78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85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533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648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129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184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7E0A5A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m:oMathPara>
              <m:oMathParaPr>
                <m:jc m:val="right"/>
              </m:oMathParaPr>
              <m:oMath>
                <m:acc>
                  <m:accPr>
                    <m:ctrlPr>
                      <w:rPr>
                        <w:rFonts w:ascii="Cambria Math" w:eastAsia="Arial" w:hAnsi="Cambria Math" w:cs="Arial"/>
                        <w:i/>
                        <w:sz w:val="20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eastAsia="Arial" w:hAnsi="Cambria Math" w:cs="Arial"/>
                        <w:sz w:val="20"/>
                        <w:szCs w:val="18"/>
                      </w:rPr>
                      <m:t>N</m:t>
                    </m:r>
                  </m:e>
                </m:acc>
              </m:oMath>
            </m:oMathPara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69.874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62.199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89.365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111.194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1.054.117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1.455.824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340.180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323.414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 xml:space="preserve">weighted </w:t>
            </w:r>
            <w:r w:rsidRPr="00EE2AEE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%</w:t>
            </w:r>
            <w:r w:rsidRPr="00EE2AE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85BAF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18.7%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15.9%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21.7%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25.3%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31.0%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41.8%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38.6%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45.7%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95% CI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[13.7-23.8]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[11.4-20.4]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[16.3-27.1]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[18.7-31.8]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[27.9-34.1]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[38.1-45.5]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[30.7-46.6]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[38.5-53]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Underweight/normal weight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18"/>
              </w:rPr>
              <w:t>n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615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602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240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217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786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537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63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79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7E0A5A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m:oMathPara>
              <m:oMathParaPr>
                <m:jc m:val="right"/>
              </m:oMathParaPr>
              <m:oMath>
                <m:acc>
                  <m:accPr>
                    <m:ctrlPr>
                      <w:rPr>
                        <w:rFonts w:ascii="Cambria Math" w:eastAsia="Arial" w:hAnsi="Cambria Math" w:cs="Arial"/>
                        <w:i/>
                        <w:sz w:val="20"/>
                        <w:szCs w:val="18"/>
                      </w:rPr>
                    </m:ctrlPr>
                  </m:accPr>
                  <m:e>
                    <m:r>
                      <w:rPr>
                        <w:rFonts w:ascii="Cambria Math" w:eastAsia="Arial" w:hAnsi="Cambria Math" w:cs="Arial"/>
                        <w:sz w:val="20"/>
                        <w:szCs w:val="18"/>
                      </w:rPr>
                      <m:t>N</m:t>
                    </m:r>
                  </m:e>
                </m:acc>
              </m:oMath>
            </m:oMathPara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277.106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296.581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297.859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278.516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1.540.633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1.341.751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161.986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140.325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 xml:space="preserve">weighted </w:t>
            </w:r>
            <w:r w:rsidRPr="00EE2AEE">
              <w:rPr>
                <w:rFonts w:ascii="Arial" w:eastAsia="Times New Roman" w:hAnsi="Arial" w:cs="Arial"/>
                <w:sz w:val="20"/>
                <w:szCs w:val="20"/>
                <w:lang w:val="en-GB" w:eastAsia="en-GB"/>
              </w:rPr>
              <w:t>%</w:t>
            </w:r>
            <w:r w:rsidRPr="00EE2AEE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C85BAF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74.3%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75.6%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72.4%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63.3%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45.3%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38.5%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18.4%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19.8%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95% CI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[68.8-79.9]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[70.2-81.0]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[66.4-78.3]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[56.2-70.5]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[41.5-49.1]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[34.6-42.5]</w:t>
            </w:r>
          </w:p>
        </w:tc>
        <w:tc>
          <w:tcPr>
            <w:tcW w:w="498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[11.9-24.9]</w:t>
            </w:r>
          </w:p>
        </w:tc>
        <w:tc>
          <w:tcPr>
            <w:tcW w:w="486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[13.4-26.3]</w:t>
            </w:r>
          </w:p>
        </w:tc>
      </w:tr>
      <w:tr w:rsidR="00BE6661" w:rsidRPr="00EE2AEE" w:rsidTr="00C116BC">
        <w:trPr>
          <w:trHeight w:hRule="exact" w:val="284"/>
        </w:trPr>
        <w:tc>
          <w:tcPr>
            <w:tcW w:w="1028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85BAF">
            <w:pPr>
              <w:spacing w:line="360" w:lineRule="auto"/>
              <w:jc w:val="right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 xml:space="preserve">p-value sex </w:t>
            </w:r>
            <w:r w:rsidR="00C85BAF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p=0.534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p=0.069</w:t>
            </w:r>
          </w:p>
        </w:tc>
        <w:tc>
          <w:tcPr>
            <w:tcW w:w="99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p=0.051</w:t>
            </w:r>
          </w:p>
        </w:tc>
        <w:tc>
          <w:tcPr>
            <w:tcW w:w="98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E6661" w:rsidRPr="00EE2AEE" w:rsidRDefault="00BE6661" w:rsidP="00C116BC">
            <w:pPr>
              <w:spacing w:line="36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EE2AEE">
              <w:rPr>
                <w:rFonts w:ascii="Arial" w:eastAsia="Arial" w:hAnsi="Arial" w:cs="Arial"/>
                <w:sz w:val="20"/>
                <w:szCs w:val="20"/>
              </w:rPr>
              <w:t>p=0.213</w:t>
            </w:r>
          </w:p>
        </w:tc>
      </w:tr>
    </w:tbl>
    <w:p w:rsidR="00BE6661" w:rsidRDefault="00C85BAF" w:rsidP="00BE6661">
      <w:pPr>
        <w:spacing w:after="0"/>
        <w:rPr>
          <w:rFonts w:ascii="Arial" w:eastAsia="Arial" w:hAnsi="Arial" w:cs="Arial"/>
          <w:sz w:val="20"/>
        </w:rPr>
      </w:pPr>
      <w:proofErr w:type="gramStart"/>
      <w:r w:rsidRPr="00C653C9">
        <w:rPr>
          <w:rFonts w:ascii="Arial" w:eastAsia="Arial" w:hAnsi="Arial" w:cs="Arial"/>
          <w:sz w:val="20"/>
          <w:szCs w:val="20"/>
          <w:vertAlign w:val="superscript"/>
        </w:rPr>
        <w:t>a</w:t>
      </w:r>
      <w:proofErr w:type="gramEnd"/>
      <w:r w:rsidR="00BE6661" w:rsidRPr="00EE2AEE">
        <w:rPr>
          <w:rFonts w:ascii="Arial" w:eastAsia="Arial" w:hAnsi="Arial" w:cs="Arial"/>
          <w:sz w:val="20"/>
        </w:rPr>
        <w:t xml:space="preserve"> BMI categories defined according to the World Health Organization criteria. </w:t>
      </w:r>
    </w:p>
    <w:p w:rsidR="00BE6661" w:rsidRPr="00EE2AEE" w:rsidRDefault="00C85BAF" w:rsidP="00BE6661">
      <w:pPr>
        <w:spacing w:after="0"/>
        <w:jc w:val="both"/>
        <w:rPr>
          <w:rFonts w:ascii="Arial" w:eastAsia="Arial" w:hAnsi="Arial" w:cs="Arial"/>
          <w:sz w:val="20"/>
        </w:rPr>
      </w:pPr>
      <w:proofErr w:type="gramStart"/>
      <w:r>
        <w:rPr>
          <w:rFonts w:ascii="Arial" w:eastAsia="Arial" w:hAnsi="Arial" w:cs="Arial"/>
          <w:sz w:val="20"/>
          <w:vertAlign w:val="superscript"/>
        </w:rPr>
        <w:t>b</w:t>
      </w:r>
      <w:proofErr w:type="gramEnd"/>
      <w:r w:rsidR="00BE6661" w:rsidRPr="00EE2AEE">
        <w:rPr>
          <w:rFonts w:ascii="Arial" w:eastAsia="Arial" w:hAnsi="Arial" w:cs="Arial"/>
          <w:sz w:val="20"/>
        </w:rPr>
        <w:t xml:space="preserve"> Prevalence weighted for the distribution of the Portuguese population.</w:t>
      </w:r>
    </w:p>
    <w:p w:rsidR="00BE6661" w:rsidRPr="00EE2AEE" w:rsidRDefault="00C85BAF" w:rsidP="00BE6661">
      <w:pPr>
        <w:spacing w:after="0"/>
        <w:jc w:val="both"/>
        <w:rPr>
          <w:rFonts w:ascii="Arial" w:eastAsia="Arial" w:hAnsi="Arial" w:cs="Arial"/>
          <w:sz w:val="20"/>
        </w:rPr>
      </w:pPr>
      <w:proofErr w:type="gramStart"/>
      <w:r>
        <w:rPr>
          <w:rFonts w:ascii="Arial" w:eastAsia="Arial" w:hAnsi="Arial" w:cs="Arial"/>
          <w:sz w:val="20"/>
          <w:vertAlign w:val="superscript"/>
        </w:rPr>
        <w:t>c</w:t>
      </w:r>
      <w:proofErr w:type="gramEnd"/>
      <w:r w:rsidR="00BE6661" w:rsidRPr="00EE2AEE">
        <w:rPr>
          <w:rFonts w:ascii="Arial" w:eastAsia="Arial" w:hAnsi="Arial" w:cs="Arial"/>
          <w:sz w:val="20"/>
        </w:rPr>
        <w:t xml:space="preserve"> P-value comparing the prevalence of obesity vs. the other categories by sex.</w:t>
      </w:r>
    </w:p>
    <w:p w:rsidR="00BE6661" w:rsidRPr="00EE2AEE" w:rsidRDefault="00BE6661" w:rsidP="00BE6661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  <w:lang w:val="en-GB"/>
        </w:rPr>
      </w:pPr>
      <w:proofErr w:type="gramStart"/>
      <w:r w:rsidRPr="00EE2AEE">
        <w:rPr>
          <w:rFonts w:ascii="Arial" w:eastAsia="Arial" w:hAnsi="Arial" w:cs="Arial"/>
          <w:sz w:val="20"/>
        </w:rPr>
        <w:t>n</w:t>
      </w:r>
      <w:proofErr w:type="gramEnd"/>
      <w:r w:rsidRPr="00EE2AEE">
        <w:rPr>
          <w:rFonts w:ascii="Arial" w:eastAsia="Arial" w:hAnsi="Arial" w:cs="Arial"/>
          <w:sz w:val="20"/>
        </w:rPr>
        <w:t xml:space="preserve">: sample size; </w:t>
      </w:r>
      <m:oMath>
        <m:acc>
          <m:accPr>
            <m:ctrlPr>
              <w:rPr>
                <w:rFonts w:ascii="Cambria Math" w:eastAsia="Arial" w:hAnsi="Cambria Math" w:cs="Arial"/>
                <w:i/>
                <w:sz w:val="20"/>
                <w:szCs w:val="18"/>
              </w:rPr>
            </m:ctrlPr>
          </m:accPr>
          <m:e>
            <m:r>
              <w:rPr>
                <w:rFonts w:ascii="Cambria Math" w:eastAsia="Arial" w:hAnsi="Cambria Math" w:cs="Arial"/>
                <w:sz w:val="20"/>
                <w:szCs w:val="18"/>
              </w:rPr>
              <m:t>N</m:t>
            </m:r>
          </m:e>
        </m:acc>
      </m:oMath>
      <w:r w:rsidRPr="00EE2AEE">
        <w:rPr>
          <w:rFonts w:ascii="Arial" w:eastAsia="Arial" w:hAnsi="Arial" w:cs="Arial"/>
          <w:sz w:val="20"/>
        </w:rPr>
        <w:t xml:space="preserve">: estimated population size; </w:t>
      </w:r>
      <w:r w:rsidRPr="00EE2AEE">
        <w:rPr>
          <w:rFonts w:ascii="Arial" w:hAnsi="Arial" w:cs="Arial"/>
          <w:bCs/>
          <w:sz w:val="20"/>
          <w:szCs w:val="20"/>
          <w:lang w:val="en-GB"/>
        </w:rPr>
        <w:t>95%CI: 95% confidence intervals</w:t>
      </w:r>
    </w:p>
    <w:p w:rsidR="00E3192D" w:rsidRDefault="00E3192D"/>
    <w:sectPr w:rsidR="00E3192D" w:rsidSect="00BE66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661"/>
    <w:rsid w:val="00342EDF"/>
    <w:rsid w:val="007E0A5A"/>
    <w:rsid w:val="00A46772"/>
    <w:rsid w:val="00BE6661"/>
    <w:rsid w:val="00C85BAF"/>
    <w:rsid w:val="00E31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6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6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E6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66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TBANIGA</dc:creator>
  <cp:lastModifiedBy>Capangan, Fritz</cp:lastModifiedBy>
  <cp:revision>3</cp:revision>
  <dcterms:created xsi:type="dcterms:W3CDTF">2018-04-27T12:34:00Z</dcterms:created>
  <dcterms:modified xsi:type="dcterms:W3CDTF">2018-04-30T14:36:00Z</dcterms:modified>
</cp:coreProperties>
</file>