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1F" w:rsidRPr="00EE2AEE" w:rsidRDefault="00A5551F" w:rsidP="00A5551F">
      <w:pPr>
        <w:rPr>
          <w:rFonts w:ascii="Arial" w:eastAsia="Arial" w:hAnsi="Arial" w:cs="Arial"/>
          <w:bCs/>
        </w:rPr>
      </w:pPr>
      <w:proofErr w:type="gramStart"/>
      <w:r w:rsidRPr="00EE2AEE">
        <w:rPr>
          <w:rFonts w:ascii="Arial" w:hAnsi="Arial" w:cs="Arial"/>
        </w:rPr>
        <w:t>Supplemental Figure 1.</w:t>
      </w:r>
      <w:proofErr w:type="gramEnd"/>
      <w:r w:rsidRPr="00EE2AEE">
        <w:rPr>
          <w:rFonts w:ascii="Arial" w:hAnsi="Arial" w:cs="Arial"/>
        </w:rPr>
        <w:t xml:space="preserve"> </w:t>
      </w:r>
      <w:r w:rsidRPr="00EE2AEE">
        <w:rPr>
          <w:rFonts w:ascii="Arial" w:eastAsia="Arial" w:hAnsi="Arial" w:cs="Arial"/>
          <w:bCs/>
        </w:rPr>
        <w:t>Prevalence of obesity observed and estimated by a regression model from 3 months to 84 years.</w:t>
      </w:r>
    </w:p>
    <w:p w:rsidR="00A5551F" w:rsidRPr="00EE2AEE" w:rsidRDefault="00A5551F" w:rsidP="00A5551F">
      <w:pPr>
        <w:rPr>
          <w:rFonts w:ascii="Arial" w:hAnsi="Arial" w:cs="Arial"/>
        </w:rPr>
      </w:pPr>
    </w:p>
    <w:p w:rsidR="00A5551F" w:rsidRDefault="00A5551F" w:rsidP="00A5551F">
      <w:pPr>
        <w:rPr>
          <w:rFonts w:ascii="Arial" w:hAnsi="Arial" w:cs="Arial"/>
          <w:sz w:val="20"/>
        </w:rPr>
      </w:pPr>
      <w:r w:rsidRPr="00EE2AEE">
        <w:rPr>
          <w:noProof/>
        </w:rPr>
        <w:drawing>
          <wp:inline distT="0" distB="0" distL="0" distR="0" wp14:anchorId="70795646" wp14:editId="79EF9FD5">
            <wp:extent cx="5934974" cy="3036498"/>
            <wp:effectExtent l="0" t="0" r="889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Start w:id="0" w:name="_GoBack"/>
      <w:bookmarkEnd w:id="0"/>
    </w:p>
    <w:p w:rsidR="00A5551F" w:rsidRDefault="00A5551F" w:rsidP="00A5551F">
      <w:pPr>
        <w:rPr>
          <w:rFonts w:ascii="Arial" w:hAnsi="Arial" w:cs="Arial"/>
          <w:sz w:val="20"/>
        </w:rPr>
      </w:pPr>
      <w:r w:rsidRPr="00EE2AEE">
        <w:rPr>
          <w:rFonts w:ascii="Arial" w:hAnsi="Arial" w:cs="Arial"/>
          <w:sz w:val="20"/>
        </w:rPr>
        <w:t>B-splines were fitted in a weighted logistic regression model. Knot points denote inf</w:t>
      </w:r>
      <w:r>
        <w:rPr>
          <w:rFonts w:ascii="Arial" w:hAnsi="Arial" w:cs="Arial"/>
          <w:sz w:val="20"/>
        </w:rPr>
        <w:t>lection of obesity prevalence.</w:t>
      </w:r>
    </w:p>
    <w:p w:rsidR="00E3192D" w:rsidRDefault="00E3192D"/>
    <w:sectPr w:rsidR="00E3192D" w:rsidSect="00A5551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51F"/>
    <w:rsid w:val="00342EDF"/>
    <w:rsid w:val="004D09FA"/>
    <w:rsid w:val="00A46772"/>
    <w:rsid w:val="00A5551F"/>
    <w:rsid w:val="00CA5EE3"/>
    <w:rsid w:val="00E3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5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555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ndreia\Desktop\Paper%20Obesity_IAN-AF\Obesidade_G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558474275022323E-2"/>
          <c:y val="0.15055608048993877"/>
          <c:w val="0.88879636921559957"/>
          <c:h val="0.71431811023622049"/>
        </c:manualLayout>
      </c:layout>
      <c:scatterChart>
        <c:scatterStyle val="lineMarker"/>
        <c:varyColors val="0"/>
        <c:ser>
          <c:idx val="0"/>
          <c:order val="0"/>
          <c:tx>
            <c:strRef>
              <c:f>[Obesidade_GE.xlsx]Folha1!$F$1</c:f>
              <c:strCache>
                <c:ptCount val="1"/>
                <c:pt idx="0">
                  <c:v>Prevalence estimated by the model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[Livro1]curva1!$E$2:$E$86</c:f>
              <c:numCache>
                <c:formatCode>General</c:formatCode>
                <c:ptCount val="8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</c:numCache>
            </c:numRef>
          </c:xVal>
          <c:yVal>
            <c:numRef>
              <c:f>[Livro1]curva1!$F$2:$F$86</c:f>
              <c:numCache>
                <c:formatCode>General</c:formatCode>
                <c:ptCount val="85"/>
                <c:pt idx="0">
                  <c:v>9.3960235580374596E-6</c:v>
                </c:pt>
                <c:pt idx="1">
                  <c:v>2.1024801253572101E-4</c:v>
                </c:pt>
                <c:pt idx="2">
                  <c:v>2.3088854092646401E-3</c:v>
                </c:pt>
                <c:pt idx="3">
                  <c:v>1.34489916932233E-2</c:v>
                </c:pt>
                <c:pt idx="4">
                  <c:v>4.4701968815533399E-2</c:v>
                </c:pt>
                <c:pt idx="5">
                  <c:v>9.2468455074427594E-2</c:v>
                </c:pt>
                <c:pt idx="6">
                  <c:v>0.13285212046587799</c:v>
                </c:pt>
                <c:pt idx="7">
                  <c:v>0.14761391812938701</c:v>
                </c:pt>
                <c:pt idx="8">
                  <c:v>0.13807665317906001</c:v>
                </c:pt>
                <c:pt idx="9">
                  <c:v>0.116621098222841</c:v>
                </c:pt>
                <c:pt idx="10">
                  <c:v>9.5441238705050196E-2</c:v>
                </c:pt>
                <c:pt idx="11">
                  <c:v>8.0627747255858806E-2</c:v>
                </c:pt>
                <c:pt idx="12">
                  <c:v>7.1098424368904803E-2</c:v>
                </c:pt>
                <c:pt idx="13">
                  <c:v>6.5214259882443101E-2</c:v>
                </c:pt>
                <c:pt idx="14">
                  <c:v>6.1955115911182197E-2</c:v>
                </c:pt>
                <c:pt idx="15">
                  <c:v>6.0675701003798703E-2</c:v>
                </c:pt>
                <c:pt idx="16">
                  <c:v>6.0952945421670103E-2</c:v>
                </c:pt>
                <c:pt idx="17">
                  <c:v>6.2487707672043397E-2</c:v>
                </c:pt>
                <c:pt idx="18">
                  <c:v>6.50375305403222E-2</c:v>
                </c:pt>
                <c:pt idx="19">
                  <c:v>6.8367320863236006E-2</c:v>
                </c:pt>
                <c:pt idx="20">
                  <c:v>7.2211803472522804E-2</c:v>
                </c:pt>
                <c:pt idx="21">
                  <c:v>7.6311958313643402E-2</c:v>
                </c:pt>
                <c:pt idx="22">
                  <c:v>8.0615789013858005E-2</c:v>
                </c:pt>
                <c:pt idx="23">
                  <c:v>8.51282134782404E-2</c:v>
                </c:pt>
                <c:pt idx="24">
                  <c:v>8.9853650139191998E-2</c:v>
                </c:pt>
                <c:pt idx="25">
                  <c:v>9.4795942427161203E-2</c:v>
                </c:pt>
                <c:pt idx="26">
                  <c:v>9.9958281609934196E-2</c:v>
                </c:pt>
                <c:pt idx="27">
                  <c:v>0.105343128907448</c:v>
                </c:pt>
                <c:pt idx="28">
                  <c:v>0.11095213790825099</c:v>
                </c:pt>
                <c:pt idx="29">
                  <c:v>0.11678607842272599</c:v>
                </c:pt>
                <c:pt idx="30">
                  <c:v>0.122844763002044</c:v>
                </c:pt>
                <c:pt idx="31">
                  <c:v>0.129126977425609</c:v>
                </c:pt>
                <c:pt idx="32">
                  <c:v>0.13563041650832799</c:v>
                </c:pt>
                <c:pt idx="33">
                  <c:v>0.14235162659784401</c:v>
                </c:pt>
                <c:pt idx="34">
                  <c:v>0.14928595611662801</c:v>
                </c:pt>
                <c:pt idx="35">
                  <c:v>0.156427515451314</c:v>
                </c:pt>
                <c:pt idx="36">
                  <c:v>0.16376914739958401</c:v>
                </c:pt>
                <c:pt idx="37">
                  <c:v>0.17130240925252899</c:v>
                </c:pt>
                <c:pt idx="38">
                  <c:v>0.17901756741831401</c:v>
                </c:pt>
                <c:pt idx="39">
                  <c:v>0.18690360528372299</c:v>
                </c:pt>
                <c:pt idx="40">
                  <c:v>0.194948244767783</c:v>
                </c:pt>
                <c:pt idx="41">
                  <c:v>0.203137981752151</c:v>
                </c:pt>
                <c:pt idx="42">
                  <c:v>0.21145813528372001</c:v>
                </c:pt>
                <c:pt idx="43">
                  <c:v>0.21989291014467299</c:v>
                </c:pt>
                <c:pt idx="44">
                  <c:v>0.22842547208380901</c:v>
                </c:pt>
                <c:pt idx="45">
                  <c:v>0.23703803471054199</c:v>
                </c:pt>
                <c:pt idx="46">
                  <c:v>0.24571195677993601</c:v>
                </c:pt>
                <c:pt idx="47">
                  <c:v>0.25442784835328103</c:v>
                </c:pt>
                <c:pt idx="48">
                  <c:v>0.26316568411290803</c:v>
                </c:pt>
                <c:pt idx="49">
                  <c:v>0.27190492194976801</c:v>
                </c:pt>
                <c:pt idx="50">
                  <c:v>0.280624624833197</c:v>
                </c:pt>
                <c:pt idx="51">
                  <c:v>0.28930358391807698</c:v>
                </c:pt>
                <c:pt idx="52">
                  <c:v>0.29792044084637498</c:v>
                </c:pt>
                <c:pt idx="53">
                  <c:v>0.30645380725698801</c:v>
                </c:pt>
                <c:pt idx="54">
                  <c:v>0.31488237962676902</c:v>
                </c:pt>
                <c:pt idx="55">
                  <c:v>0.32318504772143097</c:v>
                </c:pt>
                <c:pt idx="56">
                  <c:v>0.33134099513114701</c:v>
                </c:pt>
                <c:pt idx="57">
                  <c:v>0.33932979059413898</c:v>
                </c:pt>
                <c:pt idx="58">
                  <c:v>0.34713146906369102</c:v>
                </c:pt>
                <c:pt idx="59">
                  <c:v>0.35472660174097198</c:v>
                </c:pt>
                <c:pt idx="60">
                  <c:v>0.362096354568964</c:v>
                </c:pt>
                <c:pt idx="61">
                  <c:v>0.36922253495341401</c:v>
                </c:pt>
                <c:pt idx="62">
                  <c:v>0.37608762673779</c:v>
                </c:pt>
                <c:pt idx="63">
                  <c:v>0.38267481370439799</c:v>
                </c:pt>
                <c:pt idx="64">
                  <c:v>0.388967992098326</c:v>
                </c:pt>
                <c:pt idx="65">
                  <c:v>0.394951772871241</c:v>
                </c:pt>
                <c:pt idx="66">
                  <c:v>0.40061147451606799</c:v>
                </c:pt>
                <c:pt idx="67">
                  <c:v>0.40593310751068801</c:v>
                </c:pt>
                <c:pt idx="68">
                  <c:v>0.410903351509256</c:v>
                </c:pt>
                <c:pt idx="69">
                  <c:v>0.41550952651520001</c:v>
                </c:pt>
                <c:pt idx="70">
                  <c:v>0.41973955934263202</c:v>
                </c:pt>
                <c:pt idx="71">
                  <c:v>0.42358194672572902</c:v>
                </c:pt>
                <c:pt idx="72">
                  <c:v>0.42702571647191001</c:v>
                </c:pt>
                <c:pt idx="73">
                  <c:v>0.43006038807776897</c:v>
                </c:pt>
                <c:pt idx="74">
                  <c:v>0.43267593424008</c:v>
                </c:pt>
                <c:pt idx="75">
                  <c:v>0.43486274470092401</c:v>
                </c:pt>
                <c:pt idx="76">
                  <c:v>0.43606871452391399</c:v>
                </c:pt>
                <c:pt idx="77">
                  <c:v>0.43357195738070498</c:v>
                </c:pt>
                <c:pt idx="78">
                  <c:v>0.42414219279269899</c:v>
                </c:pt>
                <c:pt idx="79">
                  <c:v>0.40470311537809101</c:v>
                </c:pt>
                <c:pt idx="80">
                  <c:v>0.372639359907385</c:v>
                </c:pt>
                <c:pt idx="81">
                  <c:v>0.32649546822220699</c:v>
                </c:pt>
                <c:pt idx="82">
                  <c:v>0.267237124441008</c:v>
                </c:pt>
                <c:pt idx="83">
                  <c:v>0.19972618715333501</c:v>
                </c:pt>
                <c:pt idx="84">
                  <c:v>0.132927842686656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7AE-4D71-B376-2BD973BA31F0}"/>
            </c:ext>
          </c:extLst>
        </c:ser>
        <c:ser>
          <c:idx val="1"/>
          <c:order val="1"/>
          <c:tx>
            <c:strRef>
              <c:f>[Obesidade_GE.xlsx]Folha1!$C$1</c:f>
              <c:strCache>
                <c:ptCount val="1"/>
                <c:pt idx="0">
                  <c:v>Prevalence observed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[Livro1]curva1!$B$2:$B$18</c:f>
              <c:numCache>
                <c:formatCode>General</c:formatCode>
                <c:ptCount val="17"/>
                <c:pt idx="0">
                  <c:v>2.3337702884316598</c:v>
                </c:pt>
                <c:pt idx="1">
                  <c:v>6.5907528410734901</c:v>
                </c:pt>
                <c:pt idx="2">
                  <c:v>12.1093226242324</c:v>
                </c:pt>
                <c:pt idx="3">
                  <c:v>16.963879918014499</c:v>
                </c:pt>
                <c:pt idx="4">
                  <c:v>21.920505039834602</c:v>
                </c:pt>
                <c:pt idx="5">
                  <c:v>27.048057546886699</c:v>
                </c:pt>
                <c:pt idx="6">
                  <c:v>31.996439293128599</c:v>
                </c:pt>
                <c:pt idx="7">
                  <c:v>37.190881716979597</c:v>
                </c:pt>
                <c:pt idx="8">
                  <c:v>42.137873810433099</c:v>
                </c:pt>
                <c:pt idx="9">
                  <c:v>46.968448927114501</c:v>
                </c:pt>
                <c:pt idx="10">
                  <c:v>52.000810954911699</c:v>
                </c:pt>
                <c:pt idx="11">
                  <c:v>57.022074925595597</c:v>
                </c:pt>
                <c:pt idx="12">
                  <c:v>61.667491501135402</c:v>
                </c:pt>
                <c:pt idx="13">
                  <c:v>67.050327495318001</c:v>
                </c:pt>
                <c:pt idx="14">
                  <c:v>71.505390981176902</c:v>
                </c:pt>
                <c:pt idx="15">
                  <c:v>76.718185694409399</c:v>
                </c:pt>
                <c:pt idx="16">
                  <c:v>81.972797922211498</c:v>
                </c:pt>
              </c:numCache>
            </c:numRef>
          </c:xVal>
          <c:yVal>
            <c:numRef>
              <c:f>[Livro1]curva1!$C$2:$C$18</c:f>
              <c:numCache>
                <c:formatCode>General</c:formatCode>
                <c:ptCount val="17"/>
                <c:pt idx="0">
                  <c:v>1.2345152871370399E-2</c:v>
                </c:pt>
                <c:pt idx="1">
                  <c:v>0.12506460305449399</c:v>
                </c:pt>
                <c:pt idx="2">
                  <c:v>0.10982352543702401</c:v>
                </c:pt>
                <c:pt idx="3">
                  <c:v>3.7769985979451998E-2</c:v>
                </c:pt>
                <c:pt idx="4">
                  <c:v>7.4535241005641698E-2</c:v>
                </c:pt>
                <c:pt idx="5">
                  <c:v>6.7325086355839198E-2</c:v>
                </c:pt>
                <c:pt idx="6">
                  <c:v>0.14264746743344101</c:v>
                </c:pt>
                <c:pt idx="7">
                  <c:v>0.19001156588347401</c:v>
                </c:pt>
                <c:pt idx="8">
                  <c:v>0.21028687800166801</c:v>
                </c:pt>
                <c:pt idx="9">
                  <c:v>0.31829045241617898</c:v>
                </c:pt>
                <c:pt idx="10">
                  <c:v>0.270524286480399</c:v>
                </c:pt>
                <c:pt idx="11">
                  <c:v>0.321770533045447</c:v>
                </c:pt>
                <c:pt idx="12">
                  <c:v>0.37089076660987103</c:v>
                </c:pt>
                <c:pt idx="13">
                  <c:v>0.39161197514162799</c:v>
                </c:pt>
                <c:pt idx="14">
                  <c:v>0.441590017779452</c:v>
                </c:pt>
                <c:pt idx="15">
                  <c:v>0.46018209118364301</c:v>
                </c:pt>
                <c:pt idx="16">
                  <c:v>0.235132185383092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7AE-4D71-B376-2BD973BA31F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9039360"/>
        <c:axId val="39041664"/>
      </c:scatterChart>
      <c:valAx>
        <c:axId val="390393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PT"/>
                  <a:t>Age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41664"/>
        <c:crosses val="autoZero"/>
        <c:crossBetween val="midCat"/>
      </c:valAx>
      <c:valAx>
        <c:axId val="39041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03936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t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Capangan, Fritz</cp:lastModifiedBy>
  <cp:revision>4</cp:revision>
  <dcterms:created xsi:type="dcterms:W3CDTF">2018-04-27T12:32:00Z</dcterms:created>
  <dcterms:modified xsi:type="dcterms:W3CDTF">2018-04-30T14:36:00Z</dcterms:modified>
</cp:coreProperties>
</file>