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76" w:rsidRDefault="00A604EC">
      <w:r>
        <w:rPr>
          <w:b/>
        </w:rPr>
        <w:t>Additional file 2.</w:t>
      </w:r>
      <w:r w:rsidR="00E2711B" w:rsidRPr="004C552D">
        <w:rPr>
          <w:b/>
        </w:rPr>
        <w:t xml:space="preserve"> </w:t>
      </w:r>
      <w:r w:rsidR="00E2711B" w:rsidRPr="00A604EC">
        <w:t xml:space="preserve">Table </w:t>
      </w:r>
      <w:r w:rsidRPr="00A604EC">
        <w:t>S</w:t>
      </w:r>
      <w:r w:rsidR="00E2711B" w:rsidRPr="00A604EC">
        <w:t>2</w:t>
      </w:r>
      <w:r w:rsidR="0047151B" w:rsidRPr="00A604EC">
        <w:t>:</w:t>
      </w:r>
      <w:r w:rsidR="0047151B" w:rsidRPr="004C552D">
        <w:rPr>
          <w:b/>
        </w:rPr>
        <w:t xml:space="preserve"> </w:t>
      </w:r>
      <w:r w:rsidR="0047151B">
        <w:t xml:space="preserve">Sensitivity analyses </w:t>
      </w:r>
      <w:r w:rsidR="007667E4">
        <w:t xml:space="preserve">of imputed correlation coefficients </w:t>
      </w:r>
      <w:r w:rsidR="0047151B">
        <w:t>for meta-analyses investigating MI-CBT for physical activ</w:t>
      </w:r>
      <w:bookmarkStart w:id="0" w:name="_GoBack"/>
      <w:bookmarkEnd w:id="0"/>
      <w:r w:rsidR="0047151B">
        <w:t>ity change and anthropometric change</w:t>
      </w:r>
    </w:p>
    <w:p w:rsidR="004C552D" w:rsidRPr="004C552D" w:rsidRDefault="004C552D">
      <w:pPr>
        <w:rPr>
          <w:b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268"/>
      </w:tblGrid>
      <w:tr w:rsidR="0047151B" w:rsidRPr="00E2711B" w:rsidTr="004D7CB2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7151B" w:rsidRDefault="0047151B" w:rsidP="004D7C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151B" w:rsidRPr="00E2711B" w:rsidRDefault="0047151B" w:rsidP="004D7C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Std. Mean Difference</w:t>
            </w:r>
            <w:r w:rsidR="007667E4">
              <w:rPr>
                <w:b/>
              </w:rPr>
              <w:t>,</w:t>
            </w:r>
            <w:r>
              <w:rPr>
                <w:b/>
              </w:rPr>
              <w:t xml:space="preserve"> Fixed (95% CI)</w:t>
            </w:r>
          </w:p>
        </w:tc>
      </w:tr>
      <w:tr w:rsidR="0047151B" w:rsidRPr="00E2711B" w:rsidTr="004D7CB2">
        <w:trPr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7151B" w:rsidRPr="00E2711B" w:rsidRDefault="0047151B" w:rsidP="004D7CB2">
            <w:pPr>
              <w:spacing w:line="360" w:lineRule="auto"/>
              <w:rPr>
                <w:b/>
              </w:rPr>
            </w:pPr>
            <w:r>
              <w:rPr>
                <w:b/>
              </w:rPr>
              <w:t>Outcome Measure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151B" w:rsidRPr="00E2711B" w:rsidRDefault="007667E4" w:rsidP="004D7C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Imputed </w:t>
            </w:r>
            <w:r w:rsidR="0047151B">
              <w:rPr>
                <w:b/>
              </w:rPr>
              <w:t>Corr</w:t>
            </w:r>
            <w:r>
              <w:rPr>
                <w:b/>
              </w:rPr>
              <w:t>elation</w:t>
            </w:r>
            <w:r w:rsidR="0047151B">
              <w:rPr>
                <w:b/>
              </w:rPr>
              <w:t xml:space="preserve"> Coeff</w:t>
            </w:r>
            <w:r>
              <w:rPr>
                <w:b/>
              </w:rPr>
              <w:t>icient</w:t>
            </w:r>
            <w:r w:rsidR="0047151B">
              <w:rPr>
                <w:b/>
              </w:rPr>
              <w:t xml:space="preserve"> = 0.5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151B" w:rsidRPr="00E2711B" w:rsidRDefault="007667E4" w:rsidP="004D7C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Imputed Correlation Coefficient = 0.2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151B" w:rsidRPr="00E2711B" w:rsidRDefault="007667E4" w:rsidP="004D7C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Imputed Correlation Coefficient = 0.8</w:t>
            </w:r>
          </w:p>
        </w:tc>
      </w:tr>
      <w:tr w:rsidR="0047151B" w:rsidTr="004D7CB2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7151B" w:rsidRDefault="0047151B" w:rsidP="004D7CB2">
            <w:pPr>
              <w:spacing w:line="360" w:lineRule="auto"/>
            </w:pPr>
            <w:r>
              <w:t>Physical activity change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7151B" w:rsidRDefault="004D7CB2" w:rsidP="004D7CB2">
            <w:pPr>
              <w:spacing w:line="360" w:lineRule="auto"/>
              <w:jc w:val="center"/>
            </w:pPr>
            <w:r>
              <w:t>0.18 (0.06, 0.31)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7151B" w:rsidRDefault="004D7CB2" w:rsidP="004D7CB2">
            <w:pPr>
              <w:spacing w:line="360" w:lineRule="auto"/>
              <w:jc w:val="center"/>
            </w:pPr>
            <w:r>
              <w:t>0.15 (</w:t>
            </w:r>
            <w:r w:rsidR="0047151B">
              <w:t>0.03, 0.26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7151B" w:rsidRDefault="004D7CB2" w:rsidP="004D7CB2">
            <w:pPr>
              <w:spacing w:line="360" w:lineRule="auto"/>
              <w:jc w:val="center"/>
            </w:pPr>
            <w:r>
              <w:t>0.28 (0.16, 0.39)</w:t>
            </w:r>
          </w:p>
        </w:tc>
      </w:tr>
      <w:tr w:rsidR="004D7CB2" w:rsidTr="004D7CB2">
        <w:trPr>
          <w:jc w:val="center"/>
        </w:trPr>
        <w:tc>
          <w:tcPr>
            <w:tcW w:w="2552" w:type="dxa"/>
            <w:vAlign w:val="center"/>
          </w:tcPr>
          <w:p w:rsidR="004D7CB2" w:rsidRDefault="004D7CB2" w:rsidP="004D7CB2">
            <w:pPr>
              <w:spacing w:line="360" w:lineRule="auto"/>
            </w:pPr>
            <w:r>
              <w:t>Anthropometric change</w:t>
            </w:r>
          </w:p>
        </w:tc>
        <w:tc>
          <w:tcPr>
            <w:tcW w:w="2268" w:type="dxa"/>
            <w:vAlign w:val="bottom"/>
          </w:tcPr>
          <w:p w:rsidR="004D7CB2" w:rsidRDefault="004D7CB2" w:rsidP="004D7CB2">
            <w:pPr>
              <w:spacing w:line="360" w:lineRule="auto"/>
              <w:jc w:val="center"/>
            </w:pPr>
            <w:r>
              <w:t>-0.12 (-0.24,0.01)</w:t>
            </w:r>
          </w:p>
        </w:tc>
        <w:tc>
          <w:tcPr>
            <w:tcW w:w="2268" w:type="dxa"/>
            <w:vAlign w:val="bottom"/>
          </w:tcPr>
          <w:p w:rsidR="004D7CB2" w:rsidRDefault="004D7CB2" w:rsidP="004D7CB2">
            <w:pPr>
              <w:spacing w:line="360" w:lineRule="auto"/>
              <w:jc w:val="center"/>
            </w:pPr>
            <w:r>
              <w:t>-0.09 (-0.22, 0.03)</w:t>
            </w:r>
          </w:p>
        </w:tc>
        <w:tc>
          <w:tcPr>
            <w:tcW w:w="2268" w:type="dxa"/>
            <w:vAlign w:val="bottom"/>
          </w:tcPr>
          <w:p w:rsidR="004D7CB2" w:rsidRDefault="004D7CB2" w:rsidP="004D7CB2">
            <w:pPr>
              <w:spacing w:line="360" w:lineRule="auto"/>
              <w:jc w:val="center"/>
            </w:pPr>
            <w:r>
              <w:t>-0.18 (-0.31, -0.06)</w:t>
            </w:r>
          </w:p>
        </w:tc>
      </w:tr>
    </w:tbl>
    <w:p w:rsidR="0047151B" w:rsidRDefault="0047151B"/>
    <w:p w:rsidR="00AC11F0" w:rsidRDefault="00AC11F0">
      <w:r>
        <w:t xml:space="preserve">Std. Mean Difference: standardized mean difference; Fixed: fixed-effects model; (95% CI): 95% confidence interval. </w:t>
      </w:r>
    </w:p>
    <w:sectPr w:rsidR="00AC1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40"/>
    <w:rsid w:val="003D2340"/>
    <w:rsid w:val="0047151B"/>
    <w:rsid w:val="004C552D"/>
    <w:rsid w:val="004D7CB2"/>
    <w:rsid w:val="00516025"/>
    <w:rsid w:val="007667E4"/>
    <w:rsid w:val="008F41D5"/>
    <w:rsid w:val="00993C67"/>
    <w:rsid w:val="009D1976"/>
    <w:rsid w:val="00A604EC"/>
    <w:rsid w:val="00AC11F0"/>
    <w:rsid w:val="00D1124D"/>
    <w:rsid w:val="00E2711B"/>
    <w:rsid w:val="00F3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B8A4"/>
  <w15:chartTrackingRefBased/>
  <w15:docId w15:val="{15AF1931-31B0-441B-B01C-63848EFC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Bendigo Health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Barrett</dc:creator>
  <cp:keywords/>
  <dc:description/>
  <cp:lastModifiedBy>Michael Kingsley</cp:lastModifiedBy>
  <cp:revision>5</cp:revision>
  <dcterms:created xsi:type="dcterms:W3CDTF">2018-09-19T08:58:00Z</dcterms:created>
  <dcterms:modified xsi:type="dcterms:W3CDTF">2018-09-19T10:30:00Z</dcterms:modified>
</cp:coreProperties>
</file>