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77" w:rsidRPr="00836751" w:rsidRDefault="007A0A8B" w:rsidP="00945F77">
      <w:pPr>
        <w:rPr>
          <w:highlight w:val="yellow"/>
        </w:rPr>
      </w:pPr>
      <w:r>
        <w:rPr>
          <w:b/>
        </w:rPr>
        <w:t>Additional file 4:</w:t>
      </w:r>
      <w:r w:rsidR="00945F77" w:rsidRPr="00836751">
        <w:rPr>
          <w:b/>
        </w:rPr>
        <w:t xml:space="preserve"> </w:t>
      </w:r>
      <w:r w:rsidR="00945F77">
        <w:rPr>
          <w:b/>
          <w:color w:val="000000" w:themeColor="text1"/>
        </w:rPr>
        <w:t xml:space="preserve">Table </w:t>
      </w:r>
      <w:r>
        <w:rPr>
          <w:b/>
          <w:color w:val="000000" w:themeColor="text1"/>
        </w:rPr>
        <w:t>S</w:t>
      </w:r>
      <w:bookmarkStart w:id="0" w:name="_GoBack"/>
      <w:bookmarkEnd w:id="0"/>
      <w:r w:rsidR="00945F77">
        <w:rPr>
          <w:b/>
          <w:color w:val="000000" w:themeColor="text1"/>
        </w:rPr>
        <w:t>2</w:t>
      </w:r>
      <w:r w:rsidR="00945F77" w:rsidRPr="00836751">
        <w:rPr>
          <w:color w:val="000000" w:themeColor="text1"/>
        </w:rPr>
        <w:t xml:space="preserve">. Inclusion and exclusion criteria for selecting studies for the systematic review and meta-analysis. </w:t>
      </w:r>
    </w:p>
    <w:p w:rsidR="00945F77" w:rsidRPr="00001597" w:rsidRDefault="00945F77" w:rsidP="00945F77">
      <w:pPr>
        <w:rPr>
          <w:rFonts w:asciiTheme="minorHAnsi" w:hAnsiTheme="minorHAnsi"/>
          <w:b/>
          <w:color w:val="000000" w:themeColor="text1"/>
        </w:rPr>
      </w:pPr>
    </w:p>
    <w:tbl>
      <w:tblPr>
        <w:tblStyle w:val="LightList"/>
        <w:tblW w:w="9710" w:type="dxa"/>
        <w:tblLayout w:type="fixed"/>
        <w:tblLook w:val="04A0" w:firstRow="1" w:lastRow="0" w:firstColumn="1" w:lastColumn="0" w:noHBand="0" w:noVBand="1"/>
      </w:tblPr>
      <w:tblGrid>
        <w:gridCol w:w="4580"/>
        <w:gridCol w:w="5130"/>
      </w:tblGrid>
      <w:tr w:rsidR="00945F77" w:rsidRPr="00001597" w:rsidTr="00F90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E7E6E6" w:themeFill="background2"/>
            <w:hideMark/>
          </w:tcPr>
          <w:p w:rsidR="00945F77" w:rsidRPr="00001597" w:rsidRDefault="00945F77" w:rsidP="00F9075B">
            <w:pPr>
              <w:tabs>
                <w:tab w:val="right" w:pos="4338"/>
              </w:tabs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Inclusion criteria</w:t>
            </w:r>
            <w:r w:rsidRPr="0000159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5130" w:type="dxa"/>
            <w:shd w:val="clear" w:color="auto" w:fill="E7E6E6" w:themeFill="background2"/>
          </w:tcPr>
          <w:p w:rsidR="00945F77" w:rsidRPr="00001597" w:rsidRDefault="00945F77" w:rsidP="00F9075B">
            <w:pPr>
              <w:tabs>
                <w:tab w:val="left" w:pos="720"/>
                <w:tab w:val="left" w:pos="1440"/>
                <w:tab w:val="center" w:pos="216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Exclusion criteria</w:t>
            </w:r>
            <w:r w:rsidRPr="00001597">
              <w:rPr>
                <w:color w:val="000000" w:themeColor="text1"/>
                <w:sz w:val="20"/>
                <w:szCs w:val="20"/>
              </w:rPr>
              <w:tab/>
            </w:r>
            <w:r w:rsidRPr="00001597">
              <w:rPr>
                <w:color w:val="000000" w:themeColor="text1"/>
                <w:sz w:val="20"/>
                <w:szCs w:val="20"/>
              </w:rPr>
              <w:tab/>
            </w:r>
          </w:p>
        </w:tc>
      </w:tr>
      <w:tr w:rsidR="00945F77" w:rsidRPr="00001597" w:rsidTr="00F9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:rsidR="00945F77" w:rsidRPr="00001597" w:rsidRDefault="00945F77" w:rsidP="00F9075B">
            <w:pPr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Systematic review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Published articles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Publication period: Jan 1, 1980 – Oct 31, 2016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English, French, Portuguese, Spanish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Any study design with individual-level data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Active tobacco use during pregnancy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Outcome: SGA (&lt;10</w:t>
            </w:r>
            <w:r w:rsidRPr="0000159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001597">
              <w:rPr>
                <w:b w:val="0"/>
                <w:color w:val="000000" w:themeColor="text1"/>
                <w:sz w:val="20"/>
                <w:szCs w:val="20"/>
              </w:rPr>
              <w:t xml:space="preserve"> percentile or &gt;2 SD of standard or reference), length/height, 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stunting, </w:t>
            </w:r>
            <w:r w:rsidRPr="00001597">
              <w:rPr>
                <w:b w:val="0"/>
                <w:color w:val="000000" w:themeColor="text1"/>
                <w:sz w:val="20"/>
                <w:szCs w:val="20"/>
              </w:rPr>
              <w:t>head circumference</w:t>
            </w:r>
          </w:p>
          <w:p w:rsidR="00945F7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Children &lt; 5 y</w:t>
            </w:r>
            <w:r>
              <w:rPr>
                <w:b w:val="0"/>
                <w:color w:val="000000" w:themeColor="text1"/>
                <w:sz w:val="20"/>
                <w:szCs w:val="20"/>
              </w:rPr>
              <w:t>ea</w:t>
            </w:r>
            <w:r w:rsidRPr="00001597">
              <w:rPr>
                <w:b w:val="0"/>
                <w:color w:val="000000" w:themeColor="text1"/>
                <w:sz w:val="20"/>
                <w:szCs w:val="20"/>
              </w:rPr>
              <w:t>rs of age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Term births (</w:t>
            </w:r>
            <w:r>
              <w:rPr>
                <w:rFonts w:ascii="Calibri" w:hAnsi="Calibri"/>
                <w:b w:val="0"/>
                <w:color w:val="000000" w:themeColor="text1"/>
                <w:sz w:val="20"/>
                <w:szCs w:val="20"/>
              </w:rPr>
              <w:t>≥</w:t>
            </w:r>
            <w:r>
              <w:rPr>
                <w:b w:val="0"/>
                <w:color w:val="000000" w:themeColor="text1"/>
                <w:sz w:val="20"/>
                <w:szCs w:val="20"/>
              </w:rPr>
              <w:t>37 weeks of gestation)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 xml:space="preserve">Analysis of association between exposure and outcomes </w:t>
            </w:r>
          </w:p>
          <w:p w:rsidR="00945F77" w:rsidRPr="00001597" w:rsidRDefault="00945F77" w:rsidP="00F9075B">
            <w:pPr>
              <w:ind w:left="90"/>
              <w:rPr>
                <w:color w:val="000000" w:themeColor="text1"/>
                <w:sz w:val="20"/>
                <w:szCs w:val="20"/>
              </w:rPr>
            </w:pPr>
          </w:p>
          <w:p w:rsidR="00945F77" w:rsidRPr="00001597" w:rsidRDefault="00945F77" w:rsidP="00F9075B">
            <w:pPr>
              <w:ind w:left="9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Meta-analysis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Comparable exposure and outcome measures</w:t>
            </w:r>
          </w:p>
          <w:p w:rsidR="00945F7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Adjusted OR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Confidence intervals given for OR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50"/>
              <w:rPr>
                <w:b w:val="0"/>
                <w:color w:val="000000" w:themeColor="text1"/>
                <w:sz w:val="20"/>
                <w:szCs w:val="20"/>
              </w:rPr>
            </w:pPr>
            <w:r w:rsidRPr="00001597">
              <w:rPr>
                <w:b w:val="0"/>
                <w:color w:val="000000" w:themeColor="text1"/>
                <w:sz w:val="20"/>
                <w:szCs w:val="20"/>
              </w:rPr>
              <w:t>Standard deviation and N given for MD</w:t>
            </w:r>
          </w:p>
        </w:tc>
        <w:tc>
          <w:tcPr>
            <w:tcW w:w="5130" w:type="dxa"/>
          </w:tcPr>
          <w:p w:rsidR="00945F77" w:rsidRPr="00001597" w:rsidRDefault="00945F77" w:rsidP="00F9075B">
            <w:pPr>
              <w:pStyle w:val="ListParagraph"/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Conference abstracts, grey literature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 xml:space="preserve">Published outside of this period </w:t>
            </w:r>
          </w:p>
          <w:p w:rsidR="00945F7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Other languages</w:t>
            </w:r>
          </w:p>
          <w:p w:rsidR="00945F77" w:rsidRPr="0000159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Ecological studies (population-level data)</w:t>
            </w:r>
          </w:p>
          <w:p w:rsidR="00945F77" w:rsidRPr="0000159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Passive exposure or active tobacco use before or after pregnancy only</w:t>
            </w:r>
          </w:p>
          <w:p w:rsidR="00945F77" w:rsidRPr="0000159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 xml:space="preserve">Outcome: SGA (or IUGR, FGR) with </w:t>
            </w:r>
            <w:r>
              <w:rPr>
                <w:color w:val="000000" w:themeColor="text1"/>
                <w:sz w:val="20"/>
                <w:szCs w:val="20"/>
              </w:rPr>
              <w:t>different</w:t>
            </w:r>
            <w:r w:rsidRPr="00001597">
              <w:rPr>
                <w:color w:val="000000" w:themeColor="text1"/>
                <w:sz w:val="20"/>
                <w:szCs w:val="20"/>
              </w:rPr>
              <w:t xml:space="preserve"> definitions, low birth weight only, head diameter only</w:t>
            </w:r>
          </w:p>
          <w:p w:rsidR="00945F7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Children &gt;5 y</w:t>
            </w:r>
            <w:r>
              <w:rPr>
                <w:color w:val="000000" w:themeColor="text1"/>
                <w:sz w:val="20"/>
                <w:szCs w:val="20"/>
              </w:rPr>
              <w:t>ea</w:t>
            </w:r>
            <w:r w:rsidRPr="00001597">
              <w:rPr>
                <w:color w:val="000000" w:themeColor="text1"/>
                <w:sz w:val="20"/>
                <w:szCs w:val="20"/>
              </w:rPr>
              <w:t>rs of age</w:t>
            </w:r>
          </w:p>
          <w:p w:rsidR="00945F77" w:rsidRPr="0000159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Preterm births </w:t>
            </w:r>
            <w:r w:rsidRPr="00B6672F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&lt;</w:t>
            </w:r>
            <w:r w:rsidRPr="00B6672F">
              <w:rPr>
                <w:color w:val="000000" w:themeColor="text1"/>
                <w:sz w:val="20"/>
                <w:szCs w:val="20"/>
              </w:rPr>
              <w:t>37 weeks of gestation)</w:t>
            </w:r>
          </w:p>
          <w:p w:rsidR="00945F77" w:rsidRPr="0000159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Descriptive analyses</w:t>
            </w:r>
          </w:p>
          <w:p w:rsidR="00945F77" w:rsidRPr="00001597" w:rsidRDefault="00945F77" w:rsidP="00F9075B">
            <w:pP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:rsidR="00945F77" w:rsidRPr="00001597" w:rsidRDefault="00945F77" w:rsidP="00F9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:rsidR="00945F77" w:rsidRDefault="00945F77" w:rsidP="00F9075B">
            <w:pP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:rsidR="00945F77" w:rsidRPr="0000159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Incomparable exposure and outcome measures</w:t>
            </w:r>
          </w:p>
          <w:p w:rsidR="00945F7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Crude OR</w:t>
            </w:r>
          </w:p>
          <w:p w:rsidR="00945F77" w:rsidRPr="00001597" w:rsidRDefault="00945F77" w:rsidP="00945F77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Confidence intervals not given for OR</w:t>
            </w:r>
          </w:p>
          <w:p w:rsidR="00945F77" w:rsidRPr="00001597" w:rsidRDefault="00945F77" w:rsidP="00F9075B">
            <w:pPr>
              <w:pStyle w:val="ListParagraph"/>
              <w:numPr>
                <w:ilvl w:val="0"/>
                <w:numId w:val="28"/>
              </w:numPr>
              <w:ind w:left="4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01597">
              <w:rPr>
                <w:color w:val="000000" w:themeColor="text1"/>
                <w:sz w:val="20"/>
                <w:szCs w:val="20"/>
              </w:rPr>
              <w:t>Standard deviation and N not given for MD</w:t>
            </w:r>
          </w:p>
        </w:tc>
      </w:tr>
    </w:tbl>
    <w:p w:rsidR="00945F77" w:rsidRPr="00001597" w:rsidRDefault="00945F77" w:rsidP="00945F77">
      <w:pPr>
        <w:rPr>
          <w:rFonts w:asciiTheme="minorHAnsi" w:hAnsiTheme="minorHAnsi"/>
        </w:rPr>
      </w:pPr>
    </w:p>
    <w:p w:rsidR="00945F77" w:rsidRPr="00001597" w:rsidRDefault="00945F77" w:rsidP="00945F77">
      <w:pPr>
        <w:rPr>
          <w:rFonts w:asciiTheme="minorHAnsi" w:hAnsiTheme="minorHAnsi"/>
          <w:b/>
        </w:rPr>
      </w:pPr>
    </w:p>
    <w:p w:rsidR="0027134F" w:rsidRDefault="00231F52" w:rsidP="00945F77">
      <w:r>
        <w:rPr>
          <w:b/>
        </w:rPr>
        <w:t xml:space="preserve"> </w:t>
      </w:r>
    </w:p>
    <w:sectPr w:rsidR="00271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0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3E1DB9"/>
    <w:multiLevelType w:val="hybridMultilevel"/>
    <w:tmpl w:val="FAD2E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F7AB9"/>
    <w:multiLevelType w:val="multilevel"/>
    <w:tmpl w:val="DA18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411D0"/>
    <w:multiLevelType w:val="multilevel"/>
    <w:tmpl w:val="1C0AECA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141C18DE"/>
    <w:multiLevelType w:val="multilevel"/>
    <w:tmpl w:val="8AFC876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157848A8"/>
    <w:multiLevelType w:val="multilevel"/>
    <w:tmpl w:val="48CAD73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17457587"/>
    <w:multiLevelType w:val="hybridMultilevel"/>
    <w:tmpl w:val="FF6EAA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EF5B5B"/>
    <w:multiLevelType w:val="hybridMultilevel"/>
    <w:tmpl w:val="FCAC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2C25"/>
    <w:multiLevelType w:val="multilevel"/>
    <w:tmpl w:val="751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71AC9"/>
    <w:multiLevelType w:val="multilevel"/>
    <w:tmpl w:val="B02AEF0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nsid w:val="246568C2"/>
    <w:multiLevelType w:val="multilevel"/>
    <w:tmpl w:val="64080FA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>
    <w:nsid w:val="29B841AD"/>
    <w:multiLevelType w:val="hybridMultilevel"/>
    <w:tmpl w:val="74205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13C7B"/>
    <w:multiLevelType w:val="hybridMultilevel"/>
    <w:tmpl w:val="9AF8C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257B5"/>
    <w:multiLevelType w:val="multilevel"/>
    <w:tmpl w:val="21DC5D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">
    <w:nsid w:val="366F035E"/>
    <w:multiLevelType w:val="multilevel"/>
    <w:tmpl w:val="9B94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A32F4C"/>
    <w:multiLevelType w:val="multilevel"/>
    <w:tmpl w:val="630C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EF1320"/>
    <w:multiLevelType w:val="hybridMultilevel"/>
    <w:tmpl w:val="BF68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87321"/>
    <w:multiLevelType w:val="hybridMultilevel"/>
    <w:tmpl w:val="2B5E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A37DB"/>
    <w:multiLevelType w:val="multilevel"/>
    <w:tmpl w:val="2EDAC76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9">
    <w:nsid w:val="495A40BB"/>
    <w:multiLevelType w:val="multilevel"/>
    <w:tmpl w:val="EA740A1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0">
    <w:nsid w:val="498240D3"/>
    <w:multiLevelType w:val="hybridMultilevel"/>
    <w:tmpl w:val="5E2AD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10B6A"/>
    <w:multiLevelType w:val="multilevel"/>
    <w:tmpl w:val="325A20C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2">
    <w:nsid w:val="544D61AC"/>
    <w:multiLevelType w:val="multilevel"/>
    <w:tmpl w:val="981254E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3">
    <w:nsid w:val="57A81B46"/>
    <w:multiLevelType w:val="hybridMultilevel"/>
    <w:tmpl w:val="9A76103A"/>
    <w:lvl w:ilvl="0" w:tplc="64161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85A82"/>
    <w:multiLevelType w:val="multilevel"/>
    <w:tmpl w:val="E97A8B9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5">
    <w:nsid w:val="595F676E"/>
    <w:multiLevelType w:val="multilevel"/>
    <w:tmpl w:val="4D82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160735"/>
    <w:multiLevelType w:val="multilevel"/>
    <w:tmpl w:val="7C0C3BB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>
    <w:nsid w:val="68962155"/>
    <w:multiLevelType w:val="multilevel"/>
    <w:tmpl w:val="FAD0931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8">
    <w:nsid w:val="693B3EE1"/>
    <w:multiLevelType w:val="multilevel"/>
    <w:tmpl w:val="11C8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3C6C90"/>
    <w:multiLevelType w:val="multilevel"/>
    <w:tmpl w:val="3F5A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867D29"/>
    <w:multiLevelType w:val="multilevel"/>
    <w:tmpl w:val="AAA026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1">
    <w:nsid w:val="74720DBD"/>
    <w:multiLevelType w:val="multilevel"/>
    <w:tmpl w:val="9B02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DF6208"/>
    <w:multiLevelType w:val="hybridMultilevel"/>
    <w:tmpl w:val="7AD0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596886"/>
    <w:multiLevelType w:val="hybridMultilevel"/>
    <w:tmpl w:val="47CCB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D4B97"/>
    <w:multiLevelType w:val="multilevel"/>
    <w:tmpl w:val="3BD829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5">
    <w:nsid w:val="7B873080"/>
    <w:multiLevelType w:val="multilevel"/>
    <w:tmpl w:val="CB7A7FC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6">
    <w:nsid w:val="7D1E33CC"/>
    <w:multiLevelType w:val="multilevel"/>
    <w:tmpl w:val="BEB6D67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7">
    <w:nsid w:val="7FA7781C"/>
    <w:multiLevelType w:val="multilevel"/>
    <w:tmpl w:val="2048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21"/>
  </w:num>
  <w:num w:numId="5">
    <w:abstractNumId w:val="36"/>
  </w:num>
  <w:num w:numId="6">
    <w:abstractNumId w:val="10"/>
  </w:num>
  <w:num w:numId="7">
    <w:abstractNumId w:val="34"/>
  </w:num>
  <w:num w:numId="8">
    <w:abstractNumId w:val="24"/>
  </w:num>
  <w:num w:numId="9">
    <w:abstractNumId w:val="4"/>
  </w:num>
  <w:num w:numId="10">
    <w:abstractNumId w:val="5"/>
  </w:num>
  <w:num w:numId="11">
    <w:abstractNumId w:val="22"/>
  </w:num>
  <w:num w:numId="12">
    <w:abstractNumId w:val="26"/>
  </w:num>
  <w:num w:numId="13">
    <w:abstractNumId w:val="35"/>
  </w:num>
  <w:num w:numId="14">
    <w:abstractNumId w:val="27"/>
  </w:num>
  <w:num w:numId="15">
    <w:abstractNumId w:val="18"/>
  </w:num>
  <w:num w:numId="16">
    <w:abstractNumId w:val="13"/>
  </w:num>
  <w:num w:numId="17">
    <w:abstractNumId w:val="30"/>
  </w:num>
  <w:num w:numId="18">
    <w:abstractNumId w:val="3"/>
  </w:num>
  <w:num w:numId="19">
    <w:abstractNumId w:val="2"/>
  </w:num>
  <w:num w:numId="20">
    <w:abstractNumId w:val="31"/>
  </w:num>
  <w:num w:numId="21">
    <w:abstractNumId w:val="25"/>
  </w:num>
  <w:num w:numId="22">
    <w:abstractNumId w:val="14"/>
  </w:num>
  <w:num w:numId="23">
    <w:abstractNumId w:val="37"/>
  </w:num>
  <w:num w:numId="24">
    <w:abstractNumId w:val="28"/>
  </w:num>
  <w:num w:numId="25">
    <w:abstractNumId w:val="15"/>
  </w:num>
  <w:num w:numId="26">
    <w:abstractNumId w:val="8"/>
  </w:num>
  <w:num w:numId="27">
    <w:abstractNumId w:val="29"/>
  </w:num>
  <w:num w:numId="28">
    <w:abstractNumId w:val="11"/>
  </w:num>
  <w:num w:numId="29">
    <w:abstractNumId w:val="17"/>
  </w:num>
  <w:num w:numId="30">
    <w:abstractNumId w:val="33"/>
  </w:num>
  <w:num w:numId="31">
    <w:abstractNumId w:val="16"/>
  </w:num>
  <w:num w:numId="32">
    <w:abstractNumId w:val="1"/>
  </w:num>
  <w:num w:numId="33">
    <w:abstractNumId w:val="20"/>
  </w:num>
  <w:num w:numId="34">
    <w:abstractNumId w:val="6"/>
  </w:num>
  <w:num w:numId="35">
    <w:abstractNumId w:val="32"/>
  </w:num>
  <w:num w:numId="36">
    <w:abstractNumId w:val="7"/>
  </w:num>
  <w:num w:numId="37">
    <w:abstractNumId w:val="2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45F77"/>
    <w:rsid w:val="00231F52"/>
    <w:rsid w:val="0027134F"/>
    <w:rsid w:val="007A0A8B"/>
    <w:rsid w:val="00945F77"/>
    <w:rsid w:val="009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5F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45F7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945F7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945F7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945F77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rsid w:val="00945F7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945F7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F77"/>
    <w:rPr>
      <w:rFonts w:ascii="Times New Roman" w:eastAsia="Times New Roman" w:hAnsi="Times New Roman" w:cs="Times New Roman"/>
      <w:color w:val="0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5F77"/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45F77"/>
    <w:rPr>
      <w:rFonts w:ascii="Times New Roman" w:eastAsia="Times New Roman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45F77"/>
    <w:rPr>
      <w:rFonts w:ascii="Times New Roman" w:eastAsia="Times New Roman" w:hAnsi="Times New Roman" w:cs="Times New Roman"/>
      <w:i/>
      <w:color w:val="666666"/>
      <w:sz w:val="24"/>
      <w:szCs w:val="24"/>
    </w:rPr>
  </w:style>
  <w:style w:type="paragraph" w:styleId="Title">
    <w:name w:val="Title"/>
    <w:basedOn w:val="Normal"/>
    <w:next w:val="Normal"/>
    <w:link w:val="TitleChar"/>
    <w:rsid w:val="00945F7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45F77"/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945F7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945F77"/>
    <w:rPr>
      <w:rFonts w:ascii="Times New Roman" w:eastAsia="Times New Roman" w:hAnsi="Times New Roman" w:cs="Times New Roman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77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F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F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F7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F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F7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Arial"/>
      <w:color w:val="auto"/>
    </w:rPr>
  </w:style>
  <w:style w:type="character" w:styleId="Hyperlink">
    <w:name w:val="Hyperlink"/>
    <w:basedOn w:val="DefaultParagraphFont"/>
    <w:uiPriority w:val="99"/>
    <w:unhideWhenUsed/>
    <w:rsid w:val="00945F7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45F77"/>
  </w:style>
  <w:style w:type="character" w:styleId="Emphasis">
    <w:name w:val="Emphasis"/>
    <w:basedOn w:val="DefaultParagraphFont"/>
    <w:uiPriority w:val="20"/>
    <w:qFormat/>
    <w:rsid w:val="00945F77"/>
    <w:rPr>
      <w:i/>
      <w:iCs/>
    </w:rPr>
  </w:style>
  <w:style w:type="paragraph" w:styleId="Header">
    <w:name w:val="header"/>
    <w:basedOn w:val="Normal"/>
    <w:link w:val="HeaderChar"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945F77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LightShading-Accent5">
    <w:name w:val="Light Shading Accent 5"/>
    <w:basedOn w:val="TableNormal"/>
    <w:uiPriority w:val="60"/>
    <w:rsid w:val="00945F77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table" w:styleId="LightList">
    <w:name w:val="Light List"/>
    <w:basedOn w:val="TableNormal"/>
    <w:uiPriority w:val="61"/>
    <w:rsid w:val="00945F77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945F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945F77"/>
    <w:rPr>
      <w:rFonts w:ascii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945F77"/>
  </w:style>
  <w:style w:type="character" w:customStyle="1" w:styleId="element-citation">
    <w:name w:val="element-citation"/>
    <w:basedOn w:val="DefaultParagraphFont"/>
    <w:rsid w:val="00945F77"/>
  </w:style>
  <w:style w:type="character" w:customStyle="1" w:styleId="ref-journal">
    <w:name w:val="ref-journal"/>
    <w:basedOn w:val="DefaultParagraphFont"/>
    <w:rsid w:val="00945F77"/>
  </w:style>
  <w:style w:type="character" w:customStyle="1" w:styleId="ref-vol">
    <w:name w:val="ref-vol"/>
    <w:basedOn w:val="DefaultParagraphFont"/>
    <w:rsid w:val="00945F77"/>
  </w:style>
  <w:style w:type="character" w:customStyle="1" w:styleId="nowrap">
    <w:name w:val="nowrap"/>
    <w:basedOn w:val="DefaultParagraphFont"/>
    <w:rsid w:val="00945F77"/>
  </w:style>
  <w:style w:type="character" w:styleId="FollowedHyperlink">
    <w:name w:val="FollowedHyperlink"/>
    <w:basedOn w:val="DefaultParagraphFont"/>
    <w:uiPriority w:val="99"/>
    <w:semiHidden/>
    <w:unhideWhenUsed/>
    <w:rsid w:val="00945F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F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F7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5F7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45F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5F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45F7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945F7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945F7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945F77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rsid w:val="00945F7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945F7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F77"/>
    <w:rPr>
      <w:rFonts w:ascii="Times New Roman" w:eastAsia="Times New Roman" w:hAnsi="Times New Roman" w:cs="Times New Roman"/>
      <w:color w:val="0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5F77"/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45F77"/>
    <w:rPr>
      <w:rFonts w:ascii="Times New Roman" w:eastAsia="Times New Roman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45F77"/>
    <w:rPr>
      <w:rFonts w:ascii="Times New Roman" w:eastAsia="Times New Roman" w:hAnsi="Times New Roman" w:cs="Times New Roman"/>
      <w:i/>
      <w:color w:val="666666"/>
      <w:sz w:val="24"/>
      <w:szCs w:val="24"/>
    </w:rPr>
  </w:style>
  <w:style w:type="paragraph" w:styleId="Title">
    <w:name w:val="Title"/>
    <w:basedOn w:val="Normal"/>
    <w:next w:val="Normal"/>
    <w:link w:val="TitleChar"/>
    <w:rsid w:val="00945F7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45F77"/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945F7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945F77"/>
    <w:rPr>
      <w:rFonts w:ascii="Times New Roman" w:eastAsia="Times New Roman" w:hAnsi="Times New Roman" w:cs="Times New Roman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77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F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F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F7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F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F7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Arial"/>
      <w:color w:val="auto"/>
    </w:rPr>
  </w:style>
  <w:style w:type="character" w:styleId="Hyperlink">
    <w:name w:val="Hyperlink"/>
    <w:basedOn w:val="DefaultParagraphFont"/>
    <w:uiPriority w:val="99"/>
    <w:unhideWhenUsed/>
    <w:rsid w:val="00945F7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45F77"/>
  </w:style>
  <w:style w:type="character" w:styleId="Emphasis">
    <w:name w:val="Emphasis"/>
    <w:basedOn w:val="DefaultParagraphFont"/>
    <w:uiPriority w:val="20"/>
    <w:qFormat/>
    <w:rsid w:val="00945F77"/>
    <w:rPr>
      <w:i/>
      <w:iCs/>
    </w:rPr>
  </w:style>
  <w:style w:type="paragraph" w:styleId="Header">
    <w:name w:val="header"/>
    <w:basedOn w:val="Normal"/>
    <w:link w:val="HeaderChar"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945F77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LightShading-Accent5">
    <w:name w:val="Light Shading Accent 5"/>
    <w:basedOn w:val="TableNormal"/>
    <w:uiPriority w:val="60"/>
    <w:rsid w:val="00945F77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table" w:styleId="LightList">
    <w:name w:val="Light List"/>
    <w:basedOn w:val="TableNormal"/>
    <w:uiPriority w:val="61"/>
    <w:rsid w:val="00945F77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945F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945F77"/>
    <w:rPr>
      <w:rFonts w:ascii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945F77"/>
  </w:style>
  <w:style w:type="character" w:customStyle="1" w:styleId="element-citation">
    <w:name w:val="element-citation"/>
    <w:basedOn w:val="DefaultParagraphFont"/>
    <w:rsid w:val="00945F77"/>
  </w:style>
  <w:style w:type="character" w:customStyle="1" w:styleId="ref-journal">
    <w:name w:val="ref-journal"/>
    <w:basedOn w:val="DefaultParagraphFont"/>
    <w:rsid w:val="00945F77"/>
  </w:style>
  <w:style w:type="character" w:customStyle="1" w:styleId="ref-vol">
    <w:name w:val="ref-vol"/>
    <w:basedOn w:val="DefaultParagraphFont"/>
    <w:rsid w:val="00945F77"/>
  </w:style>
  <w:style w:type="character" w:customStyle="1" w:styleId="nowrap">
    <w:name w:val="nowrap"/>
    <w:basedOn w:val="DefaultParagraphFont"/>
    <w:rsid w:val="00945F77"/>
  </w:style>
  <w:style w:type="character" w:styleId="FollowedHyperlink">
    <w:name w:val="FollowedHyperlink"/>
    <w:basedOn w:val="DefaultParagraphFont"/>
    <w:uiPriority w:val="99"/>
    <w:semiHidden/>
    <w:unhideWhenUsed/>
    <w:rsid w:val="00945F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F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F7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5F7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45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1093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Megan</dc:creator>
  <cp:keywords/>
  <dc:description/>
  <cp:lastModifiedBy>CGCATUBIG</cp:lastModifiedBy>
  <cp:revision>3</cp:revision>
  <dcterms:created xsi:type="dcterms:W3CDTF">2018-10-02T16:35:00Z</dcterms:created>
  <dcterms:modified xsi:type="dcterms:W3CDTF">2018-10-24T00:03:00Z</dcterms:modified>
</cp:coreProperties>
</file>