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48E" w:rsidRPr="00BC748E" w:rsidRDefault="00BC748E" w:rsidP="0055661A">
      <w:pPr>
        <w:spacing w:after="0" w:line="240" w:lineRule="auto"/>
        <w:rPr>
          <w:rFonts w:ascii="Arial Narrow" w:hAnsi="Arial Narrow"/>
          <w:b/>
          <w:lang w:val="en-CA"/>
        </w:rPr>
      </w:pPr>
      <w:r w:rsidRPr="00BC748E">
        <w:rPr>
          <w:rFonts w:ascii="Arial Narrow" w:hAnsi="Arial Narrow"/>
          <w:b/>
          <w:lang w:val="en-CA"/>
        </w:rPr>
        <w:t>New vaccine delays at 2, 4, 6 and 12 months by vaccine provider and survey year,</w:t>
      </w:r>
      <w:r w:rsidRPr="00BC748E">
        <w:rPr>
          <w:rFonts w:ascii="Arial Narrow" w:eastAsia="Times New Roman" w:hAnsi="Arial Narrow" w:cs="Times New Roman"/>
          <w:b/>
          <w:color w:val="000000"/>
          <w:lang w:val="en-CA" w:eastAsia="fr-CA"/>
        </w:rPr>
        <w:t xml:space="preserve"> 1-year and 2-year cohorts, </w:t>
      </w:r>
      <w:r>
        <w:rPr>
          <w:rFonts w:ascii="Arial Narrow" w:hAnsi="Arial Narrow"/>
          <w:b/>
          <w:lang w:val="en-CA"/>
        </w:rPr>
        <w:t>2006-2016</w:t>
      </w:r>
      <w:r w:rsidR="0045414C" w:rsidRPr="0045414C">
        <w:rPr>
          <w:rFonts w:ascii="Arial Narrow" w:hAnsi="Arial Narrow"/>
          <w:b/>
          <w:vertAlign w:val="superscript"/>
          <w:lang w:val="en-CA"/>
        </w:rPr>
        <w:t>§</w:t>
      </w:r>
    </w:p>
    <w:tbl>
      <w:tblPr>
        <w:tblW w:w="1285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993"/>
        <w:gridCol w:w="2161"/>
        <w:gridCol w:w="1314"/>
        <w:gridCol w:w="1487"/>
        <w:gridCol w:w="2036"/>
        <w:gridCol w:w="1376"/>
        <w:gridCol w:w="1216"/>
      </w:tblGrid>
      <w:tr w:rsidR="00037E41" w:rsidRPr="000B43B9">
        <w:trPr>
          <w:trHeight w:val="300"/>
        </w:trPr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037E41" w:rsidRPr="0045414C" w:rsidRDefault="00037E41" w:rsidP="005566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CA" w:eastAsia="fr-CA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037E41" w:rsidRPr="0045414C" w:rsidRDefault="00037E41" w:rsidP="005566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CA" w:eastAsia="fr-CA"/>
              </w:rPr>
            </w:pPr>
          </w:p>
        </w:tc>
        <w:tc>
          <w:tcPr>
            <w:tcW w:w="4962" w:type="dxa"/>
            <w:gridSpan w:val="3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037E41" w:rsidRPr="00BC748E" w:rsidRDefault="00037E41" w:rsidP="005566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Public health clinic only</w:t>
            </w:r>
          </w:p>
        </w:tc>
        <w:tc>
          <w:tcPr>
            <w:tcW w:w="4628" w:type="dxa"/>
            <w:gridSpan w:val="3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037E41" w:rsidRPr="00BC748E" w:rsidRDefault="000B43B9" w:rsidP="005566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CA"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CA" w:eastAsia="fr-CA"/>
              </w:rPr>
              <w:t>Medical clinic/</w:t>
            </w:r>
            <w:r w:rsidR="00037E41"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CA" w:eastAsia="fr-CA"/>
              </w:rPr>
              <w:t>hospital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CA" w:eastAsia="fr-CA"/>
              </w:rPr>
              <w:t xml:space="preserve"> or both settings</w:t>
            </w:r>
          </w:p>
        </w:tc>
      </w:tr>
      <w:tr w:rsidR="00037E41" w:rsidRPr="00BC748E">
        <w:trPr>
          <w:trHeight w:val="300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037E41" w:rsidRPr="004D706C" w:rsidRDefault="00037E41" w:rsidP="00BC748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CA" w:eastAsia="fr-CA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037E41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Survey year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Frequency</w:t>
            </w:r>
          </w:p>
        </w:tc>
        <w:tc>
          <w:tcPr>
            <w:tcW w:w="13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%</w:t>
            </w:r>
          </w:p>
        </w:tc>
        <w:tc>
          <w:tcPr>
            <w:tcW w:w="14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P value*</w:t>
            </w:r>
          </w:p>
        </w:tc>
        <w:tc>
          <w:tcPr>
            <w:tcW w:w="20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Frequency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%</w:t>
            </w:r>
          </w:p>
        </w:tc>
        <w:tc>
          <w:tcPr>
            <w:tcW w:w="12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P value*</w:t>
            </w:r>
          </w:p>
        </w:tc>
      </w:tr>
      <w:tr w:rsidR="00037E41" w:rsidRPr="00BC748E">
        <w:trPr>
          <w:trHeight w:val="300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037E41" w:rsidRPr="000A32F7" w:rsidRDefault="00037E41" w:rsidP="00037E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</w:pPr>
            <w:r w:rsidRPr="000A32F7"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  <w:t xml:space="preserve">Vaccine delays DTaP1           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037E41" w:rsidRDefault="00037E41" w:rsidP="00BC74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16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037E41" w:rsidRDefault="00037E41" w:rsidP="00BC74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131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037E41" w:rsidRDefault="00037E41" w:rsidP="00BC74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148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037E41" w:rsidRDefault="00037E41" w:rsidP="00BC74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037E41" w:rsidRDefault="00037E41" w:rsidP="00BC74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137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037E41" w:rsidRDefault="00037E41" w:rsidP="00BC74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121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037E41" w:rsidRDefault="00037E41" w:rsidP="00BC74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0A32F7" w:rsidRDefault="00037E41" w:rsidP="00037E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</w:pPr>
            <w:r w:rsidRPr="000A32F7"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  <w:t>(2 months)</w:t>
            </w: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2006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42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/464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9.1%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&lt; 0.0001</w:t>
            </w: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10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311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3.2%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0.002</w:t>
            </w: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4D706C" w:rsidP="004D706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Unknown/missing n=52</w:t>
            </w:r>
            <w:r w:rsidR="002143E6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**</w:t>
            </w: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2008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56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762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7.4%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439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2.5%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037E41" w:rsidP="00BC74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2010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48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804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6.0%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349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7.7%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037E41" w:rsidP="00BC74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2012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58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994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5.8%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385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7.5%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037E41" w:rsidP="00BC74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2014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1029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3.7%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284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6.7%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037E41" w:rsidP="00BC74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2016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35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980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3.6%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231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3.9%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0A32F7" w:rsidRDefault="00F35DE8" w:rsidP="002143E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  <w:t>New vaccine delays DTaP</w:t>
            </w:r>
            <w:bookmarkStart w:id="0" w:name="_GoBack"/>
            <w:bookmarkEnd w:id="0"/>
            <w:r w:rsidR="00037E41" w:rsidRPr="000A32F7"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  <w:t>2</w:t>
            </w: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0A32F7" w:rsidRDefault="00037E41" w:rsidP="00037E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</w:pPr>
            <w:r w:rsidRPr="000A32F7"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  <w:t>(4 months)</w:t>
            </w: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2006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58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422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13.7%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0.0001</w:t>
            </w: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301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6.3%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0.69</w:t>
            </w: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4D706C" w:rsidP="004D706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Unknown/missing n=48</w:t>
            </w:r>
            <w:r w:rsidR="002143E6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**</w:t>
            </w: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2008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66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706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9.4%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428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8.6%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037E41" w:rsidP="00BC74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2010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90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753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12.0%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322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8.4%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037E41" w:rsidP="00BC74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2012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102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929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11%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30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356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8.4%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037E41" w:rsidP="00BC74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2014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91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989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9.2%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263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6.8%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037E41" w:rsidP="00BC74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2016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61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943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6.5%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222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9.9%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0A32F7" w:rsidRDefault="00F35DE8" w:rsidP="00BC748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  <w:t>New vaccine delays DTaP3</w:t>
            </w:r>
            <w:r w:rsidR="00037E41" w:rsidRPr="000A32F7"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0A32F7" w:rsidRDefault="00037E41" w:rsidP="00037E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</w:pPr>
            <w:r w:rsidRPr="000A32F7"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  <w:t>(6 months)</w:t>
            </w: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2006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74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364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20.3%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0.0002</w:t>
            </w: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41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281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14.6%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0.62</w:t>
            </w: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4D706C" w:rsidP="004D706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Unknown/missing n=41</w:t>
            </w:r>
            <w:r w:rsidR="002143E6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**</w:t>
            </w: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2008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91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640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14.2%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46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390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11.8%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037E41" w:rsidP="00BC74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2010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109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662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16.5%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34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295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11.5%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037E41" w:rsidP="00BC74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2012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116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825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14.1%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324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11.4%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037E41" w:rsidP="00BC74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2014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108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894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12.1%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244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9.4%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037E41" w:rsidP="00BC74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2016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97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879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11.0%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23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/</w:t>
            </w: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200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11.5%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0A32F7" w:rsidRDefault="00037E41" w:rsidP="000A32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</w:pPr>
            <w:r w:rsidRPr="000A32F7"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  <w:t xml:space="preserve">New vaccine delays </w:t>
            </w:r>
            <w:r w:rsidR="000A32F7"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  <w:t>m</w:t>
            </w:r>
            <w:r w:rsidRPr="000A32F7"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  <w:t xml:space="preserve">easles </w:t>
            </w: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0A32F7" w:rsidRDefault="00037E41" w:rsidP="00037E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</w:pPr>
            <w:r w:rsidRPr="000A32F7"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fr-CA"/>
              </w:rPr>
              <w:t>(12 months)</w:t>
            </w: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2006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85/274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31.0%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&lt;0.0001</w:t>
            </w: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61/252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24.2%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0.008</w:t>
            </w: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4D706C" w:rsidP="004D706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Unknown/missing n=24</w:t>
            </w:r>
            <w:r w:rsidR="002143E6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**</w:t>
            </w: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2008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123/516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23.8%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105/368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28.5%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037E41" w:rsidP="005D3D3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2010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78/514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15.2%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86/287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30.0%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037E41" w:rsidP="005D3D3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2012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116/661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17.6%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65/321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20.3%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</w:tcPr>
          <w:p w:rsidR="00037E41" w:rsidRPr="00BC748E" w:rsidRDefault="00037E41" w:rsidP="005D3D3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993" w:type="dxa"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2014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87/748</w:t>
            </w:r>
          </w:p>
        </w:tc>
        <w:tc>
          <w:tcPr>
            <w:tcW w:w="1314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11.6%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52/252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20.6%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  <w:tr w:rsidR="00037E41" w:rsidRPr="00BC748E">
        <w:trPr>
          <w:trHeight w:val="300"/>
        </w:trPr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037E41" w:rsidRPr="00BC748E" w:rsidRDefault="00037E41" w:rsidP="005D3D3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BC748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2016</w:t>
            </w:r>
          </w:p>
        </w:tc>
        <w:tc>
          <w:tcPr>
            <w:tcW w:w="216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85/760</w:t>
            </w:r>
          </w:p>
        </w:tc>
        <w:tc>
          <w:tcPr>
            <w:tcW w:w="13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11.2%</w:t>
            </w:r>
          </w:p>
        </w:tc>
        <w:tc>
          <w:tcPr>
            <w:tcW w:w="148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03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37/189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19.6%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37E41" w:rsidRPr="00BC748E" w:rsidRDefault="00037E41" w:rsidP="00037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</w:p>
        </w:tc>
      </w:tr>
    </w:tbl>
    <w:p w:rsidR="00037E41" w:rsidRPr="0045414C" w:rsidRDefault="0045414C" w:rsidP="00037E41">
      <w:pPr>
        <w:rPr>
          <w:rFonts w:ascii="Arial Narrow" w:hAnsi="Arial Narrow"/>
          <w:sz w:val="18"/>
          <w:szCs w:val="18"/>
          <w:lang w:val="en-CA"/>
        </w:rPr>
      </w:pPr>
      <w:r w:rsidRPr="0045414C">
        <w:rPr>
          <w:rFonts w:ascii="Arial Narrow" w:hAnsi="Arial Narrow"/>
          <w:b/>
          <w:vertAlign w:val="superscript"/>
          <w:lang w:val="en-CA"/>
        </w:rPr>
        <w:t>§</w:t>
      </w:r>
      <w:r>
        <w:rPr>
          <w:rFonts w:ascii="Arial Narrow" w:hAnsi="Arial Narrow"/>
          <w:b/>
          <w:vertAlign w:val="superscript"/>
          <w:lang w:val="en-CA"/>
        </w:rPr>
        <w:t xml:space="preserve"> </w:t>
      </w:r>
      <w:r w:rsidRPr="0045414C">
        <w:rPr>
          <w:rFonts w:ascii="Arial Narrow" w:hAnsi="Arial Narrow"/>
          <w:sz w:val="18"/>
          <w:szCs w:val="18"/>
          <w:lang w:val="en-CA"/>
        </w:rPr>
        <w:t xml:space="preserve">Analysis limited to children born in Quebec (Canada). </w:t>
      </w:r>
      <w:r>
        <w:rPr>
          <w:rFonts w:ascii="Arial Narrow" w:hAnsi="Arial Narrow"/>
          <w:sz w:val="18"/>
          <w:szCs w:val="18"/>
          <w:lang w:val="en-CA"/>
        </w:rPr>
        <w:t>Both cohorts included.</w:t>
      </w:r>
      <w:r w:rsidR="00873778">
        <w:rPr>
          <w:rFonts w:ascii="Arial Narrow" w:hAnsi="Arial Narrow"/>
          <w:sz w:val="18"/>
          <w:szCs w:val="18"/>
          <w:lang w:val="en-CA"/>
        </w:rPr>
        <w:t xml:space="preserve"> </w:t>
      </w:r>
      <w:r w:rsidR="002143E6">
        <w:rPr>
          <w:rFonts w:ascii="Arial Narrow" w:hAnsi="Arial Narrow"/>
          <w:sz w:val="18"/>
          <w:szCs w:val="18"/>
          <w:lang w:val="en-CA"/>
        </w:rPr>
        <w:t>For 99 children, DTaP1 was not administered, 130 for DTaP2, 181 for DTaP3 and 272 for MMR1</w:t>
      </w:r>
      <w:r w:rsidR="00873778">
        <w:rPr>
          <w:rFonts w:ascii="Arial Narrow" w:hAnsi="Arial Narrow"/>
          <w:sz w:val="18"/>
          <w:szCs w:val="18"/>
          <w:lang w:val="en-CA"/>
        </w:rPr>
        <w:t>.</w:t>
      </w:r>
      <w:r>
        <w:rPr>
          <w:rFonts w:ascii="Arial Narrow" w:hAnsi="Arial Narrow"/>
          <w:sz w:val="18"/>
          <w:szCs w:val="18"/>
          <w:lang w:val="en-CA"/>
        </w:rPr>
        <w:t xml:space="preserve"> *Chi-square test. </w:t>
      </w:r>
      <w:r w:rsidR="002143E6">
        <w:rPr>
          <w:rFonts w:ascii="Arial Narrow" w:hAnsi="Arial Narrow"/>
          <w:sz w:val="18"/>
          <w:szCs w:val="18"/>
          <w:lang w:val="en-CA"/>
        </w:rPr>
        <w:t xml:space="preserve">** Vaccine providers unknown/missing. </w:t>
      </w:r>
    </w:p>
    <w:sectPr w:rsidR="00037E41" w:rsidRPr="0045414C" w:rsidSect="00037E41">
      <w:pgSz w:w="15840" w:h="12240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14C" w:rsidRDefault="0045414C" w:rsidP="00BC748E">
      <w:pPr>
        <w:spacing w:after="0" w:line="240" w:lineRule="auto"/>
      </w:pPr>
      <w:r>
        <w:separator/>
      </w:r>
    </w:p>
  </w:endnote>
  <w:endnote w:type="continuationSeparator" w:id="0">
    <w:p w:rsidR="0045414C" w:rsidRDefault="0045414C" w:rsidP="00BC7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14C" w:rsidRDefault="0045414C" w:rsidP="00BC748E">
      <w:pPr>
        <w:spacing w:after="0" w:line="240" w:lineRule="auto"/>
      </w:pPr>
      <w:r>
        <w:separator/>
      </w:r>
    </w:p>
  </w:footnote>
  <w:footnote w:type="continuationSeparator" w:id="0">
    <w:p w:rsidR="0045414C" w:rsidRDefault="0045414C" w:rsidP="00BC74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071"/>
    <w:rsid w:val="00037E41"/>
    <w:rsid w:val="000A32F7"/>
    <w:rsid w:val="000B43B9"/>
    <w:rsid w:val="001E590F"/>
    <w:rsid w:val="002143E6"/>
    <w:rsid w:val="0026582D"/>
    <w:rsid w:val="00284071"/>
    <w:rsid w:val="004378E3"/>
    <w:rsid w:val="0045414C"/>
    <w:rsid w:val="004D2022"/>
    <w:rsid w:val="004D706C"/>
    <w:rsid w:val="0055661A"/>
    <w:rsid w:val="005D3D3A"/>
    <w:rsid w:val="0062349B"/>
    <w:rsid w:val="007377ED"/>
    <w:rsid w:val="00873005"/>
    <w:rsid w:val="00873778"/>
    <w:rsid w:val="00895C64"/>
    <w:rsid w:val="008B156A"/>
    <w:rsid w:val="008C68EB"/>
    <w:rsid w:val="009F09F4"/>
    <w:rsid w:val="00B6065C"/>
    <w:rsid w:val="00BC748E"/>
    <w:rsid w:val="00F35DE8"/>
    <w:rsid w:val="00F4322A"/>
    <w:rsid w:val="00F63001"/>
    <w:rsid w:val="00FA4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6CDC9-8ED3-4979-B4D6-C441A497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0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C748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C748E"/>
  </w:style>
  <w:style w:type="paragraph" w:styleId="Pieddepage">
    <w:name w:val="footer"/>
    <w:basedOn w:val="Normal"/>
    <w:link w:val="PieddepageCar"/>
    <w:uiPriority w:val="99"/>
    <w:semiHidden/>
    <w:unhideWhenUsed/>
    <w:rsid w:val="00BC748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C7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8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National de Santé Publique du Québec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kima3005</dc:creator>
  <cp:lastModifiedBy>Marilou Kiely</cp:lastModifiedBy>
  <cp:revision>3</cp:revision>
  <cp:lastPrinted>2018-08-31T19:30:00Z</cp:lastPrinted>
  <dcterms:created xsi:type="dcterms:W3CDTF">2018-12-07T19:53:00Z</dcterms:created>
  <dcterms:modified xsi:type="dcterms:W3CDTF">2018-12-07T19:54:00Z</dcterms:modified>
</cp:coreProperties>
</file>