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0F23A" w14:textId="237CBFAA" w:rsidR="00742A2F" w:rsidRPr="00BF16A1" w:rsidRDefault="004412CB" w:rsidP="00BF16A1">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b/>
        </w:rPr>
      </w:pPr>
      <w:r>
        <w:rPr>
          <w:rFonts w:ascii="Calibri" w:hAnsi="Calibri"/>
          <w:b/>
        </w:rPr>
        <w:t>Additional File</w:t>
      </w:r>
      <w:r w:rsidR="00742A2F" w:rsidRPr="00BF16A1">
        <w:rPr>
          <w:rFonts w:ascii="Calibri" w:hAnsi="Calibri"/>
          <w:b/>
        </w:rPr>
        <w:t xml:space="preserve"> </w:t>
      </w:r>
      <w:r>
        <w:rPr>
          <w:rFonts w:ascii="Calibri" w:hAnsi="Calibri"/>
          <w:b/>
        </w:rPr>
        <w:t>3</w:t>
      </w:r>
      <w:r w:rsidR="00742A2F" w:rsidRPr="00BF16A1">
        <w:rPr>
          <w:rFonts w:ascii="Calibri" w:hAnsi="Calibri"/>
          <w:b/>
        </w:rPr>
        <w:t>:</w:t>
      </w:r>
      <w:r w:rsidR="00733AB8" w:rsidRPr="00BF16A1">
        <w:rPr>
          <w:rFonts w:ascii="Calibri" w:hAnsi="Calibri"/>
          <w:b/>
        </w:rPr>
        <w:t xml:space="preserve"> </w:t>
      </w:r>
      <w:r w:rsidR="00742A2F" w:rsidRPr="00BF16A1">
        <w:rPr>
          <w:rFonts w:ascii="Calibri" w:hAnsi="Calibri"/>
          <w:b/>
        </w:rPr>
        <w:t>C</w:t>
      </w:r>
      <w:r w:rsidR="00733AB8" w:rsidRPr="00BF16A1">
        <w:rPr>
          <w:rFonts w:ascii="Calibri" w:hAnsi="Calibri"/>
          <w:b/>
        </w:rPr>
        <w:t xml:space="preserve">onditional item probabilities for </w:t>
      </w:r>
      <w:r w:rsidR="00742A2F" w:rsidRPr="00BF16A1">
        <w:rPr>
          <w:rFonts w:ascii="Calibri" w:hAnsi="Calibri"/>
          <w:b/>
        </w:rPr>
        <w:t>all</w:t>
      </w:r>
      <w:r w:rsidR="00733AB8" w:rsidRPr="00BF16A1">
        <w:rPr>
          <w:rFonts w:ascii="Calibri" w:hAnsi="Calibri"/>
          <w:b/>
        </w:rPr>
        <w:t xml:space="preserve"> 16 indicators</w:t>
      </w:r>
    </w:p>
    <w:p w14:paraId="11C9499B" w14:textId="77777777" w:rsidR="00742A2F" w:rsidRPr="00BF16A1" w:rsidRDefault="00742A2F" w:rsidP="004B382A">
      <w:pPr>
        <w:spacing w:line="240" w:lineRule="auto"/>
        <w:rPr>
          <w:rFonts w:ascii="Calibri" w:hAnsi="Calibri"/>
        </w:rPr>
      </w:pPr>
    </w:p>
    <w:p w14:paraId="33CF7A89" w14:textId="4B2A3EA9" w:rsidR="002E1B7B" w:rsidRPr="00BF16A1" w:rsidRDefault="005000C3" w:rsidP="004B382A">
      <w:pPr>
        <w:spacing w:line="240" w:lineRule="auto"/>
        <w:jc w:val="both"/>
        <w:rPr>
          <w:rFonts w:ascii="Calibri" w:hAnsi="Calibri"/>
        </w:rPr>
      </w:pPr>
      <w:r w:rsidRPr="00BF16A1">
        <w:rPr>
          <w:rFonts w:ascii="Calibri" w:hAnsi="Calibri"/>
        </w:rPr>
        <w:t xml:space="preserve">Final group assignment in </w:t>
      </w:r>
      <w:r w:rsidR="00CE69CD" w:rsidRPr="00BF16A1">
        <w:rPr>
          <w:rFonts w:ascii="Calibri" w:hAnsi="Calibri"/>
        </w:rPr>
        <w:t xml:space="preserve">an </w:t>
      </w:r>
      <w:r w:rsidRPr="00BF16A1">
        <w:rPr>
          <w:rFonts w:ascii="Calibri" w:hAnsi="Calibri"/>
        </w:rPr>
        <w:t xml:space="preserve">LCA </w:t>
      </w:r>
      <w:r w:rsidR="00D15B0A" w:rsidRPr="00BF16A1">
        <w:rPr>
          <w:rFonts w:ascii="Calibri" w:hAnsi="Calibri"/>
        </w:rPr>
        <w:t xml:space="preserve">is </w:t>
      </w:r>
      <w:r w:rsidR="00CE69CD" w:rsidRPr="00BF16A1">
        <w:rPr>
          <w:rFonts w:ascii="Calibri" w:hAnsi="Calibri"/>
        </w:rPr>
        <w:t xml:space="preserve">determined by a set of </w:t>
      </w:r>
      <w:r w:rsidR="00D15B0A" w:rsidRPr="00BF16A1">
        <w:rPr>
          <w:rFonts w:ascii="Calibri" w:hAnsi="Calibri"/>
        </w:rPr>
        <w:t xml:space="preserve">conditional outcome probabilities of response to each indicator included in the model. </w:t>
      </w:r>
      <w:r w:rsidR="002E1B7B" w:rsidRPr="00BF16A1">
        <w:rPr>
          <w:rFonts w:ascii="Calibri" w:hAnsi="Calibri"/>
        </w:rPr>
        <w:t>Mathematically, this is represented in the following formula,</w:t>
      </w:r>
      <w:r w:rsidR="00BB78A7" w:rsidRPr="00BF16A1">
        <w:rPr>
          <w:rFonts w:ascii="Calibri" w:hAnsi="Calibri"/>
        </w:rPr>
        <w:t xml:space="preserve"> </w:t>
      </w:r>
      <w:r w:rsidR="003969F4" w:rsidRPr="00BF16A1">
        <w:rPr>
          <w:rFonts w:ascii="Calibri" w:hAnsi="Calibri"/>
        </w:rPr>
        <w:t xml:space="preserve">which uses an </w:t>
      </w:r>
      <w:r w:rsidR="00BB78A7" w:rsidRPr="00BF16A1">
        <w:rPr>
          <w:rFonts w:ascii="Calibri" w:hAnsi="Calibri"/>
        </w:rPr>
        <w:t>indicator function</w:t>
      </w:r>
      <w:r w:rsidR="003969F4" w:rsidRPr="00BF16A1">
        <w:rPr>
          <w:rFonts w:ascii="Calibri" w:hAnsi="Calibri"/>
        </w:rPr>
        <w:t xml:space="preserve"> so that the probability of 1 is</w:t>
      </w:r>
      <w:r w:rsidR="00BB78A7" w:rsidRPr="00BF16A1">
        <w:rPr>
          <w:rFonts w:ascii="Calibri" w:hAnsi="Calibri"/>
        </w:rPr>
        <w:t xml:space="preserve">:   </w:t>
      </w:r>
    </w:p>
    <w:p w14:paraId="511DE91B" w14:textId="77777777" w:rsidR="003969F4" w:rsidRPr="00BF16A1" w:rsidRDefault="003969F4" w:rsidP="004B382A">
      <w:pPr>
        <w:spacing w:line="240" w:lineRule="auto"/>
        <w:jc w:val="both"/>
        <w:rPr>
          <w:rFonts w:ascii="Calibri" w:hAnsi="Calibri"/>
        </w:rPr>
      </w:pPr>
    </w:p>
    <w:p w14:paraId="53425481" w14:textId="01EE222F" w:rsidR="00BB78A7" w:rsidRPr="00BF16A1" w:rsidRDefault="005C7B87" w:rsidP="004B382A">
      <w:pPr>
        <w:spacing w:line="240" w:lineRule="auto"/>
        <w:jc w:val="both"/>
        <w:rPr>
          <w:rFonts w:ascii="Calibri" w:hAnsi="Calibri"/>
        </w:rPr>
      </w:pPr>
      <m:oMathPara>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Y=y</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c=1</m:t>
              </m:r>
            </m:sub>
            <m:sup>
              <m:r>
                <w:rPr>
                  <w:rFonts w:ascii="Cambria Math" w:hAnsi="Cambria Math" w:cs="Times New Roman"/>
                </w:rPr>
                <m:t>C</m:t>
              </m:r>
            </m:sup>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c</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J</m:t>
                  </m:r>
                </m:sup>
                <m:e>
                  <m:nary>
                    <m:naryPr>
                      <m:chr m:val="∏"/>
                      <m:limLoc m:val="undOvr"/>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r>
                        <w:rPr>
                          <w:rFonts w:ascii="Cambria Math" w:hAnsi="Cambria Math" w:cs="Times New Roman"/>
                        </w:rPr>
                        <m:t>=1</m:t>
                      </m:r>
                    </m:sub>
                    <m:sup>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sup>
                    <m:e>
                      <m:sSubSup>
                        <m:sSubSupPr>
                          <m:ctrlPr>
                            <w:rPr>
                              <w:rFonts w:ascii="Cambria Math" w:hAnsi="Cambria Math" w:cs="Times New Roman"/>
                              <w:i/>
                            </w:rPr>
                          </m:ctrlPr>
                        </m:sSubSupPr>
                        <m:e>
                          <m:r>
                            <w:rPr>
                              <w:rFonts w:ascii="Cambria Math" w:hAnsi="Cambria Math" w:cs="Times New Roman"/>
                            </w:rPr>
                            <m:t>ρ</m:t>
                          </m:r>
                        </m:e>
                        <m:sub>
                          <m:d>
                            <m:dPr>
                              <m:ctrlPr>
                                <w:rPr>
                                  <w:rFonts w:ascii="Cambria Math" w:hAnsi="Cambria Math" w:cs="Times New Roman"/>
                                  <w:i/>
                                </w:rPr>
                              </m:ctrlPr>
                            </m:dPr>
                            <m:e>
                              <m:r>
                                <w:rPr>
                                  <w:rFonts w:ascii="Cambria Math" w:hAnsi="Cambria Math" w:cs="Times New Roman"/>
                                </w:rPr>
                                <m:t xml:space="preserve">j,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e>
                            <m:e>
                              <m:r>
                                <w:rPr>
                                  <w:rFonts w:ascii="Cambria Math" w:hAnsi="Cambria Math" w:cs="Times New Roman"/>
                                </w:rPr>
                                <m:t>c</m:t>
                              </m:r>
                            </m:e>
                          </m:d>
                        </m:sub>
                        <m:sup>
                          <m:r>
                            <w:rPr>
                              <w:rFonts w:ascii="Cambria Math" w:hAnsi="Cambria Math" w:cs="Times New Roman"/>
                            </w:rPr>
                            <m:t>I</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e>
                          </m:d>
                        </m:sup>
                      </m:sSubSup>
                    </m:e>
                  </m:nary>
                </m:e>
              </m:nary>
              <m:r>
                <w:rPr>
                  <w:rFonts w:ascii="Cambria Math" w:hAnsi="Cambria Math" w:cs="Times New Roman"/>
                </w:rPr>
                <m:t xml:space="preserve"> </m:t>
              </m:r>
            </m:e>
          </m:nary>
        </m:oMath>
      </m:oMathPara>
    </w:p>
    <w:p w14:paraId="5E17C643" w14:textId="77777777" w:rsidR="003969F4" w:rsidRPr="00BF16A1" w:rsidRDefault="003969F4" w:rsidP="004B382A">
      <w:pPr>
        <w:spacing w:line="240" w:lineRule="auto"/>
        <w:jc w:val="both"/>
        <w:rPr>
          <w:rFonts w:ascii="Calibri" w:hAnsi="Calibri"/>
        </w:rPr>
      </w:pPr>
    </w:p>
    <w:p w14:paraId="32B0B21B" w14:textId="0A7B81BE" w:rsidR="00BB78A7" w:rsidRPr="00BF16A1" w:rsidRDefault="00BB78A7" w:rsidP="004B382A">
      <w:pPr>
        <w:spacing w:line="240" w:lineRule="auto"/>
        <w:jc w:val="both"/>
        <w:rPr>
          <w:rFonts w:ascii="Calibri" w:hAnsi="Calibri"/>
        </w:rPr>
      </w:pPr>
      <w:r w:rsidRPr="00BF16A1">
        <w:rPr>
          <w:rFonts w:ascii="Calibri" w:hAnsi="Calibri"/>
        </w:rPr>
        <w:t xml:space="preserve">In this formula, </w:t>
      </w:r>
      <w:r w:rsidRPr="00BF16A1">
        <w:rPr>
          <w:rFonts w:ascii="Calibri" w:hAnsi="Calibri"/>
          <w:i/>
        </w:rPr>
        <w:t>j</w:t>
      </w:r>
      <w:r w:rsidRPr="00BF16A1">
        <w:rPr>
          <w:rFonts w:ascii="Calibri" w:hAnsi="Calibri"/>
        </w:rPr>
        <w:t xml:space="preserve"> represents each item and </w:t>
      </w:r>
      <w:proofErr w:type="spellStart"/>
      <w:proofErr w:type="gramStart"/>
      <w:r w:rsidRPr="00BF16A1">
        <w:rPr>
          <w:rFonts w:ascii="Calibri" w:hAnsi="Calibri"/>
          <w:i/>
        </w:rPr>
        <w:t>r</w:t>
      </w:r>
      <w:r w:rsidRPr="00BF16A1">
        <w:rPr>
          <w:rFonts w:ascii="Calibri" w:hAnsi="Calibri"/>
          <w:i/>
          <w:vertAlign w:val="subscript"/>
        </w:rPr>
        <w:t>j</w:t>
      </w:r>
      <w:proofErr w:type="spellEnd"/>
      <w:proofErr w:type="gramEnd"/>
      <w:r w:rsidRPr="00BF16A1">
        <w:rPr>
          <w:rFonts w:ascii="Calibri" w:hAnsi="Calibri"/>
        </w:rPr>
        <w:t> </w:t>
      </w:r>
      <w:r w:rsidR="006C5BDD" w:rsidRPr="00BF16A1">
        <w:rPr>
          <w:rFonts w:ascii="Calibri" w:hAnsi="Calibri"/>
        </w:rPr>
        <w:t>represents</w:t>
      </w:r>
      <w:r w:rsidRPr="00BF16A1">
        <w:rPr>
          <w:rFonts w:ascii="Calibri" w:hAnsi="Calibri"/>
        </w:rPr>
        <w:t xml:space="preserve"> the response to the specific item; </w:t>
      </w:r>
      <w:r w:rsidRPr="00BF16A1">
        <w:rPr>
          <w:rFonts w:ascii="Calibri" w:hAnsi="Calibri"/>
          <w:i/>
        </w:rPr>
        <w:t>c</w:t>
      </w:r>
      <w:r w:rsidRPr="00BF16A1">
        <w:rPr>
          <w:rFonts w:ascii="Calibri" w:hAnsi="Calibri"/>
        </w:rPr>
        <w:t xml:space="preserve"> is the total number of classes. The </w:t>
      </w:r>
      <w:r w:rsidRPr="00BF16A1">
        <w:rPr>
          <w:rFonts w:ascii="Calibri" w:hAnsi="Calibri"/>
          <w:i/>
        </w:rPr>
        <w:t>γ</w:t>
      </w:r>
      <w:r w:rsidRPr="00BF16A1">
        <w:rPr>
          <w:rFonts w:ascii="Calibri" w:hAnsi="Calibri"/>
        </w:rPr>
        <w:t> parameter is a vector of latent class membership probabilities, which sum to 1</w:t>
      </w:r>
      <w:r w:rsidR="00CE69CD" w:rsidRPr="00BF16A1">
        <w:rPr>
          <w:rFonts w:ascii="Calibri" w:hAnsi="Calibri"/>
        </w:rPr>
        <w:t>. The</w:t>
      </w:r>
      <w:r w:rsidRPr="00BF16A1">
        <w:rPr>
          <w:rFonts w:ascii="Calibri" w:hAnsi="Calibri"/>
        </w:rPr>
        <w:t> </w:t>
      </w:r>
      <w:r w:rsidRPr="00BF16A1">
        <w:rPr>
          <w:rFonts w:ascii="Calibri" w:hAnsi="Calibri"/>
          <w:i/>
        </w:rPr>
        <w:t>ρ</w:t>
      </w:r>
      <w:r w:rsidR="003969F4" w:rsidRPr="00BF16A1">
        <w:rPr>
          <w:rFonts w:ascii="Calibri" w:hAnsi="Calibri"/>
        </w:rPr>
        <w:t> parameter</w:t>
      </w:r>
      <w:r w:rsidRPr="00BF16A1">
        <w:rPr>
          <w:rFonts w:ascii="Calibri" w:hAnsi="Calibri"/>
        </w:rPr>
        <w:t>, therefore, is a matrix of item-response probabilities conditional on latent class membership.</w:t>
      </w:r>
      <w:r w:rsidR="003969F4" w:rsidRPr="00BF16A1">
        <w:rPr>
          <w:rFonts w:ascii="Calibri" w:hAnsi="Calibri"/>
        </w:rPr>
        <w:t xml:space="preserve"> Overall, the response pattern is</w:t>
      </w:r>
      <w:r w:rsidRPr="00BF16A1">
        <w:rPr>
          <w:rFonts w:ascii="Calibri" w:hAnsi="Calibri"/>
        </w:rPr>
        <w:t> </w:t>
      </w:r>
      <w:r w:rsidRPr="00BF16A1">
        <w:rPr>
          <w:rFonts w:ascii="Calibri" w:hAnsi="Calibri"/>
          <w:i/>
        </w:rPr>
        <w:t>y</w:t>
      </w:r>
      <w:r w:rsidR="003969F4" w:rsidRPr="00BF16A1">
        <w:rPr>
          <w:rFonts w:ascii="Calibri" w:hAnsi="Calibri"/>
        </w:rPr>
        <w:t xml:space="preserve"> (Lanza et al, 2013)</w:t>
      </w:r>
      <w:r w:rsidR="003969F4" w:rsidRPr="00BF16A1">
        <w:rPr>
          <w:rStyle w:val="FootnoteReference"/>
          <w:rFonts w:ascii="Calibri" w:hAnsi="Calibri"/>
        </w:rPr>
        <w:footnoteReference w:id="2"/>
      </w:r>
      <w:r w:rsidR="003969F4" w:rsidRPr="00BF16A1">
        <w:rPr>
          <w:rFonts w:ascii="Calibri" w:hAnsi="Calibri"/>
        </w:rPr>
        <w:t>.</w:t>
      </w:r>
    </w:p>
    <w:p w14:paraId="2910790D" w14:textId="77777777" w:rsidR="00BB78A7" w:rsidRPr="00BF16A1" w:rsidRDefault="00BB78A7" w:rsidP="004B382A">
      <w:pPr>
        <w:spacing w:line="240" w:lineRule="auto"/>
        <w:jc w:val="both"/>
        <w:rPr>
          <w:rFonts w:ascii="Calibri" w:hAnsi="Calibri"/>
        </w:rPr>
      </w:pPr>
    </w:p>
    <w:p w14:paraId="72196B10" w14:textId="471C0854" w:rsidR="00054FD5" w:rsidRPr="00BF16A1" w:rsidRDefault="00D15B0A" w:rsidP="004B382A">
      <w:pPr>
        <w:spacing w:line="240" w:lineRule="auto"/>
        <w:jc w:val="both"/>
        <w:rPr>
          <w:rFonts w:ascii="Calibri" w:hAnsi="Calibri"/>
        </w:rPr>
      </w:pPr>
      <w:r w:rsidRPr="00BF16A1">
        <w:rPr>
          <w:rFonts w:ascii="Calibri" w:hAnsi="Calibri"/>
        </w:rPr>
        <w:t xml:space="preserve">Hence, examination of the conditional item response probability provides insight into how each indicator was used to distinguish between classes. Supplementary Table </w:t>
      </w:r>
      <w:r w:rsidR="004412CB">
        <w:rPr>
          <w:rFonts w:ascii="Calibri" w:hAnsi="Calibri"/>
        </w:rPr>
        <w:t>3</w:t>
      </w:r>
      <w:r w:rsidR="001C0B64" w:rsidRPr="00BF16A1">
        <w:rPr>
          <w:rFonts w:ascii="Calibri" w:hAnsi="Calibri"/>
        </w:rPr>
        <w:t xml:space="preserve"> </w:t>
      </w:r>
      <w:r w:rsidRPr="00BF16A1">
        <w:rPr>
          <w:rFonts w:ascii="Calibri" w:hAnsi="Calibri"/>
        </w:rPr>
        <w:t xml:space="preserve">presents the class-conditional outcome probabilities for each of the 16 items in the 2-class model.  </w:t>
      </w:r>
    </w:p>
    <w:p w14:paraId="542D4803" w14:textId="0D18248C" w:rsidR="003969F4" w:rsidRPr="00BF16A1" w:rsidRDefault="003969F4" w:rsidP="004B382A">
      <w:pPr>
        <w:spacing w:line="240" w:lineRule="auto"/>
        <w:rPr>
          <w:rFonts w:ascii="Calibri" w:hAnsi="Calibri"/>
        </w:rPr>
      </w:pPr>
      <w:r w:rsidRPr="00BF16A1">
        <w:rPr>
          <w:rFonts w:ascii="Calibri" w:hAnsi="Calibri"/>
        </w:rPr>
        <w:br w:type="page"/>
      </w:r>
    </w:p>
    <w:p w14:paraId="723ED72A" w14:textId="77777777" w:rsidR="00054FD5" w:rsidRPr="00BF16A1" w:rsidRDefault="00054FD5" w:rsidP="004B382A">
      <w:pPr>
        <w:spacing w:line="240" w:lineRule="auto"/>
        <w:rPr>
          <w:rFonts w:ascii="Calibri" w:hAnsi="Calibri"/>
        </w:rPr>
      </w:pPr>
    </w:p>
    <w:tbl>
      <w:tblPr>
        <w:tblW w:w="0" w:type="auto"/>
        <w:tblInd w:w="93" w:type="dxa"/>
        <w:tblLook w:val="04A0" w:firstRow="1" w:lastRow="0" w:firstColumn="1" w:lastColumn="0" w:noHBand="0" w:noVBand="1"/>
      </w:tblPr>
      <w:tblGrid>
        <w:gridCol w:w="3875"/>
        <w:gridCol w:w="1542"/>
        <w:gridCol w:w="1622"/>
        <w:gridCol w:w="1542"/>
        <w:gridCol w:w="1622"/>
      </w:tblGrid>
      <w:tr w:rsidR="00D15B0A" w:rsidRPr="00BF16A1" w14:paraId="26531C83" w14:textId="77777777" w:rsidTr="00724A6A">
        <w:trPr>
          <w:trHeight w:val="600"/>
        </w:trPr>
        <w:tc>
          <w:tcPr>
            <w:tcW w:w="0" w:type="auto"/>
            <w:gridSpan w:val="5"/>
            <w:tcBorders>
              <w:top w:val="nil"/>
              <w:left w:val="nil"/>
              <w:bottom w:val="single" w:sz="8" w:space="0" w:color="auto"/>
              <w:right w:val="nil"/>
            </w:tcBorders>
            <w:shd w:val="clear" w:color="auto" w:fill="auto"/>
            <w:noWrap/>
            <w:vAlign w:val="center"/>
            <w:hideMark/>
          </w:tcPr>
          <w:p w14:paraId="68307706" w14:textId="3BAB4CA9" w:rsidR="00D15B0A" w:rsidRPr="00BF16A1" w:rsidRDefault="00D15B0A" w:rsidP="004412CB">
            <w:pPr>
              <w:spacing w:line="240" w:lineRule="auto"/>
              <w:jc w:val="both"/>
              <w:rPr>
                <w:rFonts w:ascii="Calibri" w:hAnsi="Calibri"/>
                <w:b/>
                <w:sz w:val="20"/>
              </w:rPr>
            </w:pPr>
            <w:r w:rsidRPr="00BF16A1">
              <w:rPr>
                <w:rFonts w:ascii="Calibri" w:hAnsi="Calibri"/>
                <w:b/>
                <w:sz w:val="20"/>
              </w:rPr>
              <w:t xml:space="preserve">Supplemental Table </w:t>
            </w:r>
            <w:r w:rsidR="004412CB">
              <w:rPr>
                <w:rFonts w:ascii="Calibri" w:hAnsi="Calibri"/>
                <w:b/>
                <w:sz w:val="20"/>
              </w:rPr>
              <w:t>3</w:t>
            </w:r>
            <w:r w:rsidRPr="00BF16A1">
              <w:rPr>
                <w:rFonts w:ascii="Calibri" w:hAnsi="Calibri"/>
                <w:b/>
                <w:sz w:val="20"/>
              </w:rPr>
              <w:t xml:space="preserve">. </w:t>
            </w:r>
            <w:r w:rsidRPr="00BF16A1">
              <w:rPr>
                <w:rFonts w:ascii="Calibri" w:hAnsi="Calibri"/>
                <w:sz w:val="20"/>
              </w:rPr>
              <w:t xml:space="preserve">Parameter estimates for the 2-class model, where the probability of membership in the consistent latrine use class is 0.78 and the probability of membership in the inconsistent latrine use class is 0.22. The item conditional probability and standard error (SE) are presented alongside the corresponding response to the survey question, disaggregated by class membership. </w:t>
            </w:r>
          </w:p>
        </w:tc>
      </w:tr>
      <w:tr w:rsidR="00D15B0A" w:rsidRPr="00BF16A1" w14:paraId="3B0A4EB9" w14:textId="77777777" w:rsidTr="00724A6A">
        <w:trPr>
          <w:trHeight w:val="300"/>
        </w:trPr>
        <w:tc>
          <w:tcPr>
            <w:tcW w:w="0" w:type="auto"/>
            <w:vMerge w:val="restart"/>
            <w:tcBorders>
              <w:top w:val="nil"/>
              <w:left w:val="nil"/>
              <w:bottom w:val="single" w:sz="8" w:space="0" w:color="000000"/>
              <w:right w:val="nil"/>
            </w:tcBorders>
            <w:shd w:val="clear" w:color="auto" w:fill="auto"/>
            <w:vAlign w:val="center"/>
            <w:hideMark/>
          </w:tcPr>
          <w:p w14:paraId="5D79A6AE" w14:textId="77777777" w:rsidR="00D15B0A" w:rsidRPr="00BF16A1" w:rsidRDefault="00D15B0A" w:rsidP="004B382A">
            <w:pPr>
              <w:spacing w:line="240" w:lineRule="auto"/>
              <w:rPr>
                <w:rFonts w:ascii="Calibri" w:hAnsi="Calibri"/>
                <w:b/>
                <w:sz w:val="20"/>
              </w:rPr>
            </w:pPr>
            <w:r w:rsidRPr="00BF16A1">
              <w:rPr>
                <w:rFonts w:ascii="Calibri" w:hAnsi="Calibri"/>
                <w:b/>
                <w:sz w:val="20"/>
              </w:rPr>
              <w:t>Indicator</w:t>
            </w:r>
          </w:p>
        </w:tc>
        <w:tc>
          <w:tcPr>
            <w:tcW w:w="0" w:type="auto"/>
            <w:gridSpan w:val="2"/>
            <w:tcBorders>
              <w:top w:val="single" w:sz="8" w:space="0" w:color="auto"/>
              <w:left w:val="nil"/>
              <w:bottom w:val="nil"/>
              <w:right w:val="nil"/>
            </w:tcBorders>
            <w:shd w:val="clear" w:color="auto" w:fill="auto"/>
            <w:noWrap/>
            <w:vAlign w:val="center"/>
            <w:hideMark/>
          </w:tcPr>
          <w:p w14:paraId="1EFC39EE" w14:textId="77777777" w:rsidR="00D15B0A" w:rsidRPr="00BF16A1" w:rsidRDefault="00D15B0A" w:rsidP="004B382A">
            <w:pPr>
              <w:spacing w:line="240" w:lineRule="auto"/>
              <w:jc w:val="center"/>
              <w:rPr>
                <w:rFonts w:ascii="Calibri" w:hAnsi="Calibri"/>
                <w:b/>
                <w:sz w:val="20"/>
                <w:u w:val="single"/>
              </w:rPr>
            </w:pPr>
            <w:r w:rsidRPr="00BF16A1">
              <w:rPr>
                <w:rFonts w:ascii="Calibri" w:hAnsi="Calibri"/>
                <w:b/>
                <w:sz w:val="20"/>
                <w:u w:val="single"/>
              </w:rPr>
              <w:t xml:space="preserve">Consistent Latrine Use </w:t>
            </w:r>
          </w:p>
        </w:tc>
        <w:tc>
          <w:tcPr>
            <w:tcW w:w="0" w:type="auto"/>
            <w:gridSpan w:val="2"/>
            <w:tcBorders>
              <w:top w:val="single" w:sz="8" w:space="0" w:color="auto"/>
              <w:left w:val="nil"/>
              <w:bottom w:val="nil"/>
              <w:right w:val="nil"/>
            </w:tcBorders>
            <w:shd w:val="clear" w:color="auto" w:fill="auto"/>
            <w:noWrap/>
            <w:vAlign w:val="center"/>
            <w:hideMark/>
          </w:tcPr>
          <w:p w14:paraId="4D471555" w14:textId="77777777" w:rsidR="00D15B0A" w:rsidRPr="00BF16A1" w:rsidRDefault="00D15B0A" w:rsidP="004B382A">
            <w:pPr>
              <w:spacing w:line="240" w:lineRule="auto"/>
              <w:jc w:val="center"/>
              <w:rPr>
                <w:rFonts w:ascii="Calibri" w:hAnsi="Calibri"/>
                <w:b/>
                <w:sz w:val="20"/>
                <w:u w:val="single"/>
              </w:rPr>
            </w:pPr>
            <w:r w:rsidRPr="00BF16A1">
              <w:rPr>
                <w:rFonts w:ascii="Calibri" w:hAnsi="Calibri"/>
                <w:b/>
                <w:sz w:val="20"/>
                <w:u w:val="single"/>
              </w:rPr>
              <w:t>Inconsistent Latrine Use</w:t>
            </w:r>
          </w:p>
        </w:tc>
      </w:tr>
      <w:tr w:rsidR="00D15B0A" w:rsidRPr="00BF16A1" w14:paraId="69982872" w14:textId="77777777" w:rsidTr="00724A6A">
        <w:trPr>
          <w:trHeight w:val="270"/>
        </w:trPr>
        <w:tc>
          <w:tcPr>
            <w:tcW w:w="0" w:type="auto"/>
            <w:vMerge/>
            <w:tcBorders>
              <w:top w:val="nil"/>
              <w:left w:val="nil"/>
              <w:bottom w:val="single" w:sz="8" w:space="0" w:color="000000"/>
              <w:right w:val="nil"/>
            </w:tcBorders>
            <w:vAlign w:val="center"/>
            <w:hideMark/>
          </w:tcPr>
          <w:p w14:paraId="157AD7D1" w14:textId="77777777" w:rsidR="00D15B0A" w:rsidRPr="00BF16A1" w:rsidRDefault="00D15B0A" w:rsidP="004B382A">
            <w:pPr>
              <w:spacing w:line="240" w:lineRule="auto"/>
              <w:rPr>
                <w:rFonts w:ascii="Calibri" w:hAnsi="Calibri"/>
                <w:b/>
                <w:sz w:val="20"/>
              </w:rPr>
            </w:pPr>
          </w:p>
        </w:tc>
        <w:tc>
          <w:tcPr>
            <w:tcW w:w="0" w:type="auto"/>
            <w:tcBorders>
              <w:top w:val="nil"/>
              <w:left w:val="nil"/>
              <w:bottom w:val="single" w:sz="8" w:space="0" w:color="auto"/>
              <w:right w:val="nil"/>
            </w:tcBorders>
            <w:shd w:val="clear" w:color="auto" w:fill="auto"/>
            <w:noWrap/>
            <w:vAlign w:val="center"/>
            <w:hideMark/>
          </w:tcPr>
          <w:p w14:paraId="24B620C7" w14:textId="77777777" w:rsidR="00D15B0A" w:rsidRPr="00BF16A1" w:rsidRDefault="00D15B0A" w:rsidP="004B382A">
            <w:pPr>
              <w:spacing w:line="240" w:lineRule="auto"/>
              <w:jc w:val="center"/>
              <w:rPr>
                <w:rFonts w:ascii="Calibri" w:hAnsi="Calibri"/>
                <w:b/>
                <w:sz w:val="20"/>
              </w:rPr>
            </w:pPr>
            <w:r w:rsidRPr="00BF16A1">
              <w:rPr>
                <w:rFonts w:ascii="Calibri" w:hAnsi="Calibri"/>
                <w:b/>
                <w:sz w:val="20"/>
              </w:rPr>
              <w:t>Question Response</w:t>
            </w:r>
          </w:p>
        </w:tc>
        <w:tc>
          <w:tcPr>
            <w:tcW w:w="0" w:type="auto"/>
            <w:tcBorders>
              <w:top w:val="nil"/>
              <w:left w:val="nil"/>
              <w:bottom w:val="single" w:sz="8" w:space="0" w:color="auto"/>
              <w:right w:val="nil"/>
            </w:tcBorders>
            <w:shd w:val="clear" w:color="auto" w:fill="auto"/>
            <w:noWrap/>
            <w:vAlign w:val="center"/>
            <w:hideMark/>
          </w:tcPr>
          <w:p w14:paraId="7A144071" w14:textId="77777777" w:rsidR="00D15B0A" w:rsidRPr="00BF16A1" w:rsidRDefault="00D15B0A" w:rsidP="004B382A">
            <w:pPr>
              <w:spacing w:line="240" w:lineRule="auto"/>
              <w:jc w:val="center"/>
              <w:rPr>
                <w:rFonts w:ascii="Calibri" w:hAnsi="Calibri"/>
                <w:b/>
                <w:sz w:val="20"/>
              </w:rPr>
            </w:pPr>
            <w:r w:rsidRPr="00BF16A1">
              <w:rPr>
                <w:rFonts w:ascii="Calibri" w:hAnsi="Calibri"/>
                <w:b/>
                <w:sz w:val="20"/>
              </w:rPr>
              <w:t>Item Probability (SE)</w:t>
            </w:r>
          </w:p>
        </w:tc>
        <w:tc>
          <w:tcPr>
            <w:tcW w:w="0" w:type="auto"/>
            <w:tcBorders>
              <w:top w:val="nil"/>
              <w:left w:val="nil"/>
              <w:bottom w:val="single" w:sz="8" w:space="0" w:color="auto"/>
              <w:right w:val="nil"/>
            </w:tcBorders>
            <w:shd w:val="clear" w:color="auto" w:fill="auto"/>
            <w:noWrap/>
            <w:vAlign w:val="center"/>
            <w:hideMark/>
          </w:tcPr>
          <w:p w14:paraId="75F91A32" w14:textId="77777777" w:rsidR="00D15B0A" w:rsidRPr="00BF16A1" w:rsidRDefault="00D15B0A" w:rsidP="004B382A">
            <w:pPr>
              <w:spacing w:line="240" w:lineRule="auto"/>
              <w:jc w:val="center"/>
              <w:rPr>
                <w:rFonts w:ascii="Calibri" w:hAnsi="Calibri"/>
                <w:b/>
                <w:sz w:val="20"/>
              </w:rPr>
            </w:pPr>
            <w:r w:rsidRPr="00BF16A1">
              <w:rPr>
                <w:rFonts w:ascii="Calibri" w:hAnsi="Calibri"/>
                <w:b/>
                <w:sz w:val="20"/>
              </w:rPr>
              <w:t>Question Response</w:t>
            </w:r>
          </w:p>
        </w:tc>
        <w:tc>
          <w:tcPr>
            <w:tcW w:w="0" w:type="auto"/>
            <w:tcBorders>
              <w:top w:val="nil"/>
              <w:left w:val="nil"/>
              <w:bottom w:val="single" w:sz="8" w:space="0" w:color="auto"/>
              <w:right w:val="nil"/>
            </w:tcBorders>
            <w:shd w:val="clear" w:color="auto" w:fill="auto"/>
            <w:noWrap/>
            <w:vAlign w:val="center"/>
            <w:hideMark/>
          </w:tcPr>
          <w:p w14:paraId="706EE6C6" w14:textId="77777777" w:rsidR="00D15B0A" w:rsidRPr="00BF16A1" w:rsidRDefault="00D15B0A" w:rsidP="004B382A">
            <w:pPr>
              <w:spacing w:line="240" w:lineRule="auto"/>
              <w:jc w:val="center"/>
              <w:rPr>
                <w:rFonts w:ascii="Calibri" w:hAnsi="Calibri"/>
                <w:b/>
                <w:sz w:val="20"/>
              </w:rPr>
            </w:pPr>
            <w:r w:rsidRPr="00BF16A1">
              <w:rPr>
                <w:rFonts w:ascii="Calibri" w:hAnsi="Calibri"/>
                <w:b/>
                <w:sz w:val="20"/>
              </w:rPr>
              <w:t>Item Probability (SE)</w:t>
            </w:r>
          </w:p>
        </w:tc>
      </w:tr>
      <w:tr w:rsidR="00D15B0A" w:rsidRPr="00BF16A1" w14:paraId="4B4DEC51" w14:textId="77777777" w:rsidTr="00724A6A">
        <w:trPr>
          <w:trHeight w:val="300"/>
        </w:trPr>
        <w:tc>
          <w:tcPr>
            <w:tcW w:w="0" w:type="auto"/>
            <w:tcBorders>
              <w:top w:val="nil"/>
              <w:left w:val="nil"/>
              <w:bottom w:val="nil"/>
              <w:right w:val="nil"/>
            </w:tcBorders>
            <w:shd w:val="clear" w:color="auto" w:fill="auto"/>
            <w:vAlign w:val="center"/>
            <w:hideMark/>
          </w:tcPr>
          <w:p w14:paraId="0D549A9F" w14:textId="77777777" w:rsidR="00D15B0A" w:rsidRPr="00BF16A1" w:rsidRDefault="00D15B0A" w:rsidP="004B382A">
            <w:pPr>
              <w:spacing w:line="240" w:lineRule="auto"/>
              <w:rPr>
                <w:rFonts w:ascii="Calibri" w:hAnsi="Calibri"/>
                <w:sz w:val="20"/>
              </w:rPr>
            </w:pPr>
            <w:r w:rsidRPr="00BF16A1">
              <w:rPr>
                <w:rFonts w:ascii="Calibri" w:hAnsi="Calibri"/>
                <w:sz w:val="20"/>
              </w:rPr>
              <w:t>When I use the latrine, it causes me to feel anxious.*</w:t>
            </w:r>
          </w:p>
        </w:tc>
        <w:tc>
          <w:tcPr>
            <w:tcW w:w="0" w:type="auto"/>
            <w:tcBorders>
              <w:top w:val="nil"/>
              <w:left w:val="nil"/>
              <w:bottom w:val="nil"/>
              <w:right w:val="nil"/>
            </w:tcBorders>
            <w:shd w:val="clear" w:color="auto" w:fill="auto"/>
            <w:noWrap/>
            <w:vAlign w:val="center"/>
            <w:hideMark/>
          </w:tcPr>
          <w:p w14:paraId="01BC8D3F"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3983684D"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0.80 (0.03)</w:t>
            </w:r>
          </w:p>
        </w:tc>
        <w:tc>
          <w:tcPr>
            <w:tcW w:w="0" w:type="auto"/>
            <w:tcBorders>
              <w:top w:val="nil"/>
              <w:left w:val="nil"/>
              <w:bottom w:val="nil"/>
              <w:right w:val="nil"/>
            </w:tcBorders>
            <w:shd w:val="clear" w:color="auto" w:fill="auto"/>
            <w:noWrap/>
            <w:vAlign w:val="center"/>
            <w:hideMark/>
          </w:tcPr>
          <w:p w14:paraId="01453795"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5771FEEF"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0.84 (0.07)</w:t>
            </w:r>
          </w:p>
        </w:tc>
      </w:tr>
      <w:tr w:rsidR="00D15B0A" w:rsidRPr="00BF16A1" w14:paraId="3CB61C93" w14:textId="77777777" w:rsidTr="00724A6A">
        <w:trPr>
          <w:trHeight w:val="300"/>
        </w:trPr>
        <w:tc>
          <w:tcPr>
            <w:tcW w:w="0" w:type="auto"/>
            <w:tcBorders>
              <w:top w:val="nil"/>
              <w:left w:val="nil"/>
              <w:bottom w:val="nil"/>
              <w:right w:val="nil"/>
            </w:tcBorders>
            <w:shd w:val="clear" w:color="auto" w:fill="auto"/>
            <w:vAlign w:val="center"/>
            <w:hideMark/>
          </w:tcPr>
          <w:p w14:paraId="076FCE66" w14:textId="77777777" w:rsidR="00D15B0A" w:rsidRPr="00BF16A1" w:rsidRDefault="00D15B0A" w:rsidP="004B382A">
            <w:pPr>
              <w:spacing w:line="240" w:lineRule="auto"/>
              <w:rPr>
                <w:rFonts w:ascii="Calibri" w:hAnsi="Calibri"/>
                <w:sz w:val="20"/>
              </w:rPr>
            </w:pPr>
            <w:r w:rsidRPr="00BF16A1">
              <w:rPr>
                <w:rFonts w:ascii="Calibri" w:hAnsi="Calibri"/>
                <w:sz w:val="20"/>
              </w:rPr>
              <w:t>I use the latrine every day.*</w:t>
            </w:r>
          </w:p>
        </w:tc>
        <w:tc>
          <w:tcPr>
            <w:tcW w:w="0" w:type="auto"/>
            <w:tcBorders>
              <w:top w:val="nil"/>
              <w:left w:val="nil"/>
              <w:bottom w:val="nil"/>
              <w:right w:val="nil"/>
            </w:tcBorders>
            <w:shd w:val="clear" w:color="auto" w:fill="auto"/>
            <w:noWrap/>
            <w:vAlign w:val="center"/>
            <w:hideMark/>
          </w:tcPr>
          <w:p w14:paraId="674DD2E7"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2FA0DC6F"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0.93 (0.02)</w:t>
            </w:r>
          </w:p>
        </w:tc>
        <w:tc>
          <w:tcPr>
            <w:tcW w:w="0" w:type="auto"/>
            <w:tcBorders>
              <w:top w:val="nil"/>
              <w:left w:val="nil"/>
              <w:bottom w:val="nil"/>
              <w:right w:val="nil"/>
            </w:tcBorders>
            <w:shd w:val="clear" w:color="auto" w:fill="auto"/>
            <w:noWrap/>
            <w:vAlign w:val="center"/>
            <w:hideMark/>
          </w:tcPr>
          <w:p w14:paraId="4935531C"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DC22946"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0.86 (0.08)</w:t>
            </w:r>
          </w:p>
        </w:tc>
      </w:tr>
      <w:tr w:rsidR="00D15B0A" w:rsidRPr="00BF16A1" w14:paraId="172679A7" w14:textId="77777777" w:rsidTr="00724A6A">
        <w:trPr>
          <w:trHeight w:val="300"/>
        </w:trPr>
        <w:tc>
          <w:tcPr>
            <w:tcW w:w="0" w:type="auto"/>
            <w:tcBorders>
              <w:top w:val="nil"/>
              <w:left w:val="nil"/>
              <w:bottom w:val="nil"/>
              <w:right w:val="nil"/>
            </w:tcBorders>
            <w:shd w:val="clear" w:color="auto" w:fill="auto"/>
            <w:vAlign w:val="center"/>
            <w:hideMark/>
          </w:tcPr>
          <w:p w14:paraId="31730B72" w14:textId="77777777" w:rsidR="00D15B0A" w:rsidRPr="00BF16A1" w:rsidRDefault="00D15B0A" w:rsidP="004B382A">
            <w:pPr>
              <w:spacing w:line="240" w:lineRule="auto"/>
              <w:rPr>
                <w:rFonts w:ascii="Calibri" w:hAnsi="Calibri"/>
                <w:sz w:val="20"/>
              </w:rPr>
            </w:pPr>
            <w:r w:rsidRPr="00BF16A1">
              <w:rPr>
                <w:rFonts w:ascii="Calibri" w:hAnsi="Calibri"/>
                <w:sz w:val="20"/>
              </w:rPr>
              <w:t>I do not use the latrine when it is raining because I do not want to get wet.*</w:t>
            </w:r>
          </w:p>
        </w:tc>
        <w:tc>
          <w:tcPr>
            <w:tcW w:w="0" w:type="auto"/>
            <w:tcBorders>
              <w:top w:val="nil"/>
              <w:left w:val="nil"/>
              <w:bottom w:val="nil"/>
              <w:right w:val="nil"/>
            </w:tcBorders>
            <w:shd w:val="clear" w:color="auto" w:fill="auto"/>
            <w:noWrap/>
            <w:vAlign w:val="center"/>
            <w:hideMark/>
          </w:tcPr>
          <w:p w14:paraId="258AD84D"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5A98CB2D"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0.82 (0.03)</w:t>
            </w:r>
          </w:p>
        </w:tc>
        <w:tc>
          <w:tcPr>
            <w:tcW w:w="0" w:type="auto"/>
            <w:tcBorders>
              <w:top w:val="nil"/>
              <w:left w:val="nil"/>
              <w:bottom w:val="nil"/>
              <w:right w:val="nil"/>
            </w:tcBorders>
            <w:shd w:val="clear" w:color="auto" w:fill="auto"/>
            <w:noWrap/>
            <w:vAlign w:val="center"/>
            <w:hideMark/>
          </w:tcPr>
          <w:p w14:paraId="32B768F2"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4141DF76"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0.76 (0.09)</w:t>
            </w:r>
          </w:p>
        </w:tc>
      </w:tr>
      <w:tr w:rsidR="00D15B0A" w:rsidRPr="00BF16A1" w14:paraId="20E32176" w14:textId="77777777" w:rsidTr="00724A6A">
        <w:trPr>
          <w:trHeight w:val="300"/>
        </w:trPr>
        <w:tc>
          <w:tcPr>
            <w:tcW w:w="0" w:type="auto"/>
            <w:tcBorders>
              <w:top w:val="nil"/>
              <w:left w:val="nil"/>
              <w:bottom w:val="nil"/>
              <w:right w:val="nil"/>
            </w:tcBorders>
            <w:shd w:val="clear" w:color="auto" w:fill="auto"/>
            <w:vAlign w:val="center"/>
            <w:hideMark/>
          </w:tcPr>
          <w:p w14:paraId="3A15AF98" w14:textId="77777777" w:rsidR="00D15B0A" w:rsidRPr="00BF16A1" w:rsidRDefault="00D15B0A" w:rsidP="004B382A">
            <w:pPr>
              <w:spacing w:line="240" w:lineRule="auto"/>
              <w:rPr>
                <w:rFonts w:ascii="Calibri" w:hAnsi="Calibri"/>
                <w:sz w:val="20"/>
              </w:rPr>
            </w:pPr>
            <w:r w:rsidRPr="00BF16A1">
              <w:rPr>
                <w:rFonts w:ascii="Calibri" w:hAnsi="Calibri"/>
                <w:sz w:val="20"/>
              </w:rPr>
              <w:t>During the dry season, I think that most of the men in my village regularly use a latrine.</w:t>
            </w:r>
          </w:p>
        </w:tc>
        <w:tc>
          <w:tcPr>
            <w:tcW w:w="0" w:type="auto"/>
            <w:tcBorders>
              <w:top w:val="nil"/>
              <w:left w:val="nil"/>
              <w:bottom w:val="nil"/>
              <w:right w:val="nil"/>
            </w:tcBorders>
            <w:shd w:val="clear" w:color="auto" w:fill="auto"/>
            <w:noWrap/>
            <w:vAlign w:val="center"/>
            <w:hideMark/>
          </w:tcPr>
          <w:p w14:paraId="6CFE2F56"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6E6ADD44"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0.85 (0.03)</w:t>
            </w:r>
          </w:p>
        </w:tc>
        <w:tc>
          <w:tcPr>
            <w:tcW w:w="0" w:type="auto"/>
            <w:tcBorders>
              <w:top w:val="nil"/>
              <w:left w:val="nil"/>
              <w:bottom w:val="nil"/>
              <w:right w:val="nil"/>
            </w:tcBorders>
            <w:shd w:val="clear" w:color="auto" w:fill="auto"/>
            <w:noWrap/>
            <w:vAlign w:val="center"/>
            <w:hideMark/>
          </w:tcPr>
          <w:p w14:paraId="14B7709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Don't Know</w:t>
            </w:r>
          </w:p>
        </w:tc>
        <w:tc>
          <w:tcPr>
            <w:tcW w:w="0" w:type="auto"/>
            <w:tcBorders>
              <w:top w:val="nil"/>
              <w:left w:val="nil"/>
              <w:bottom w:val="nil"/>
              <w:right w:val="nil"/>
            </w:tcBorders>
            <w:shd w:val="clear" w:color="auto" w:fill="auto"/>
            <w:noWrap/>
            <w:vAlign w:val="center"/>
            <w:hideMark/>
          </w:tcPr>
          <w:p w14:paraId="5C681B10"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0.56 (0.14)</w:t>
            </w:r>
          </w:p>
        </w:tc>
      </w:tr>
      <w:tr w:rsidR="00D15B0A" w:rsidRPr="00BF16A1" w14:paraId="3C0298D3" w14:textId="77777777" w:rsidTr="00724A6A">
        <w:trPr>
          <w:trHeight w:val="300"/>
        </w:trPr>
        <w:tc>
          <w:tcPr>
            <w:tcW w:w="0" w:type="auto"/>
            <w:tcBorders>
              <w:top w:val="nil"/>
              <w:left w:val="nil"/>
              <w:bottom w:val="nil"/>
              <w:right w:val="nil"/>
            </w:tcBorders>
            <w:shd w:val="clear" w:color="auto" w:fill="auto"/>
            <w:vAlign w:val="center"/>
            <w:hideMark/>
          </w:tcPr>
          <w:p w14:paraId="44876DE1" w14:textId="77777777" w:rsidR="00D15B0A" w:rsidRPr="00BF16A1" w:rsidRDefault="00D15B0A" w:rsidP="004B382A">
            <w:pPr>
              <w:spacing w:line="240" w:lineRule="auto"/>
              <w:rPr>
                <w:rFonts w:ascii="Calibri" w:hAnsi="Calibri"/>
                <w:sz w:val="20"/>
              </w:rPr>
            </w:pPr>
            <w:r w:rsidRPr="00BF16A1">
              <w:rPr>
                <w:rFonts w:ascii="Calibri" w:hAnsi="Calibri"/>
                <w:sz w:val="20"/>
              </w:rPr>
              <w:t>During the rainy season, I think all of my neighbors regularly use a latrine.</w:t>
            </w:r>
          </w:p>
        </w:tc>
        <w:tc>
          <w:tcPr>
            <w:tcW w:w="0" w:type="auto"/>
            <w:tcBorders>
              <w:top w:val="nil"/>
              <w:left w:val="nil"/>
              <w:bottom w:val="nil"/>
              <w:right w:val="nil"/>
            </w:tcBorders>
            <w:shd w:val="clear" w:color="auto" w:fill="auto"/>
            <w:noWrap/>
            <w:vAlign w:val="center"/>
            <w:hideMark/>
          </w:tcPr>
          <w:p w14:paraId="1A8F2B8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01869FC3"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0.98 (0.02)</w:t>
            </w:r>
          </w:p>
        </w:tc>
        <w:tc>
          <w:tcPr>
            <w:tcW w:w="0" w:type="auto"/>
            <w:tcBorders>
              <w:top w:val="nil"/>
              <w:left w:val="nil"/>
              <w:bottom w:val="nil"/>
              <w:right w:val="nil"/>
            </w:tcBorders>
            <w:shd w:val="clear" w:color="auto" w:fill="auto"/>
            <w:noWrap/>
            <w:vAlign w:val="center"/>
            <w:hideMark/>
          </w:tcPr>
          <w:p w14:paraId="24AB9FA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Don't Know</w:t>
            </w:r>
          </w:p>
        </w:tc>
        <w:tc>
          <w:tcPr>
            <w:tcW w:w="0" w:type="auto"/>
            <w:tcBorders>
              <w:top w:val="nil"/>
              <w:left w:val="nil"/>
              <w:bottom w:val="nil"/>
              <w:right w:val="nil"/>
            </w:tcBorders>
            <w:shd w:val="clear" w:color="auto" w:fill="auto"/>
            <w:noWrap/>
            <w:vAlign w:val="center"/>
            <w:hideMark/>
          </w:tcPr>
          <w:p w14:paraId="6718C320"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0.61 (0.14)</w:t>
            </w:r>
          </w:p>
        </w:tc>
      </w:tr>
      <w:tr w:rsidR="00D15B0A" w:rsidRPr="00BF16A1" w14:paraId="60FFD8E0" w14:textId="77777777" w:rsidTr="00724A6A">
        <w:trPr>
          <w:trHeight w:val="280"/>
        </w:trPr>
        <w:tc>
          <w:tcPr>
            <w:tcW w:w="0" w:type="auto"/>
            <w:tcBorders>
              <w:top w:val="nil"/>
              <w:left w:val="nil"/>
              <w:bottom w:val="nil"/>
              <w:right w:val="nil"/>
            </w:tcBorders>
            <w:shd w:val="clear" w:color="auto" w:fill="auto"/>
            <w:vAlign w:val="center"/>
            <w:hideMark/>
          </w:tcPr>
          <w:p w14:paraId="4AADB1EA" w14:textId="77777777" w:rsidR="00D15B0A" w:rsidRPr="00BF16A1" w:rsidRDefault="00D15B0A" w:rsidP="004B382A">
            <w:pPr>
              <w:spacing w:line="240" w:lineRule="auto"/>
              <w:rPr>
                <w:rFonts w:ascii="Calibri" w:hAnsi="Calibri"/>
                <w:sz w:val="20"/>
              </w:rPr>
            </w:pPr>
            <w:r w:rsidRPr="00BF16A1">
              <w:rPr>
                <w:rFonts w:ascii="Calibri" w:hAnsi="Calibri"/>
                <w:sz w:val="20"/>
              </w:rPr>
              <w:t>During the rainy season, I think that most of the children in my village regularly use a latrine.</w:t>
            </w:r>
          </w:p>
        </w:tc>
        <w:tc>
          <w:tcPr>
            <w:tcW w:w="0" w:type="auto"/>
            <w:tcBorders>
              <w:top w:val="nil"/>
              <w:left w:val="nil"/>
              <w:bottom w:val="nil"/>
              <w:right w:val="nil"/>
            </w:tcBorders>
            <w:shd w:val="clear" w:color="auto" w:fill="auto"/>
            <w:noWrap/>
            <w:vAlign w:val="center"/>
            <w:hideMark/>
          </w:tcPr>
          <w:p w14:paraId="048F40F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06BD01BB"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0.95 (0.02)</w:t>
            </w:r>
          </w:p>
        </w:tc>
        <w:tc>
          <w:tcPr>
            <w:tcW w:w="0" w:type="auto"/>
            <w:tcBorders>
              <w:top w:val="nil"/>
              <w:left w:val="nil"/>
              <w:bottom w:val="nil"/>
              <w:right w:val="nil"/>
            </w:tcBorders>
            <w:shd w:val="clear" w:color="auto" w:fill="auto"/>
            <w:noWrap/>
            <w:vAlign w:val="center"/>
            <w:hideMark/>
          </w:tcPr>
          <w:p w14:paraId="1BF811EB"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6D41394"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0.61 (0.09)</w:t>
            </w:r>
          </w:p>
        </w:tc>
      </w:tr>
      <w:tr w:rsidR="00D15B0A" w:rsidRPr="00BF16A1" w14:paraId="23B49897" w14:textId="77777777" w:rsidTr="00724A6A">
        <w:trPr>
          <w:trHeight w:val="300"/>
        </w:trPr>
        <w:tc>
          <w:tcPr>
            <w:tcW w:w="0" w:type="auto"/>
            <w:tcBorders>
              <w:top w:val="nil"/>
              <w:left w:val="nil"/>
              <w:bottom w:val="nil"/>
              <w:right w:val="nil"/>
            </w:tcBorders>
            <w:shd w:val="clear" w:color="auto" w:fill="auto"/>
            <w:vAlign w:val="center"/>
            <w:hideMark/>
          </w:tcPr>
          <w:p w14:paraId="522FE77C" w14:textId="77777777" w:rsidR="00D15B0A" w:rsidRPr="00BF16A1" w:rsidRDefault="00D15B0A" w:rsidP="004B382A">
            <w:pPr>
              <w:spacing w:line="240" w:lineRule="auto"/>
              <w:rPr>
                <w:rFonts w:ascii="Calibri" w:hAnsi="Calibri"/>
                <w:sz w:val="20"/>
              </w:rPr>
            </w:pPr>
            <w:r w:rsidRPr="00BF16A1">
              <w:rPr>
                <w:rFonts w:ascii="Calibri" w:hAnsi="Calibri"/>
                <w:sz w:val="20"/>
              </w:rPr>
              <w:t>There are too many people in this household for one latrine.</w:t>
            </w:r>
          </w:p>
        </w:tc>
        <w:tc>
          <w:tcPr>
            <w:tcW w:w="0" w:type="auto"/>
            <w:tcBorders>
              <w:top w:val="nil"/>
              <w:left w:val="nil"/>
              <w:bottom w:val="nil"/>
              <w:right w:val="nil"/>
            </w:tcBorders>
            <w:shd w:val="clear" w:color="auto" w:fill="auto"/>
            <w:noWrap/>
            <w:vAlign w:val="center"/>
            <w:hideMark/>
          </w:tcPr>
          <w:p w14:paraId="12D05F4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5EE421D3"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0.52 (0.02)</w:t>
            </w:r>
          </w:p>
        </w:tc>
        <w:tc>
          <w:tcPr>
            <w:tcW w:w="0" w:type="auto"/>
            <w:tcBorders>
              <w:top w:val="nil"/>
              <w:left w:val="nil"/>
              <w:bottom w:val="nil"/>
              <w:right w:val="nil"/>
            </w:tcBorders>
            <w:shd w:val="clear" w:color="auto" w:fill="auto"/>
            <w:noWrap/>
            <w:vAlign w:val="center"/>
            <w:hideMark/>
          </w:tcPr>
          <w:p w14:paraId="70F27F3B"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2207E3A3"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0.71 (0.07)</w:t>
            </w:r>
          </w:p>
        </w:tc>
      </w:tr>
      <w:tr w:rsidR="00D15B0A" w:rsidRPr="00BF16A1" w14:paraId="03A3AA63" w14:textId="77777777" w:rsidTr="00724A6A">
        <w:trPr>
          <w:trHeight w:val="300"/>
        </w:trPr>
        <w:tc>
          <w:tcPr>
            <w:tcW w:w="0" w:type="auto"/>
            <w:tcBorders>
              <w:top w:val="nil"/>
              <w:left w:val="nil"/>
              <w:bottom w:val="nil"/>
              <w:right w:val="nil"/>
            </w:tcBorders>
            <w:shd w:val="clear" w:color="auto" w:fill="auto"/>
            <w:vAlign w:val="center"/>
            <w:hideMark/>
          </w:tcPr>
          <w:p w14:paraId="624EB16B" w14:textId="77777777" w:rsidR="00D15B0A" w:rsidRPr="00BF16A1" w:rsidRDefault="00D15B0A" w:rsidP="004B382A">
            <w:pPr>
              <w:spacing w:line="240" w:lineRule="auto"/>
              <w:rPr>
                <w:rFonts w:ascii="Calibri" w:hAnsi="Calibri"/>
                <w:sz w:val="20"/>
              </w:rPr>
            </w:pPr>
            <w:r w:rsidRPr="00BF16A1">
              <w:rPr>
                <w:rFonts w:ascii="Calibri" w:hAnsi="Calibri"/>
                <w:sz w:val="20"/>
              </w:rPr>
              <w:t xml:space="preserve">If my household did not have its own latrine, I would use my neighbor’s latrine. </w:t>
            </w:r>
          </w:p>
        </w:tc>
        <w:tc>
          <w:tcPr>
            <w:tcW w:w="0" w:type="auto"/>
            <w:tcBorders>
              <w:top w:val="nil"/>
              <w:left w:val="nil"/>
              <w:bottom w:val="nil"/>
              <w:right w:val="nil"/>
            </w:tcBorders>
            <w:shd w:val="clear" w:color="auto" w:fill="auto"/>
            <w:noWrap/>
            <w:vAlign w:val="center"/>
            <w:hideMark/>
          </w:tcPr>
          <w:p w14:paraId="7FF94A8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9AD3C7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0.90 (0.02)</w:t>
            </w:r>
          </w:p>
        </w:tc>
        <w:tc>
          <w:tcPr>
            <w:tcW w:w="0" w:type="auto"/>
            <w:tcBorders>
              <w:top w:val="nil"/>
              <w:left w:val="nil"/>
              <w:bottom w:val="nil"/>
              <w:right w:val="nil"/>
            </w:tcBorders>
            <w:shd w:val="clear" w:color="auto" w:fill="auto"/>
            <w:noWrap/>
            <w:vAlign w:val="center"/>
            <w:hideMark/>
          </w:tcPr>
          <w:p w14:paraId="25F675A2"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7B0B82B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0.72 (0.07)</w:t>
            </w:r>
          </w:p>
        </w:tc>
      </w:tr>
      <w:tr w:rsidR="00D15B0A" w:rsidRPr="00BF16A1" w14:paraId="6A665996" w14:textId="77777777" w:rsidTr="00724A6A">
        <w:trPr>
          <w:trHeight w:val="300"/>
        </w:trPr>
        <w:tc>
          <w:tcPr>
            <w:tcW w:w="0" w:type="auto"/>
            <w:tcBorders>
              <w:top w:val="nil"/>
              <w:left w:val="nil"/>
              <w:bottom w:val="nil"/>
              <w:right w:val="nil"/>
            </w:tcBorders>
            <w:shd w:val="clear" w:color="auto" w:fill="auto"/>
            <w:vAlign w:val="center"/>
            <w:hideMark/>
          </w:tcPr>
          <w:p w14:paraId="38CC5914" w14:textId="77777777" w:rsidR="00D15B0A" w:rsidRPr="00BF16A1" w:rsidRDefault="00D15B0A" w:rsidP="004B382A">
            <w:pPr>
              <w:spacing w:line="240" w:lineRule="auto"/>
              <w:rPr>
                <w:rFonts w:ascii="Calibri" w:hAnsi="Calibri"/>
                <w:sz w:val="20"/>
              </w:rPr>
            </w:pPr>
            <w:r w:rsidRPr="00BF16A1">
              <w:rPr>
                <w:rFonts w:ascii="Calibri" w:hAnsi="Calibri"/>
                <w:sz w:val="20"/>
              </w:rPr>
              <w:t>The cabin of the latrine is too small for me to use.*</w:t>
            </w:r>
          </w:p>
        </w:tc>
        <w:tc>
          <w:tcPr>
            <w:tcW w:w="0" w:type="auto"/>
            <w:tcBorders>
              <w:top w:val="nil"/>
              <w:left w:val="nil"/>
              <w:bottom w:val="nil"/>
              <w:right w:val="nil"/>
            </w:tcBorders>
            <w:shd w:val="clear" w:color="auto" w:fill="auto"/>
            <w:noWrap/>
            <w:vAlign w:val="center"/>
            <w:hideMark/>
          </w:tcPr>
          <w:p w14:paraId="12822830"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264C7DB3"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0.70 (0.04)</w:t>
            </w:r>
          </w:p>
        </w:tc>
        <w:tc>
          <w:tcPr>
            <w:tcW w:w="0" w:type="auto"/>
            <w:tcBorders>
              <w:top w:val="nil"/>
              <w:left w:val="nil"/>
              <w:bottom w:val="nil"/>
              <w:right w:val="nil"/>
            </w:tcBorders>
            <w:shd w:val="clear" w:color="auto" w:fill="auto"/>
            <w:noWrap/>
            <w:vAlign w:val="center"/>
            <w:hideMark/>
          </w:tcPr>
          <w:p w14:paraId="5F7F01B6"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26717A1C"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0.81 (0.07)</w:t>
            </w:r>
          </w:p>
        </w:tc>
      </w:tr>
      <w:tr w:rsidR="00D15B0A" w:rsidRPr="00BF16A1" w14:paraId="2093FDD5" w14:textId="77777777" w:rsidTr="00724A6A">
        <w:trPr>
          <w:trHeight w:val="300"/>
        </w:trPr>
        <w:tc>
          <w:tcPr>
            <w:tcW w:w="0" w:type="auto"/>
            <w:tcBorders>
              <w:top w:val="nil"/>
              <w:left w:val="nil"/>
              <w:bottom w:val="nil"/>
              <w:right w:val="nil"/>
            </w:tcBorders>
            <w:shd w:val="clear" w:color="auto" w:fill="auto"/>
            <w:vAlign w:val="center"/>
            <w:hideMark/>
          </w:tcPr>
          <w:p w14:paraId="7387D264" w14:textId="77777777" w:rsidR="00D15B0A" w:rsidRPr="00BF16A1" w:rsidRDefault="00D15B0A" w:rsidP="004B382A">
            <w:pPr>
              <w:spacing w:line="240" w:lineRule="auto"/>
              <w:rPr>
                <w:rFonts w:ascii="Calibri" w:hAnsi="Calibri"/>
                <w:sz w:val="20"/>
              </w:rPr>
            </w:pPr>
            <w:r w:rsidRPr="00BF16A1">
              <w:rPr>
                <w:rFonts w:ascii="Calibri" w:hAnsi="Calibri"/>
                <w:sz w:val="20"/>
              </w:rPr>
              <w:t>I am pleased with how the latrine looks.*</w:t>
            </w:r>
          </w:p>
        </w:tc>
        <w:tc>
          <w:tcPr>
            <w:tcW w:w="0" w:type="auto"/>
            <w:tcBorders>
              <w:top w:val="nil"/>
              <w:left w:val="nil"/>
              <w:bottom w:val="nil"/>
              <w:right w:val="nil"/>
            </w:tcBorders>
            <w:shd w:val="clear" w:color="auto" w:fill="auto"/>
            <w:noWrap/>
            <w:vAlign w:val="center"/>
            <w:hideMark/>
          </w:tcPr>
          <w:p w14:paraId="3C9F2CA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4181EDD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0.62 (0.04)</w:t>
            </w:r>
          </w:p>
        </w:tc>
        <w:tc>
          <w:tcPr>
            <w:tcW w:w="0" w:type="auto"/>
            <w:tcBorders>
              <w:top w:val="nil"/>
              <w:left w:val="nil"/>
              <w:bottom w:val="nil"/>
              <w:right w:val="nil"/>
            </w:tcBorders>
            <w:shd w:val="clear" w:color="auto" w:fill="auto"/>
            <w:noWrap/>
            <w:vAlign w:val="center"/>
            <w:hideMark/>
          </w:tcPr>
          <w:p w14:paraId="308E611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61309A15"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0.71 (0.07)</w:t>
            </w:r>
          </w:p>
        </w:tc>
      </w:tr>
      <w:tr w:rsidR="00D15B0A" w:rsidRPr="00BF16A1" w14:paraId="762EF672" w14:textId="77777777" w:rsidTr="00724A6A">
        <w:trPr>
          <w:trHeight w:val="300"/>
        </w:trPr>
        <w:tc>
          <w:tcPr>
            <w:tcW w:w="0" w:type="auto"/>
            <w:tcBorders>
              <w:top w:val="nil"/>
              <w:left w:val="nil"/>
              <w:bottom w:val="nil"/>
              <w:right w:val="nil"/>
            </w:tcBorders>
            <w:shd w:val="clear" w:color="auto" w:fill="auto"/>
            <w:vAlign w:val="center"/>
            <w:hideMark/>
          </w:tcPr>
          <w:p w14:paraId="687DA4ED" w14:textId="77777777" w:rsidR="00D15B0A" w:rsidRPr="00BF16A1" w:rsidRDefault="00D15B0A" w:rsidP="004B382A">
            <w:pPr>
              <w:spacing w:line="240" w:lineRule="auto"/>
              <w:rPr>
                <w:rFonts w:ascii="Calibri" w:hAnsi="Calibri"/>
                <w:sz w:val="20"/>
              </w:rPr>
            </w:pPr>
            <w:r w:rsidRPr="00BF16A1">
              <w:rPr>
                <w:rFonts w:ascii="Calibri" w:hAnsi="Calibri"/>
                <w:sz w:val="20"/>
              </w:rPr>
              <w:t>The latrine's basin is strong enough to hold my weight.*</w:t>
            </w:r>
          </w:p>
        </w:tc>
        <w:tc>
          <w:tcPr>
            <w:tcW w:w="0" w:type="auto"/>
            <w:tcBorders>
              <w:top w:val="nil"/>
              <w:left w:val="nil"/>
              <w:bottom w:val="nil"/>
              <w:right w:val="nil"/>
            </w:tcBorders>
            <w:shd w:val="clear" w:color="auto" w:fill="auto"/>
            <w:noWrap/>
            <w:vAlign w:val="center"/>
            <w:hideMark/>
          </w:tcPr>
          <w:p w14:paraId="372CFC0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53CE6466"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0.93 (0.02)</w:t>
            </w:r>
          </w:p>
        </w:tc>
        <w:tc>
          <w:tcPr>
            <w:tcW w:w="0" w:type="auto"/>
            <w:tcBorders>
              <w:top w:val="nil"/>
              <w:left w:val="nil"/>
              <w:bottom w:val="nil"/>
              <w:right w:val="nil"/>
            </w:tcBorders>
            <w:shd w:val="clear" w:color="auto" w:fill="auto"/>
            <w:noWrap/>
            <w:vAlign w:val="center"/>
            <w:hideMark/>
          </w:tcPr>
          <w:p w14:paraId="2FEE898D"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6D1FC0A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0.89 (0.04)</w:t>
            </w:r>
          </w:p>
        </w:tc>
      </w:tr>
      <w:tr w:rsidR="00D15B0A" w:rsidRPr="00BF16A1" w14:paraId="4E72099C" w14:textId="77777777" w:rsidTr="00724A6A">
        <w:trPr>
          <w:trHeight w:val="300"/>
        </w:trPr>
        <w:tc>
          <w:tcPr>
            <w:tcW w:w="0" w:type="auto"/>
            <w:tcBorders>
              <w:top w:val="nil"/>
              <w:left w:val="nil"/>
              <w:bottom w:val="nil"/>
              <w:right w:val="nil"/>
            </w:tcBorders>
            <w:shd w:val="clear" w:color="auto" w:fill="auto"/>
            <w:vAlign w:val="center"/>
            <w:hideMark/>
          </w:tcPr>
          <w:p w14:paraId="02B178B7" w14:textId="77777777" w:rsidR="00D15B0A" w:rsidRPr="00BF16A1" w:rsidRDefault="00D15B0A" w:rsidP="004B382A">
            <w:pPr>
              <w:spacing w:line="240" w:lineRule="auto"/>
              <w:rPr>
                <w:rFonts w:ascii="Calibri" w:hAnsi="Calibri"/>
                <w:sz w:val="20"/>
              </w:rPr>
            </w:pPr>
            <w:r w:rsidRPr="00BF16A1">
              <w:rPr>
                <w:rFonts w:ascii="Calibri" w:hAnsi="Calibri"/>
                <w:sz w:val="20"/>
              </w:rPr>
              <w:t>The latrine is clean enough to use.*</w:t>
            </w:r>
          </w:p>
        </w:tc>
        <w:tc>
          <w:tcPr>
            <w:tcW w:w="0" w:type="auto"/>
            <w:tcBorders>
              <w:top w:val="nil"/>
              <w:left w:val="nil"/>
              <w:bottom w:val="nil"/>
              <w:right w:val="nil"/>
            </w:tcBorders>
            <w:shd w:val="clear" w:color="auto" w:fill="auto"/>
            <w:noWrap/>
            <w:vAlign w:val="center"/>
            <w:hideMark/>
          </w:tcPr>
          <w:p w14:paraId="6D70BD5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91CFA5F"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0.87 (0.03)</w:t>
            </w:r>
          </w:p>
        </w:tc>
        <w:tc>
          <w:tcPr>
            <w:tcW w:w="0" w:type="auto"/>
            <w:tcBorders>
              <w:top w:val="nil"/>
              <w:left w:val="nil"/>
              <w:bottom w:val="nil"/>
              <w:right w:val="nil"/>
            </w:tcBorders>
            <w:shd w:val="clear" w:color="auto" w:fill="auto"/>
            <w:noWrap/>
            <w:vAlign w:val="center"/>
            <w:hideMark/>
          </w:tcPr>
          <w:p w14:paraId="07BDBC72"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4F3222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0.86 (0.07)</w:t>
            </w:r>
          </w:p>
        </w:tc>
      </w:tr>
      <w:tr w:rsidR="00D15B0A" w:rsidRPr="00BF16A1" w14:paraId="7129CFA5" w14:textId="77777777" w:rsidTr="00724A6A">
        <w:trPr>
          <w:trHeight w:val="300"/>
        </w:trPr>
        <w:tc>
          <w:tcPr>
            <w:tcW w:w="0" w:type="auto"/>
            <w:tcBorders>
              <w:top w:val="nil"/>
              <w:left w:val="nil"/>
              <w:bottom w:val="nil"/>
              <w:right w:val="nil"/>
            </w:tcBorders>
            <w:shd w:val="clear" w:color="auto" w:fill="auto"/>
            <w:vAlign w:val="center"/>
            <w:hideMark/>
          </w:tcPr>
          <w:p w14:paraId="07E77E8A" w14:textId="77777777" w:rsidR="00D15B0A" w:rsidRPr="00BF16A1" w:rsidRDefault="00D15B0A" w:rsidP="004B382A">
            <w:pPr>
              <w:spacing w:line="240" w:lineRule="auto"/>
              <w:rPr>
                <w:rFonts w:ascii="Calibri" w:hAnsi="Calibri"/>
                <w:sz w:val="20"/>
              </w:rPr>
            </w:pPr>
            <w:r w:rsidRPr="00BF16A1">
              <w:rPr>
                <w:rFonts w:ascii="Calibri" w:hAnsi="Calibri"/>
                <w:sz w:val="20"/>
              </w:rPr>
              <w:t>It is more convenient to defecate outside than to return home to use the latrine.*</w:t>
            </w:r>
          </w:p>
        </w:tc>
        <w:tc>
          <w:tcPr>
            <w:tcW w:w="0" w:type="auto"/>
            <w:tcBorders>
              <w:top w:val="nil"/>
              <w:left w:val="nil"/>
              <w:bottom w:val="nil"/>
              <w:right w:val="nil"/>
            </w:tcBorders>
            <w:shd w:val="clear" w:color="auto" w:fill="auto"/>
            <w:noWrap/>
            <w:vAlign w:val="center"/>
            <w:hideMark/>
          </w:tcPr>
          <w:p w14:paraId="56EE37F1"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0BE50127"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0.54 (0.04)</w:t>
            </w:r>
          </w:p>
        </w:tc>
        <w:tc>
          <w:tcPr>
            <w:tcW w:w="0" w:type="auto"/>
            <w:tcBorders>
              <w:top w:val="nil"/>
              <w:left w:val="nil"/>
              <w:bottom w:val="nil"/>
              <w:right w:val="nil"/>
            </w:tcBorders>
            <w:shd w:val="clear" w:color="auto" w:fill="auto"/>
            <w:noWrap/>
            <w:vAlign w:val="center"/>
            <w:hideMark/>
          </w:tcPr>
          <w:p w14:paraId="6B69FE85"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5C562DD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0.55 (0.10)</w:t>
            </w:r>
          </w:p>
        </w:tc>
      </w:tr>
      <w:tr w:rsidR="00D15B0A" w:rsidRPr="00BF16A1" w14:paraId="04FBE86A" w14:textId="77777777" w:rsidTr="00724A6A">
        <w:trPr>
          <w:trHeight w:val="300"/>
        </w:trPr>
        <w:tc>
          <w:tcPr>
            <w:tcW w:w="0" w:type="auto"/>
            <w:tcBorders>
              <w:top w:val="nil"/>
              <w:left w:val="nil"/>
              <w:bottom w:val="nil"/>
              <w:right w:val="nil"/>
            </w:tcBorders>
            <w:shd w:val="clear" w:color="auto" w:fill="auto"/>
            <w:vAlign w:val="center"/>
            <w:hideMark/>
          </w:tcPr>
          <w:p w14:paraId="6C0FE9C5" w14:textId="77777777" w:rsidR="00D15B0A" w:rsidRPr="00BF16A1" w:rsidRDefault="00D15B0A" w:rsidP="004B382A">
            <w:pPr>
              <w:spacing w:line="240" w:lineRule="auto"/>
              <w:rPr>
                <w:rFonts w:ascii="Calibri" w:hAnsi="Calibri"/>
                <w:sz w:val="20"/>
              </w:rPr>
            </w:pPr>
            <w:r w:rsidRPr="00BF16A1">
              <w:rPr>
                <w:rFonts w:ascii="Calibri" w:hAnsi="Calibri"/>
                <w:sz w:val="20"/>
              </w:rPr>
              <w:t>My morning routine is not suited for using the latrine to defecate.*</w:t>
            </w:r>
          </w:p>
        </w:tc>
        <w:tc>
          <w:tcPr>
            <w:tcW w:w="0" w:type="auto"/>
            <w:tcBorders>
              <w:top w:val="nil"/>
              <w:left w:val="nil"/>
              <w:bottom w:val="nil"/>
              <w:right w:val="nil"/>
            </w:tcBorders>
            <w:shd w:val="clear" w:color="auto" w:fill="auto"/>
            <w:noWrap/>
            <w:vAlign w:val="center"/>
            <w:hideMark/>
          </w:tcPr>
          <w:p w14:paraId="39881C15"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35AA32A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0.64 (0.04)</w:t>
            </w:r>
          </w:p>
        </w:tc>
        <w:tc>
          <w:tcPr>
            <w:tcW w:w="0" w:type="auto"/>
            <w:tcBorders>
              <w:top w:val="nil"/>
              <w:left w:val="nil"/>
              <w:bottom w:val="nil"/>
              <w:right w:val="nil"/>
            </w:tcBorders>
            <w:shd w:val="clear" w:color="auto" w:fill="auto"/>
            <w:noWrap/>
            <w:vAlign w:val="center"/>
            <w:hideMark/>
          </w:tcPr>
          <w:p w14:paraId="5D665FD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3B77FB99"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0.72 (0.09)</w:t>
            </w:r>
          </w:p>
        </w:tc>
      </w:tr>
      <w:tr w:rsidR="00D15B0A" w:rsidRPr="00BF16A1" w14:paraId="0E997BEA" w14:textId="77777777" w:rsidTr="00724A6A">
        <w:trPr>
          <w:trHeight w:val="510"/>
        </w:trPr>
        <w:tc>
          <w:tcPr>
            <w:tcW w:w="0" w:type="auto"/>
            <w:tcBorders>
              <w:top w:val="nil"/>
              <w:left w:val="nil"/>
              <w:bottom w:val="nil"/>
              <w:right w:val="nil"/>
            </w:tcBorders>
            <w:shd w:val="clear" w:color="auto" w:fill="auto"/>
            <w:vAlign w:val="center"/>
            <w:hideMark/>
          </w:tcPr>
          <w:p w14:paraId="4F0FD717" w14:textId="77777777" w:rsidR="00D15B0A" w:rsidRPr="00BF16A1" w:rsidRDefault="00D15B0A" w:rsidP="004B382A">
            <w:pPr>
              <w:spacing w:line="240" w:lineRule="auto"/>
              <w:rPr>
                <w:rFonts w:ascii="Calibri" w:hAnsi="Calibri"/>
                <w:sz w:val="20"/>
              </w:rPr>
            </w:pPr>
            <w:r w:rsidRPr="00BF16A1">
              <w:rPr>
                <w:rFonts w:ascii="Calibri" w:hAnsi="Calibri"/>
                <w:sz w:val="20"/>
              </w:rPr>
              <w:t>It is more convenient to use the latrine at night than to defecate in a container within my household.*</w:t>
            </w:r>
          </w:p>
        </w:tc>
        <w:tc>
          <w:tcPr>
            <w:tcW w:w="0" w:type="auto"/>
            <w:tcBorders>
              <w:top w:val="nil"/>
              <w:left w:val="nil"/>
              <w:bottom w:val="nil"/>
              <w:right w:val="nil"/>
            </w:tcBorders>
            <w:shd w:val="clear" w:color="auto" w:fill="auto"/>
            <w:noWrap/>
            <w:vAlign w:val="center"/>
            <w:hideMark/>
          </w:tcPr>
          <w:p w14:paraId="2DBB6A1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09E2D5CC"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0.87 (0.03)</w:t>
            </w:r>
          </w:p>
        </w:tc>
        <w:tc>
          <w:tcPr>
            <w:tcW w:w="0" w:type="auto"/>
            <w:tcBorders>
              <w:top w:val="nil"/>
              <w:left w:val="nil"/>
              <w:bottom w:val="nil"/>
              <w:right w:val="nil"/>
            </w:tcBorders>
            <w:shd w:val="clear" w:color="auto" w:fill="auto"/>
            <w:noWrap/>
            <w:vAlign w:val="center"/>
            <w:hideMark/>
          </w:tcPr>
          <w:p w14:paraId="5E309EDE"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0A4B877D"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0.77 (0.08)</w:t>
            </w:r>
          </w:p>
        </w:tc>
      </w:tr>
      <w:tr w:rsidR="00D15B0A" w:rsidRPr="00BF16A1" w14:paraId="7DFD6366" w14:textId="77777777" w:rsidTr="00724A6A">
        <w:trPr>
          <w:trHeight w:val="270"/>
        </w:trPr>
        <w:tc>
          <w:tcPr>
            <w:tcW w:w="0" w:type="auto"/>
            <w:tcBorders>
              <w:top w:val="nil"/>
              <w:left w:val="nil"/>
              <w:bottom w:val="single" w:sz="8" w:space="0" w:color="auto"/>
              <w:right w:val="nil"/>
            </w:tcBorders>
            <w:shd w:val="clear" w:color="auto" w:fill="auto"/>
            <w:vAlign w:val="center"/>
            <w:hideMark/>
          </w:tcPr>
          <w:p w14:paraId="313367A5" w14:textId="77777777" w:rsidR="00D15B0A" w:rsidRPr="00BF16A1" w:rsidRDefault="00D15B0A" w:rsidP="004B382A">
            <w:pPr>
              <w:spacing w:line="240" w:lineRule="auto"/>
              <w:rPr>
                <w:rFonts w:ascii="Calibri" w:hAnsi="Calibri"/>
                <w:sz w:val="20"/>
              </w:rPr>
            </w:pPr>
            <w:r w:rsidRPr="00BF16A1">
              <w:rPr>
                <w:rFonts w:ascii="Calibri" w:hAnsi="Calibri"/>
                <w:sz w:val="20"/>
              </w:rPr>
              <w:t>It is dangerous to use the latrine at night.*</w:t>
            </w:r>
          </w:p>
        </w:tc>
        <w:tc>
          <w:tcPr>
            <w:tcW w:w="0" w:type="auto"/>
            <w:tcBorders>
              <w:top w:val="nil"/>
              <w:left w:val="nil"/>
              <w:bottom w:val="single" w:sz="8" w:space="0" w:color="auto"/>
              <w:right w:val="nil"/>
            </w:tcBorders>
            <w:shd w:val="clear" w:color="auto" w:fill="auto"/>
            <w:noWrap/>
            <w:vAlign w:val="center"/>
            <w:hideMark/>
          </w:tcPr>
          <w:p w14:paraId="1C1C022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single" w:sz="8" w:space="0" w:color="auto"/>
              <w:right w:val="nil"/>
            </w:tcBorders>
            <w:shd w:val="clear" w:color="auto" w:fill="auto"/>
            <w:noWrap/>
            <w:vAlign w:val="center"/>
            <w:hideMark/>
          </w:tcPr>
          <w:p w14:paraId="798B6A81"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0.66 (0.04)</w:t>
            </w:r>
          </w:p>
        </w:tc>
        <w:tc>
          <w:tcPr>
            <w:tcW w:w="0" w:type="auto"/>
            <w:tcBorders>
              <w:top w:val="nil"/>
              <w:left w:val="nil"/>
              <w:bottom w:val="single" w:sz="8" w:space="0" w:color="auto"/>
              <w:right w:val="nil"/>
            </w:tcBorders>
            <w:shd w:val="clear" w:color="auto" w:fill="auto"/>
            <w:noWrap/>
            <w:vAlign w:val="center"/>
            <w:hideMark/>
          </w:tcPr>
          <w:p w14:paraId="7481DCFB"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No</w:t>
            </w:r>
          </w:p>
        </w:tc>
        <w:tc>
          <w:tcPr>
            <w:tcW w:w="0" w:type="auto"/>
            <w:tcBorders>
              <w:top w:val="nil"/>
              <w:left w:val="nil"/>
              <w:bottom w:val="single" w:sz="8" w:space="0" w:color="auto"/>
              <w:right w:val="nil"/>
            </w:tcBorders>
            <w:shd w:val="clear" w:color="auto" w:fill="auto"/>
            <w:noWrap/>
            <w:vAlign w:val="center"/>
            <w:hideMark/>
          </w:tcPr>
          <w:p w14:paraId="35078EC8" w14:textId="77777777" w:rsidR="00D15B0A" w:rsidRPr="00BF16A1" w:rsidRDefault="00D15B0A" w:rsidP="004B382A">
            <w:pPr>
              <w:spacing w:line="240" w:lineRule="auto"/>
              <w:jc w:val="center"/>
              <w:rPr>
                <w:rFonts w:ascii="Calibri" w:hAnsi="Calibri"/>
                <w:sz w:val="20"/>
              </w:rPr>
            </w:pPr>
            <w:r w:rsidRPr="00BF16A1">
              <w:rPr>
                <w:rFonts w:ascii="Calibri" w:hAnsi="Calibri"/>
                <w:sz w:val="20"/>
              </w:rPr>
              <w:t>0.57 (0.10)</w:t>
            </w:r>
          </w:p>
        </w:tc>
      </w:tr>
      <w:tr w:rsidR="00D15B0A" w:rsidRPr="00BF16A1" w14:paraId="7EFE3B2C" w14:textId="77777777" w:rsidTr="00724A6A">
        <w:trPr>
          <w:trHeight w:val="280"/>
        </w:trPr>
        <w:tc>
          <w:tcPr>
            <w:tcW w:w="0" w:type="auto"/>
            <w:gridSpan w:val="5"/>
            <w:tcBorders>
              <w:top w:val="single" w:sz="8" w:space="0" w:color="auto"/>
              <w:left w:val="nil"/>
              <w:bottom w:val="nil"/>
              <w:right w:val="nil"/>
            </w:tcBorders>
            <w:shd w:val="clear" w:color="auto" w:fill="auto"/>
            <w:noWrap/>
            <w:vAlign w:val="center"/>
            <w:hideMark/>
          </w:tcPr>
          <w:p w14:paraId="7CDB2A99" w14:textId="77777777" w:rsidR="00D15B0A" w:rsidRPr="00BF16A1" w:rsidRDefault="00D15B0A" w:rsidP="004B382A">
            <w:pPr>
              <w:spacing w:line="240" w:lineRule="auto"/>
              <w:rPr>
                <w:rFonts w:ascii="Calibri" w:hAnsi="Calibri"/>
                <w:sz w:val="20"/>
              </w:rPr>
            </w:pPr>
            <w:r w:rsidRPr="00BF16A1">
              <w:rPr>
                <w:rFonts w:ascii="Calibri" w:hAnsi="Calibri"/>
                <w:sz w:val="20"/>
              </w:rPr>
              <w:t>*Uninformative indicator, based on item probability and standard error value for each class</w:t>
            </w:r>
          </w:p>
        </w:tc>
      </w:tr>
    </w:tbl>
    <w:p w14:paraId="7A30F01B" w14:textId="77777777" w:rsidR="00D15B0A" w:rsidRPr="00BF16A1" w:rsidRDefault="00D15B0A" w:rsidP="004B382A">
      <w:pPr>
        <w:spacing w:line="240" w:lineRule="auto"/>
        <w:rPr>
          <w:rFonts w:ascii="Calibri" w:hAnsi="Calibri"/>
        </w:rPr>
      </w:pPr>
    </w:p>
    <w:p w14:paraId="4B359E00" w14:textId="3B81674B" w:rsidR="00D15B0A" w:rsidRPr="00BF16A1" w:rsidRDefault="00D15B0A" w:rsidP="004B382A">
      <w:pPr>
        <w:spacing w:line="240" w:lineRule="auto"/>
        <w:rPr>
          <w:rFonts w:ascii="Calibri" w:hAnsi="Calibri"/>
        </w:rPr>
      </w:pPr>
      <w:bookmarkStart w:id="0" w:name="_GoBack"/>
      <w:bookmarkEnd w:id="0"/>
    </w:p>
    <w:sectPr w:rsidR="00D15B0A" w:rsidRPr="00BF16A1" w:rsidSect="004412CB">
      <w:pgSz w:w="12240" w:h="15840"/>
      <w:pgMar w:top="1080" w:right="1080" w:bottom="1080" w:left="108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98C186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44C4F" w14:textId="77777777" w:rsidR="00BF16A1" w:rsidRDefault="00BF16A1" w:rsidP="00724A6A">
      <w:pPr>
        <w:spacing w:line="240" w:lineRule="auto"/>
      </w:pPr>
      <w:r>
        <w:separator/>
      </w:r>
    </w:p>
  </w:endnote>
  <w:endnote w:type="continuationSeparator" w:id="0">
    <w:p w14:paraId="6550CCF2" w14:textId="77777777" w:rsidR="00BF16A1" w:rsidRDefault="00BF16A1" w:rsidP="00724A6A">
      <w:pPr>
        <w:spacing w:line="240" w:lineRule="auto"/>
      </w:pPr>
      <w:r>
        <w:continuationSeparator/>
      </w:r>
    </w:p>
  </w:endnote>
  <w:endnote w:type="continuationNotice" w:id="1">
    <w:p w14:paraId="32073CFD" w14:textId="77777777" w:rsidR="00BF16A1" w:rsidRDefault="00BF16A1" w:rsidP="00724A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6EA84" w14:textId="77777777" w:rsidR="00BF16A1" w:rsidRDefault="00BF16A1" w:rsidP="00724A6A">
      <w:pPr>
        <w:spacing w:line="240" w:lineRule="auto"/>
      </w:pPr>
      <w:r>
        <w:separator/>
      </w:r>
    </w:p>
  </w:footnote>
  <w:footnote w:type="continuationSeparator" w:id="0">
    <w:p w14:paraId="3ABF2370" w14:textId="77777777" w:rsidR="00BF16A1" w:rsidRDefault="00BF16A1" w:rsidP="00724A6A">
      <w:pPr>
        <w:spacing w:line="240" w:lineRule="auto"/>
      </w:pPr>
      <w:r>
        <w:continuationSeparator/>
      </w:r>
    </w:p>
  </w:footnote>
  <w:footnote w:type="continuationNotice" w:id="1">
    <w:p w14:paraId="32B27A8C" w14:textId="77777777" w:rsidR="00BF16A1" w:rsidRDefault="00BF16A1" w:rsidP="00724A6A">
      <w:pPr>
        <w:spacing w:line="240" w:lineRule="auto"/>
      </w:pPr>
    </w:p>
  </w:footnote>
  <w:footnote w:id="2">
    <w:p w14:paraId="09E5A205" w14:textId="77777777" w:rsidR="00BF16A1" w:rsidRPr="003969F4" w:rsidRDefault="00BF16A1" w:rsidP="003969F4">
      <w:pPr>
        <w:rPr>
          <w:rFonts w:ascii="Calibri" w:eastAsia="Times New Roman" w:hAnsi="Calibri" w:cs="Times New Roman"/>
          <w:sz w:val="20"/>
          <w:szCs w:val="20"/>
        </w:rPr>
      </w:pPr>
      <w:r w:rsidRPr="007E39DF">
        <w:rPr>
          <w:rStyle w:val="FootnoteReference"/>
        </w:rPr>
        <w:footnoteRef/>
      </w:r>
      <w:r w:rsidRPr="00724A6A">
        <w:rPr>
          <w:rFonts w:ascii="Calibri" w:hAnsi="Calibri"/>
          <w:sz w:val="20"/>
          <w:lang w:val="es-EC"/>
        </w:rPr>
        <w:t xml:space="preserve"> </w:t>
      </w:r>
      <w:r w:rsidRPr="00724A6A">
        <w:rPr>
          <w:rFonts w:ascii="Calibri" w:hAnsi="Calibri"/>
          <w:color w:val="222222"/>
          <w:sz w:val="20"/>
          <w:shd w:val="clear" w:color="auto" w:fill="FFFFFF"/>
          <w:lang w:val="es-EC"/>
        </w:rPr>
        <w:t xml:space="preserve">Lanza, S. T., &amp; Rhoades, B. L. (2013). </w:t>
      </w:r>
      <w:r w:rsidRPr="00724A6A">
        <w:rPr>
          <w:rFonts w:ascii="Calibri" w:hAnsi="Calibri"/>
          <w:color w:val="222222"/>
          <w:sz w:val="20"/>
          <w:shd w:val="clear" w:color="auto" w:fill="FFFFFF"/>
        </w:rPr>
        <w:t>Latent class analysis: An alternative perspective on subgroup analysis in prevention and treatment. </w:t>
      </w:r>
      <w:r w:rsidRPr="00724A6A">
        <w:rPr>
          <w:rFonts w:ascii="Calibri" w:hAnsi="Calibri"/>
          <w:i/>
          <w:color w:val="222222"/>
          <w:sz w:val="20"/>
          <w:shd w:val="clear" w:color="auto" w:fill="FFFFFF"/>
        </w:rPr>
        <w:t>Prevention Science</w:t>
      </w:r>
      <w:r w:rsidRPr="00724A6A">
        <w:rPr>
          <w:rFonts w:ascii="Calibri" w:hAnsi="Calibri"/>
          <w:color w:val="222222"/>
          <w:sz w:val="20"/>
          <w:shd w:val="clear" w:color="auto" w:fill="FFFFFF"/>
        </w:rPr>
        <w:t>, </w:t>
      </w:r>
      <w:r w:rsidRPr="00724A6A">
        <w:rPr>
          <w:rFonts w:ascii="Calibri" w:hAnsi="Calibri"/>
          <w:i/>
          <w:color w:val="222222"/>
          <w:sz w:val="20"/>
          <w:shd w:val="clear" w:color="auto" w:fill="FFFFFF"/>
        </w:rPr>
        <w:t>14</w:t>
      </w:r>
      <w:r w:rsidRPr="00724A6A">
        <w:rPr>
          <w:rFonts w:ascii="Calibri" w:hAnsi="Calibri"/>
          <w:color w:val="222222"/>
          <w:sz w:val="20"/>
          <w:shd w:val="clear" w:color="auto" w:fill="FFFFFF"/>
        </w:rPr>
        <w:t>(2), 157-168.</w:t>
      </w:r>
    </w:p>
    <w:p w14:paraId="4106AD1A" w14:textId="7D4CD0D5" w:rsidR="00BF16A1" w:rsidRDefault="00BF16A1">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744D2"/>
    <w:multiLevelType w:val="hybridMultilevel"/>
    <w:tmpl w:val="CD78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AC4114"/>
    <w:multiLevelType w:val="multilevel"/>
    <w:tmpl w:val="DE1A2A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e Eisenberg">
    <w15:presenceInfo w15:providerId="None" w15:userId="Joe Eisen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AB8"/>
    <w:rsid w:val="0003002B"/>
    <w:rsid w:val="00054FD5"/>
    <w:rsid w:val="0008315B"/>
    <w:rsid w:val="000859D6"/>
    <w:rsid w:val="000A6E96"/>
    <w:rsid w:val="0015753B"/>
    <w:rsid w:val="001C0B64"/>
    <w:rsid w:val="001C1A15"/>
    <w:rsid w:val="001E3699"/>
    <w:rsid w:val="00205546"/>
    <w:rsid w:val="00256765"/>
    <w:rsid w:val="002C5736"/>
    <w:rsid w:val="002D695C"/>
    <w:rsid w:val="002E1B7B"/>
    <w:rsid w:val="003855AB"/>
    <w:rsid w:val="0039097B"/>
    <w:rsid w:val="003969F4"/>
    <w:rsid w:val="003C4200"/>
    <w:rsid w:val="003D24F1"/>
    <w:rsid w:val="004412CB"/>
    <w:rsid w:val="004B382A"/>
    <w:rsid w:val="004C0B11"/>
    <w:rsid w:val="004D164C"/>
    <w:rsid w:val="004D31F8"/>
    <w:rsid w:val="005000C3"/>
    <w:rsid w:val="00562172"/>
    <w:rsid w:val="005655A9"/>
    <w:rsid w:val="0058595D"/>
    <w:rsid w:val="00591C52"/>
    <w:rsid w:val="005B718B"/>
    <w:rsid w:val="005C7B87"/>
    <w:rsid w:val="005E08CF"/>
    <w:rsid w:val="006C5BDD"/>
    <w:rsid w:val="006F6F9F"/>
    <w:rsid w:val="00724A6A"/>
    <w:rsid w:val="00733AB8"/>
    <w:rsid w:val="00742A2F"/>
    <w:rsid w:val="00750F39"/>
    <w:rsid w:val="0075628A"/>
    <w:rsid w:val="00793518"/>
    <w:rsid w:val="007B5429"/>
    <w:rsid w:val="007E39DF"/>
    <w:rsid w:val="007F1E5B"/>
    <w:rsid w:val="0080598D"/>
    <w:rsid w:val="0082116E"/>
    <w:rsid w:val="008F58E2"/>
    <w:rsid w:val="00937366"/>
    <w:rsid w:val="00A30F61"/>
    <w:rsid w:val="00A618F9"/>
    <w:rsid w:val="00A94E23"/>
    <w:rsid w:val="00AC7ABB"/>
    <w:rsid w:val="00B20897"/>
    <w:rsid w:val="00BB78A7"/>
    <w:rsid w:val="00BF16A1"/>
    <w:rsid w:val="00C0492E"/>
    <w:rsid w:val="00C46832"/>
    <w:rsid w:val="00CB4755"/>
    <w:rsid w:val="00CE5773"/>
    <w:rsid w:val="00CE69CD"/>
    <w:rsid w:val="00D01BF3"/>
    <w:rsid w:val="00D15B0A"/>
    <w:rsid w:val="00D44A4F"/>
    <w:rsid w:val="00DA4EAD"/>
    <w:rsid w:val="00E3601D"/>
    <w:rsid w:val="00E638FE"/>
    <w:rsid w:val="00E76374"/>
    <w:rsid w:val="00E869BC"/>
    <w:rsid w:val="00ED3C1F"/>
    <w:rsid w:val="00EE71C3"/>
    <w:rsid w:val="00F139EC"/>
    <w:rsid w:val="00F2174C"/>
    <w:rsid w:val="00F50E05"/>
    <w:rsid w:val="00FB3955"/>
    <w:rsid w:val="00FC08D4"/>
    <w:rsid w:val="00FD6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A90E1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8315B"/>
    <w:pPr>
      <w:pBdr>
        <w:top w:val="nil"/>
        <w:left w:val="nil"/>
        <w:bottom w:val="nil"/>
        <w:right w:val="nil"/>
        <w:between w:val="nil"/>
      </w:pBdr>
      <w:spacing w:line="276" w:lineRule="auto"/>
    </w:pPr>
    <w:rPr>
      <w:rFonts w:ascii="Arial" w:eastAsia="Arial" w:hAnsi="Arial" w:cs="Arial"/>
      <w:color w:val="000000"/>
      <w:sz w:val="22"/>
      <w:szCs w:val="22"/>
    </w:rPr>
  </w:style>
  <w:style w:type="paragraph" w:styleId="Heading2">
    <w:name w:val="heading 2"/>
    <w:basedOn w:val="Normal"/>
    <w:next w:val="Normal"/>
    <w:link w:val="Heading2Char"/>
    <w:qFormat/>
    <w:rsid w:val="0008315B"/>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8D4"/>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FC08D4"/>
    <w:rPr>
      <w:i/>
      <w:iCs/>
    </w:rPr>
  </w:style>
  <w:style w:type="character" w:styleId="Strong">
    <w:name w:val="Strong"/>
    <w:basedOn w:val="DefaultParagraphFont"/>
    <w:uiPriority w:val="22"/>
    <w:qFormat/>
    <w:rsid w:val="00FC08D4"/>
    <w:rPr>
      <w:b/>
      <w:bCs/>
    </w:rPr>
  </w:style>
  <w:style w:type="character" w:customStyle="1" w:styleId="mi">
    <w:name w:val="mi"/>
    <w:basedOn w:val="DefaultParagraphFont"/>
    <w:rsid w:val="00FC08D4"/>
  </w:style>
  <w:style w:type="character" w:customStyle="1" w:styleId="mo">
    <w:name w:val="mo"/>
    <w:basedOn w:val="DefaultParagraphFont"/>
    <w:rsid w:val="00FC08D4"/>
  </w:style>
  <w:style w:type="character" w:customStyle="1" w:styleId="mn">
    <w:name w:val="mn"/>
    <w:basedOn w:val="DefaultParagraphFont"/>
    <w:rsid w:val="00FC08D4"/>
  </w:style>
  <w:style w:type="character" w:styleId="PlaceholderText">
    <w:name w:val="Placeholder Text"/>
    <w:basedOn w:val="DefaultParagraphFont"/>
    <w:uiPriority w:val="99"/>
    <w:semiHidden/>
    <w:rsid w:val="002E1B7B"/>
    <w:rPr>
      <w:color w:val="808080"/>
    </w:rPr>
  </w:style>
  <w:style w:type="paragraph" w:styleId="BalloonText">
    <w:name w:val="Balloon Text"/>
    <w:basedOn w:val="Normal"/>
    <w:link w:val="BalloonTextChar"/>
    <w:uiPriority w:val="99"/>
    <w:semiHidden/>
    <w:unhideWhenUsed/>
    <w:rsid w:val="000831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B7B"/>
    <w:rPr>
      <w:rFonts w:ascii="Segoe UI" w:eastAsia="Arial" w:hAnsi="Segoe UI" w:cs="Segoe UI"/>
      <w:color w:val="000000"/>
      <w:sz w:val="18"/>
      <w:szCs w:val="18"/>
      <w:lang w:val="en"/>
    </w:rPr>
  </w:style>
  <w:style w:type="character" w:styleId="CommentReference">
    <w:name w:val="annotation reference"/>
    <w:basedOn w:val="DefaultParagraphFont"/>
    <w:uiPriority w:val="99"/>
    <w:semiHidden/>
    <w:unhideWhenUsed/>
    <w:rsid w:val="0008315B"/>
    <w:rPr>
      <w:sz w:val="16"/>
      <w:szCs w:val="16"/>
    </w:rPr>
  </w:style>
  <w:style w:type="paragraph" w:styleId="CommentText">
    <w:name w:val="annotation text"/>
    <w:basedOn w:val="Normal"/>
    <w:link w:val="CommentTextChar"/>
    <w:uiPriority w:val="99"/>
    <w:unhideWhenUsed/>
    <w:rsid w:val="0008315B"/>
    <w:pPr>
      <w:spacing w:line="240" w:lineRule="auto"/>
    </w:pPr>
    <w:rPr>
      <w:sz w:val="20"/>
      <w:szCs w:val="20"/>
    </w:rPr>
  </w:style>
  <w:style w:type="character" w:customStyle="1" w:styleId="CommentTextChar">
    <w:name w:val="Comment Text Char"/>
    <w:basedOn w:val="DefaultParagraphFont"/>
    <w:link w:val="CommentText"/>
    <w:uiPriority w:val="99"/>
    <w:rsid w:val="00BB78A7"/>
    <w:rPr>
      <w:rFonts w:ascii="Arial" w:eastAsia="Arial" w:hAnsi="Arial" w:cs="Arial"/>
      <w:color w:val="000000"/>
      <w:sz w:val="20"/>
      <w:szCs w:val="20"/>
      <w:lang w:val="en"/>
    </w:rPr>
  </w:style>
  <w:style w:type="paragraph" w:styleId="CommentSubject">
    <w:name w:val="annotation subject"/>
    <w:basedOn w:val="CommentText"/>
    <w:next w:val="CommentText"/>
    <w:link w:val="CommentSubjectChar"/>
    <w:uiPriority w:val="99"/>
    <w:semiHidden/>
    <w:unhideWhenUsed/>
    <w:rsid w:val="00BB78A7"/>
    <w:rPr>
      <w:b/>
      <w:bCs/>
    </w:rPr>
  </w:style>
  <w:style w:type="character" w:customStyle="1" w:styleId="CommentSubjectChar">
    <w:name w:val="Comment Subject Char"/>
    <w:basedOn w:val="CommentTextChar"/>
    <w:link w:val="CommentSubject"/>
    <w:uiPriority w:val="99"/>
    <w:semiHidden/>
    <w:rsid w:val="00BB78A7"/>
    <w:rPr>
      <w:rFonts w:ascii="Arial" w:eastAsia="Arial" w:hAnsi="Arial" w:cs="Arial"/>
      <w:b/>
      <w:bCs/>
      <w:color w:val="000000"/>
      <w:sz w:val="20"/>
      <w:szCs w:val="20"/>
      <w:lang w:val="en"/>
    </w:rPr>
  </w:style>
  <w:style w:type="paragraph" w:styleId="FootnoteText">
    <w:name w:val="footnote text"/>
    <w:basedOn w:val="Normal"/>
    <w:link w:val="FootnoteTextChar"/>
    <w:uiPriority w:val="99"/>
    <w:unhideWhenUsed/>
    <w:rsid w:val="0008315B"/>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EastAsia" w:hAnsiTheme="minorHAnsi" w:cstheme="minorBidi"/>
      <w:color w:val="auto"/>
      <w:sz w:val="24"/>
      <w:szCs w:val="24"/>
    </w:rPr>
  </w:style>
  <w:style w:type="character" w:customStyle="1" w:styleId="FootnoteTextChar">
    <w:name w:val="Footnote Text Char"/>
    <w:basedOn w:val="DefaultParagraphFont"/>
    <w:link w:val="FootnoteText"/>
    <w:uiPriority w:val="99"/>
    <w:rsid w:val="003969F4"/>
  </w:style>
  <w:style w:type="character" w:styleId="FootnoteReference">
    <w:name w:val="footnote reference"/>
    <w:basedOn w:val="DefaultParagraphFont"/>
    <w:uiPriority w:val="99"/>
    <w:unhideWhenUsed/>
    <w:rsid w:val="003969F4"/>
    <w:rPr>
      <w:vertAlign w:val="superscript"/>
    </w:rPr>
  </w:style>
  <w:style w:type="character" w:customStyle="1" w:styleId="Heading2Char">
    <w:name w:val="Heading 2 Char"/>
    <w:basedOn w:val="DefaultParagraphFont"/>
    <w:link w:val="Heading2"/>
    <w:rsid w:val="00724A6A"/>
    <w:rPr>
      <w:rFonts w:ascii="Arial" w:eastAsia="Arial" w:hAnsi="Arial" w:cs="Arial"/>
      <w:color w:val="000000"/>
      <w:sz w:val="32"/>
      <w:szCs w:val="32"/>
      <w:lang w:val="en"/>
    </w:rPr>
  </w:style>
  <w:style w:type="paragraph" w:styleId="Header">
    <w:name w:val="header"/>
    <w:basedOn w:val="Normal"/>
    <w:link w:val="HeaderChar"/>
    <w:uiPriority w:val="99"/>
    <w:unhideWhenUsed/>
    <w:rsid w:val="00724A6A"/>
    <w:pPr>
      <w:tabs>
        <w:tab w:val="center" w:pos="4680"/>
        <w:tab w:val="right" w:pos="9360"/>
      </w:tabs>
    </w:pPr>
  </w:style>
  <w:style w:type="character" w:customStyle="1" w:styleId="HeaderChar">
    <w:name w:val="Header Char"/>
    <w:basedOn w:val="DefaultParagraphFont"/>
    <w:link w:val="Header"/>
    <w:uiPriority w:val="99"/>
    <w:rsid w:val="00724A6A"/>
  </w:style>
  <w:style w:type="paragraph" w:styleId="Footer">
    <w:name w:val="footer"/>
    <w:basedOn w:val="Normal"/>
    <w:link w:val="FooterChar"/>
    <w:uiPriority w:val="99"/>
    <w:unhideWhenUsed/>
    <w:rsid w:val="00724A6A"/>
    <w:pPr>
      <w:tabs>
        <w:tab w:val="center" w:pos="4680"/>
        <w:tab w:val="right" w:pos="9360"/>
      </w:tabs>
    </w:pPr>
  </w:style>
  <w:style w:type="character" w:customStyle="1" w:styleId="FooterChar">
    <w:name w:val="Footer Char"/>
    <w:basedOn w:val="DefaultParagraphFont"/>
    <w:link w:val="Footer"/>
    <w:uiPriority w:val="99"/>
    <w:rsid w:val="00724A6A"/>
  </w:style>
  <w:style w:type="paragraph" w:customStyle="1" w:styleId="Normal1">
    <w:name w:val="Normal1"/>
    <w:rsid w:val="004B382A"/>
    <w:pPr>
      <w:pBdr>
        <w:top w:val="nil"/>
        <w:left w:val="nil"/>
        <w:bottom w:val="nil"/>
        <w:right w:val="nil"/>
        <w:between w:val="nil"/>
      </w:pBdr>
      <w:spacing w:line="276" w:lineRule="auto"/>
    </w:pPr>
    <w:rPr>
      <w:rFonts w:ascii="Arial" w:eastAsia="Arial" w:hAnsi="Arial" w:cs="Arial"/>
      <w:color w:val="000000"/>
      <w:sz w:val="22"/>
      <w:szCs w:val="22"/>
      <w:lang w:val="en"/>
    </w:rPr>
  </w:style>
  <w:style w:type="character" w:styleId="EndnoteReference">
    <w:name w:val="endnote reference"/>
    <w:basedOn w:val="DefaultParagraphFont"/>
    <w:uiPriority w:val="99"/>
    <w:semiHidden/>
    <w:unhideWhenUsed/>
    <w:rsid w:val="007E39DF"/>
    <w:rPr>
      <w:vertAlign w:val="superscript"/>
    </w:rPr>
  </w:style>
  <w:style w:type="paragraph" w:styleId="ListParagraph">
    <w:name w:val="List Paragraph"/>
    <w:basedOn w:val="Normal"/>
    <w:uiPriority w:val="34"/>
    <w:qFormat/>
    <w:rsid w:val="0079351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8315B"/>
    <w:pPr>
      <w:pBdr>
        <w:top w:val="nil"/>
        <w:left w:val="nil"/>
        <w:bottom w:val="nil"/>
        <w:right w:val="nil"/>
        <w:between w:val="nil"/>
      </w:pBdr>
      <w:spacing w:line="276" w:lineRule="auto"/>
    </w:pPr>
    <w:rPr>
      <w:rFonts w:ascii="Arial" w:eastAsia="Arial" w:hAnsi="Arial" w:cs="Arial"/>
      <w:color w:val="000000"/>
      <w:sz w:val="22"/>
      <w:szCs w:val="22"/>
    </w:rPr>
  </w:style>
  <w:style w:type="paragraph" w:styleId="Heading2">
    <w:name w:val="heading 2"/>
    <w:basedOn w:val="Normal"/>
    <w:next w:val="Normal"/>
    <w:link w:val="Heading2Char"/>
    <w:qFormat/>
    <w:rsid w:val="0008315B"/>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8D4"/>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FC08D4"/>
    <w:rPr>
      <w:i/>
      <w:iCs/>
    </w:rPr>
  </w:style>
  <w:style w:type="character" w:styleId="Strong">
    <w:name w:val="Strong"/>
    <w:basedOn w:val="DefaultParagraphFont"/>
    <w:uiPriority w:val="22"/>
    <w:qFormat/>
    <w:rsid w:val="00FC08D4"/>
    <w:rPr>
      <w:b/>
      <w:bCs/>
    </w:rPr>
  </w:style>
  <w:style w:type="character" w:customStyle="1" w:styleId="mi">
    <w:name w:val="mi"/>
    <w:basedOn w:val="DefaultParagraphFont"/>
    <w:rsid w:val="00FC08D4"/>
  </w:style>
  <w:style w:type="character" w:customStyle="1" w:styleId="mo">
    <w:name w:val="mo"/>
    <w:basedOn w:val="DefaultParagraphFont"/>
    <w:rsid w:val="00FC08D4"/>
  </w:style>
  <w:style w:type="character" w:customStyle="1" w:styleId="mn">
    <w:name w:val="mn"/>
    <w:basedOn w:val="DefaultParagraphFont"/>
    <w:rsid w:val="00FC08D4"/>
  </w:style>
  <w:style w:type="character" w:styleId="PlaceholderText">
    <w:name w:val="Placeholder Text"/>
    <w:basedOn w:val="DefaultParagraphFont"/>
    <w:uiPriority w:val="99"/>
    <w:semiHidden/>
    <w:rsid w:val="002E1B7B"/>
    <w:rPr>
      <w:color w:val="808080"/>
    </w:rPr>
  </w:style>
  <w:style w:type="paragraph" w:styleId="BalloonText">
    <w:name w:val="Balloon Text"/>
    <w:basedOn w:val="Normal"/>
    <w:link w:val="BalloonTextChar"/>
    <w:uiPriority w:val="99"/>
    <w:semiHidden/>
    <w:unhideWhenUsed/>
    <w:rsid w:val="000831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B7B"/>
    <w:rPr>
      <w:rFonts w:ascii="Segoe UI" w:eastAsia="Arial" w:hAnsi="Segoe UI" w:cs="Segoe UI"/>
      <w:color w:val="000000"/>
      <w:sz w:val="18"/>
      <w:szCs w:val="18"/>
      <w:lang w:val="en"/>
    </w:rPr>
  </w:style>
  <w:style w:type="character" w:styleId="CommentReference">
    <w:name w:val="annotation reference"/>
    <w:basedOn w:val="DefaultParagraphFont"/>
    <w:uiPriority w:val="99"/>
    <w:semiHidden/>
    <w:unhideWhenUsed/>
    <w:rsid w:val="0008315B"/>
    <w:rPr>
      <w:sz w:val="16"/>
      <w:szCs w:val="16"/>
    </w:rPr>
  </w:style>
  <w:style w:type="paragraph" w:styleId="CommentText">
    <w:name w:val="annotation text"/>
    <w:basedOn w:val="Normal"/>
    <w:link w:val="CommentTextChar"/>
    <w:uiPriority w:val="99"/>
    <w:unhideWhenUsed/>
    <w:rsid w:val="0008315B"/>
    <w:pPr>
      <w:spacing w:line="240" w:lineRule="auto"/>
    </w:pPr>
    <w:rPr>
      <w:sz w:val="20"/>
      <w:szCs w:val="20"/>
    </w:rPr>
  </w:style>
  <w:style w:type="character" w:customStyle="1" w:styleId="CommentTextChar">
    <w:name w:val="Comment Text Char"/>
    <w:basedOn w:val="DefaultParagraphFont"/>
    <w:link w:val="CommentText"/>
    <w:uiPriority w:val="99"/>
    <w:rsid w:val="00BB78A7"/>
    <w:rPr>
      <w:rFonts w:ascii="Arial" w:eastAsia="Arial" w:hAnsi="Arial" w:cs="Arial"/>
      <w:color w:val="000000"/>
      <w:sz w:val="20"/>
      <w:szCs w:val="20"/>
      <w:lang w:val="en"/>
    </w:rPr>
  </w:style>
  <w:style w:type="paragraph" w:styleId="CommentSubject">
    <w:name w:val="annotation subject"/>
    <w:basedOn w:val="CommentText"/>
    <w:next w:val="CommentText"/>
    <w:link w:val="CommentSubjectChar"/>
    <w:uiPriority w:val="99"/>
    <w:semiHidden/>
    <w:unhideWhenUsed/>
    <w:rsid w:val="00BB78A7"/>
    <w:rPr>
      <w:b/>
      <w:bCs/>
    </w:rPr>
  </w:style>
  <w:style w:type="character" w:customStyle="1" w:styleId="CommentSubjectChar">
    <w:name w:val="Comment Subject Char"/>
    <w:basedOn w:val="CommentTextChar"/>
    <w:link w:val="CommentSubject"/>
    <w:uiPriority w:val="99"/>
    <w:semiHidden/>
    <w:rsid w:val="00BB78A7"/>
    <w:rPr>
      <w:rFonts w:ascii="Arial" w:eastAsia="Arial" w:hAnsi="Arial" w:cs="Arial"/>
      <w:b/>
      <w:bCs/>
      <w:color w:val="000000"/>
      <w:sz w:val="20"/>
      <w:szCs w:val="20"/>
      <w:lang w:val="en"/>
    </w:rPr>
  </w:style>
  <w:style w:type="paragraph" w:styleId="FootnoteText">
    <w:name w:val="footnote text"/>
    <w:basedOn w:val="Normal"/>
    <w:link w:val="FootnoteTextChar"/>
    <w:uiPriority w:val="99"/>
    <w:unhideWhenUsed/>
    <w:rsid w:val="0008315B"/>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EastAsia" w:hAnsiTheme="minorHAnsi" w:cstheme="minorBidi"/>
      <w:color w:val="auto"/>
      <w:sz w:val="24"/>
      <w:szCs w:val="24"/>
    </w:rPr>
  </w:style>
  <w:style w:type="character" w:customStyle="1" w:styleId="FootnoteTextChar">
    <w:name w:val="Footnote Text Char"/>
    <w:basedOn w:val="DefaultParagraphFont"/>
    <w:link w:val="FootnoteText"/>
    <w:uiPriority w:val="99"/>
    <w:rsid w:val="003969F4"/>
  </w:style>
  <w:style w:type="character" w:styleId="FootnoteReference">
    <w:name w:val="footnote reference"/>
    <w:basedOn w:val="DefaultParagraphFont"/>
    <w:uiPriority w:val="99"/>
    <w:unhideWhenUsed/>
    <w:rsid w:val="003969F4"/>
    <w:rPr>
      <w:vertAlign w:val="superscript"/>
    </w:rPr>
  </w:style>
  <w:style w:type="character" w:customStyle="1" w:styleId="Heading2Char">
    <w:name w:val="Heading 2 Char"/>
    <w:basedOn w:val="DefaultParagraphFont"/>
    <w:link w:val="Heading2"/>
    <w:rsid w:val="00724A6A"/>
    <w:rPr>
      <w:rFonts w:ascii="Arial" w:eastAsia="Arial" w:hAnsi="Arial" w:cs="Arial"/>
      <w:color w:val="000000"/>
      <w:sz w:val="32"/>
      <w:szCs w:val="32"/>
      <w:lang w:val="en"/>
    </w:rPr>
  </w:style>
  <w:style w:type="paragraph" w:styleId="Header">
    <w:name w:val="header"/>
    <w:basedOn w:val="Normal"/>
    <w:link w:val="HeaderChar"/>
    <w:uiPriority w:val="99"/>
    <w:unhideWhenUsed/>
    <w:rsid w:val="00724A6A"/>
    <w:pPr>
      <w:tabs>
        <w:tab w:val="center" w:pos="4680"/>
        <w:tab w:val="right" w:pos="9360"/>
      </w:tabs>
    </w:pPr>
  </w:style>
  <w:style w:type="character" w:customStyle="1" w:styleId="HeaderChar">
    <w:name w:val="Header Char"/>
    <w:basedOn w:val="DefaultParagraphFont"/>
    <w:link w:val="Header"/>
    <w:uiPriority w:val="99"/>
    <w:rsid w:val="00724A6A"/>
  </w:style>
  <w:style w:type="paragraph" w:styleId="Footer">
    <w:name w:val="footer"/>
    <w:basedOn w:val="Normal"/>
    <w:link w:val="FooterChar"/>
    <w:uiPriority w:val="99"/>
    <w:unhideWhenUsed/>
    <w:rsid w:val="00724A6A"/>
    <w:pPr>
      <w:tabs>
        <w:tab w:val="center" w:pos="4680"/>
        <w:tab w:val="right" w:pos="9360"/>
      </w:tabs>
    </w:pPr>
  </w:style>
  <w:style w:type="character" w:customStyle="1" w:styleId="FooterChar">
    <w:name w:val="Footer Char"/>
    <w:basedOn w:val="DefaultParagraphFont"/>
    <w:link w:val="Footer"/>
    <w:uiPriority w:val="99"/>
    <w:rsid w:val="00724A6A"/>
  </w:style>
  <w:style w:type="paragraph" w:customStyle="1" w:styleId="Normal1">
    <w:name w:val="Normal1"/>
    <w:rsid w:val="004B382A"/>
    <w:pPr>
      <w:pBdr>
        <w:top w:val="nil"/>
        <w:left w:val="nil"/>
        <w:bottom w:val="nil"/>
        <w:right w:val="nil"/>
        <w:between w:val="nil"/>
      </w:pBdr>
      <w:spacing w:line="276" w:lineRule="auto"/>
    </w:pPr>
    <w:rPr>
      <w:rFonts w:ascii="Arial" w:eastAsia="Arial" w:hAnsi="Arial" w:cs="Arial"/>
      <w:color w:val="000000"/>
      <w:sz w:val="22"/>
      <w:szCs w:val="22"/>
      <w:lang w:val="en"/>
    </w:rPr>
  </w:style>
  <w:style w:type="character" w:styleId="EndnoteReference">
    <w:name w:val="endnote reference"/>
    <w:basedOn w:val="DefaultParagraphFont"/>
    <w:uiPriority w:val="99"/>
    <w:semiHidden/>
    <w:unhideWhenUsed/>
    <w:rsid w:val="007E39DF"/>
    <w:rPr>
      <w:vertAlign w:val="superscript"/>
    </w:rPr>
  </w:style>
  <w:style w:type="paragraph" w:styleId="ListParagraph">
    <w:name w:val="List Paragraph"/>
    <w:basedOn w:val="Normal"/>
    <w:uiPriority w:val="34"/>
    <w:qFormat/>
    <w:rsid w:val="00793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817">
      <w:bodyDiv w:val="1"/>
      <w:marLeft w:val="0"/>
      <w:marRight w:val="0"/>
      <w:marTop w:val="0"/>
      <w:marBottom w:val="0"/>
      <w:divBdr>
        <w:top w:val="none" w:sz="0" w:space="0" w:color="auto"/>
        <w:left w:val="none" w:sz="0" w:space="0" w:color="auto"/>
        <w:bottom w:val="none" w:sz="0" w:space="0" w:color="auto"/>
        <w:right w:val="none" w:sz="0" w:space="0" w:color="auto"/>
      </w:divBdr>
    </w:div>
    <w:div w:id="132333934">
      <w:bodyDiv w:val="1"/>
      <w:marLeft w:val="0"/>
      <w:marRight w:val="0"/>
      <w:marTop w:val="0"/>
      <w:marBottom w:val="0"/>
      <w:divBdr>
        <w:top w:val="none" w:sz="0" w:space="0" w:color="auto"/>
        <w:left w:val="none" w:sz="0" w:space="0" w:color="auto"/>
        <w:bottom w:val="none" w:sz="0" w:space="0" w:color="auto"/>
        <w:right w:val="none" w:sz="0" w:space="0" w:color="auto"/>
      </w:divBdr>
      <w:divsChild>
        <w:div w:id="1660185311">
          <w:marLeft w:val="0"/>
          <w:marRight w:val="0"/>
          <w:marTop w:val="332"/>
          <w:marBottom w:val="332"/>
          <w:divBdr>
            <w:top w:val="none" w:sz="0" w:space="0" w:color="auto"/>
            <w:left w:val="none" w:sz="0" w:space="0" w:color="auto"/>
            <w:bottom w:val="none" w:sz="0" w:space="0" w:color="auto"/>
            <w:right w:val="none" w:sz="0" w:space="0" w:color="auto"/>
          </w:divBdr>
          <w:divsChild>
            <w:div w:id="58156762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95919034">
      <w:bodyDiv w:val="1"/>
      <w:marLeft w:val="0"/>
      <w:marRight w:val="0"/>
      <w:marTop w:val="0"/>
      <w:marBottom w:val="0"/>
      <w:divBdr>
        <w:top w:val="none" w:sz="0" w:space="0" w:color="auto"/>
        <w:left w:val="none" w:sz="0" w:space="0" w:color="auto"/>
        <w:bottom w:val="none" w:sz="0" w:space="0" w:color="auto"/>
        <w:right w:val="none" w:sz="0" w:space="0" w:color="auto"/>
      </w:divBdr>
    </w:div>
    <w:div w:id="357119328">
      <w:bodyDiv w:val="1"/>
      <w:marLeft w:val="0"/>
      <w:marRight w:val="0"/>
      <w:marTop w:val="0"/>
      <w:marBottom w:val="0"/>
      <w:divBdr>
        <w:top w:val="none" w:sz="0" w:space="0" w:color="auto"/>
        <w:left w:val="none" w:sz="0" w:space="0" w:color="auto"/>
        <w:bottom w:val="none" w:sz="0" w:space="0" w:color="auto"/>
        <w:right w:val="none" w:sz="0" w:space="0" w:color="auto"/>
      </w:divBdr>
    </w:div>
    <w:div w:id="371660829">
      <w:bodyDiv w:val="1"/>
      <w:marLeft w:val="0"/>
      <w:marRight w:val="0"/>
      <w:marTop w:val="0"/>
      <w:marBottom w:val="0"/>
      <w:divBdr>
        <w:top w:val="none" w:sz="0" w:space="0" w:color="auto"/>
        <w:left w:val="none" w:sz="0" w:space="0" w:color="auto"/>
        <w:bottom w:val="none" w:sz="0" w:space="0" w:color="auto"/>
        <w:right w:val="none" w:sz="0" w:space="0" w:color="auto"/>
      </w:divBdr>
      <w:divsChild>
        <w:div w:id="271209645">
          <w:marLeft w:val="0"/>
          <w:marRight w:val="0"/>
          <w:marTop w:val="332"/>
          <w:marBottom w:val="332"/>
          <w:divBdr>
            <w:top w:val="none" w:sz="0" w:space="0" w:color="auto"/>
            <w:left w:val="none" w:sz="0" w:space="0" w:color="auto"/>
            <w:bottom w:val="none" w:sz="0" w:space="0" w:color="auto"/>
            <w:right w:val="none" w:sz="0" w:space="0" w:color="auto"/>
          </w:divBdr>
          <w:divsChild>
            <w:div w:id="82073531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81175480">
      <w:bodyDiv w:val="1"/>
      <w:marLeft w:val="0"/>
      <w:marRight w:val="0"/>
      <w:marTop w:val="0"/>
      <w:marBottom w:val="0"/>
      <w:divBdr>
        <w:top w:val="none" w:sz="0" w:space="0" w:color="auto"/>
        <w:left w:val="none" w:sz="0" w:space="0" w:color="auto"/>
        <w:bottom w:val="none" w:sz="0" w:space="0" w:color="auto"/>
        <w:right w:val="none" w:sz="0" w:space="0" w:color="auto"/>
      </w:divBdr>
      <w:divsChild>
        <w:div w:id="1769155047">
          <w:marLeft w:val="0"/>
          <w:marRight w:val="0"/>
          <w:marTop w:val="332"/>
          <w:marBottom w:val="332"/>
          <w:divBdr>
            <w:top w:val="none" w:sz="0" w:space="0" w:color="auto"/>
            <w:left w:val="none" w:sz="0" w:space="0" w:color="auto"/>
            <w:bottom w:val="none" w:sz="0" w:space="0" w:color="auto"/>
            <w:right w:val="none" w:sz="0" w:space="0" w:color="auto"/>
          </w:divBdr>
          <w:divsChild>
            <w:div w:id="12255300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35625885">
      <w:bodyDiv w:val="1"/>
      <w:marLeft w:val="0"/>
      <w:marRight w:val="0"/>
      <w:marTop w:val="0"/>
      <w:marBottom w:val="0"/>
      <w:divBdr>
        <w:top w:val="none" w:sz="0" w:space="0" w:color="auto"/>
        <w:left w:val="none" w:sz="0" w:space="0" w:color="auto"/>
        <w:bottom w:val="none" w:sz="0" w:space="0" w:color="auto"/>
        <w:right w:val="none" w:sz="0" w:space="0" w:color="auto"/>
      </w:divBdr>
    </w:div>
    <w:div w:id="692414415">
      <w:bodyDiv w:val="1"/>
      <w:marLeft w:val="0"/>
      <w:marRight w:val="0"/>
      <w:marTop w:val="0"/>
      <w:marBottom w:val="0"/>
      <w:divBdr>
        <w:top w:val="none" w:sz="0" w:space="0" w:color="auto"/>
        <w:left w:val="none" w:sz="0" w:space="0" w:color="auto"/>
        <w:bottom w:val="none" w:sz="0" w:space="0" w:color="auto"/>
        <w:right w:val="none" w:sz="0" w:space="0" w:color="auto"/>
      </w:divBdr>
    </w:div>
    <w:div w:id="703095834">
      <w:bodyDiv w:val="1"/>
      <w:marLeft w:val="0"/>
      <w:marRight w:val="0"/>
      <w:marTop w:val="0"/>
      <w:marBottom w:val="0"/>
      <w:divBdr>
        <w:top w:val="none" w:sz="0" w:space="0" w:color="auto"/>
        <w:left w:val="none" w:sz="0" w:space="0" w:color="auto"/>
        <w:bottom w:val="none" w:sz="0" w:space="0" w:color="auto"/>
        <w:right w:val="none" w:sz="0" w:space="0" w:color="auto"/>
      </w:divBdr>
    </w:div>
    <w:div w:id="798382307">
      <w:bodyDiv w:val="1"/>
      <w:marLeft w:val="0"/>
      <w:marRight w:val="0"/>
      <w:marTop w:val="0"/>
      <w:marBottom w:val="0"/>
      <w:divBdr>
        <w:top w:val="none" w:sz="0" w:space="0" w:color="auto"/>
        <w:left w:val="none" w:sz="0" w:space="0" w:color="auto"/>
        <w:bottom w:val="none" w:sz="0" w:space="0" w:color="auto"/>
        <w:right w:val="none" w:sz="0" w:space="0" w:color="auto"/>
      </w:divBdr>
    </w:div>
    <w:div w:id="1023478947">
      <w:bodyDiv w:val="1"/>
      <w:marLeft w:val="0"/>
      <w:marRight w:val="0"/>
      <w:marTop w:val="0"/>
      <w:marBottom w:val="0"/>
      <w:divBdr>
        <w:top w:val="none" w:sz="0" w:space="0" w:color="auto"/>
        <w:left w:val="none" w:sz="0" w:space="0" w:color="auto"/>
        <w:bottom w:val="none" w:sz="0" w:space="0" w:color="auto"/>
        <w:right w:val="none" w:sz="0" w:space="0" w:color="auto"/>
      </w:divBdr>
      <w:divsChild>
        <w:div w:id="847333546">
          <w:marLeft w:val="0"/>
          <w:marRight w:val="0"/>
          <w:marTop w:val="332"/>
          <w:marBottom w:val="332"/>
          <w:divBdr>
            <w:top w:val="none" w:sz="0" w:space="0" w:color="auto"/>
            <w:left w:val="none" w:sz="0" w:space="0" w:color="auto"/>
            <w:bottom w:val="none" w:sz="0" w:space="0" w:color="auto"/>
            <w:right w:val="none" w:sz="0" w:space="0" w:color="auto"/>
          </w:divBdr>
          <w:divsChild>
            <w:div w:id="6808162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69336515">
      <w:bodyDiv w:val="1"/>
      <w:marLeft w:val="0"/>
      <w:marRight w:val="0"/>
      <w:marTop w:val="0"/>
      <w:marBottom w:val="0"/>
      <w:divBdr>
        <w:top w:val="none" w:sz="0" w:space="0" w:color="auto"/>
        <w:left w:val="none" w:sz="0" w:space="0" w:color="auto"/>
        <w:bottom w:val="none" w:sz="0" w:space="0" w:color="auto"/>
        <w:right w:val="none" w:sz="0" w:space="0" w:color="auto"/>
      </w:divBdr>
    </w:div>
    <w:div w:id="1399285147">
      <w:bodyDiv w:val="1"/>
      <w:marLeft w:val="0"/>
      <w:marRight w:val="0"/>
      <w:marTop w:val="0"/>
      <w:marBottom w:val="0"/>
      <w:divBdr>
        <w:top w:val="none" w:sz="0" w:space="0" w:color="auto"/>
        <w:left w:val="none" w:sz="0" w:space="0" w:color="auto"/>
        <w:bottom w:val="none" w:sz="0" w:space="0" w:color="auto"/>
        <w:right w:val="none" w:sz="0" w:space="0" w:color="auto"/>
      </w:divBdr>
    </w:div>
    <w:div w:id="1429614239">
      <w:bodyDiv w:val="1"/>
      <w:marLeft w:val="0"/>
      <w:marRight w:val="0"/>
      <w:marTop w:val="0"/>
      <w:marBottom w:val="0"/>
      <w:divBdr>
        <w:top w:val="none" w:sz="0" w:space="0" w:color="auto"/>
        <w:left w:val="none" w:sz="0" w:space="0" w:color="auto"/>
        <w:bottom w:val="none" w:sz="0" w:space="0" w:color="auto"/>
        <w:right w:val="none" w:sz="0" w:space="0" w:color="auto"/>
      </w:divBdr>
    </w:div>
    <w:div w:id="1462698158">
      <w:bodyDiv w:val="1"/>
      <w:marLeft w:val="0"/>
      <w:marRight w:val="0"/>
      <w:marTop w:val="0"/>
      <w:marBottom w:val="0"/>
      <w:divBdr>
        <w:top w:val="none" w:sz="0" w:space="0" w:color="auto"/>
        <w:left w:val="none" w:sz="0" w:space="0" w:color="auto"/>
        <w:bottom w:val="none" w:sz="0" w:space="0" w:color="auto"/>
        <w:right w:val="none" w:sz="0" w:space="0" w:color="auto"/>
      </w:divBdr>
    </w:div>
    <w:div w:id="1974796664">
      <w:bodyDiv w:val="1"/>
      <w:marLeft w:val="0"/>
      <w:marRight w:val="0"/>
      <w:marTop w:val="0"/>
      <w:marBottom w:val="0"/>
      <w:divBdr>
        <w:top w:val="none" w:sz="0" w:space="0" w:color="auto"/>
        <w:left w:val="none" w:sz="0" w:space="0" w:color="auto"/>
        <w:bottom w:val="none" w:sz="0" w:space="0" w:color="auto"/>
        <w:right w:val="none" w:sz="0" w:space="0" w:color="auto"/>
      </w:divBdr>
    </w:div>
    <w:div w:id="2071346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90CD4-4C66-3B44-8159-6D7AB0B3D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2839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Velma Lopez</dc:creator>
  <cp:keywords/>
  <dc:description/>
  <cp:lastModifiedBy>Velma Lopez</cp:lastModifiedBy>
  <cp:revision>2</cp:revision>
  <dcterms:created xsi:type="dcterms:W3CDTF">2019-01-06T04:15:00Z</dcterms:created>
  <dcterms:modified xsi:type="dcterms:W3CDTF">2019-01-06T04:15:00Z</dcterms:modified>
</cp:coreProperties>
</file>