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0E6" w:rsidRDefault="000840E6" w:rsidP="00142F00">
      <w:pPr>
        <w:spacing w:after="0" w:line="480" w:lineRule="auto"/>
        <w:rPr>
          <w:rFonts w:ascii="Times New Roman" w:hAnsi="Times New Roman" w:cs="Times New Roman"/>
          <w:b/>
          <w:color w:val="000000"/>
          <w:szCs w:val="32"/>
          <w:lang w:val="en-US"/>
        </w:rPr>
      </w:pPr>
    </w:p>
    <w:p w:rsidR="00142F00" w:rsidRPr="001E56DC" w:rsidRDefault="00142F00" w:rsidP="00142F00">
      <w:pPr>
        <w:spacing w:after="0" w:line="480" w:lineRule="auto"/>
        <w:rPr>
          <w:rFonts w:ascii="Times New Roman" w:hAnsi="Times New Roman" w:cs="Times New Roman"/>
          <w:color w:val="000000"/>
          <w:sz w:val="22"/>
          <w:szCs w:val="32"/>
          <w:lang w:val="en-GB"/>
        </w:rPr>
      </w:pPr>
      <w:r w:rsidRPr="001E56DC">
        <w:rPr>
          <w:rFonts w:ascii="Times New Roman" w:hAnsi="Times New Roman" w:cs="Times New Roman"/>
          <w:b/>
          <w:color w:val="000000"/>
          <w:sz w:val="22"/>
          <w:szCs w:val="32"/>
          <w:lang w:val="en-GB"/>
        </w:rPr>
        <w:t xml:space="preserve">Table </w:t>
      </w:r>
      <w:r w:rsidR="00271713" w:rsidRPr="001E56DC">
        <w:rPr>
          <w:rFonts w:ascii="Times New Roman" w:hAnsi="Times New Roman" w:cs="Times New Roman"/>
          <w:b/>
          <w:color w:val="000000"/>
          <w:sz w:val="22"/>
          <w:szCs w:val="32"/>
          <w:lang w:val="en-GB"/>
        </w:rPr>
        <w:t>S</w:t>
      </w:r>
      <w:r w:rsidRPr="001E56DC">
        <w:rPr>
          <w:rFonts w:ascii="Times New Roman" w:hAnsi="Times New Roman" w:cs="Times New Roman"/>
          <w:b/>
          <w:color w:val="000000"/>
          <w:sz w:val="22"/>
          <w:szCs w:val="32"/>
          <w:lang w:val="en-GB"/>
        </w:rPr>
        <w:t>1</w:t>
      </w:r>
      <w:r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 xml:space="preserve"> </w:t>
      </w:r>
      <w:r w:rsidR="00F158EE"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>Changes in v</w:t>
      </w:r>
      <w:r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 xml:space="preserve">itamin D </w:t>
      </w:r>
      <w:r w:rsidR="00F158EE"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 xml:space="preserve">serum </w:t>
      </w:r>
      <w:r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>level</w:t>
      </w:r>
      <w:r w:rsidR="00F158EE"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>s during</w:t>
      </w:r>
      <w:r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 xml:space="preserve"> the assessme</w:t>
      </w:r>
      <w:r w:rsidR="00C0788F" w:rsidRPr="001E56DC">
        <w:rPr>
          <w:rFonts w:ascii="Times New Roman" w:hAnsi="Times New Roman" w:cs="Times New Roman"/>
          <w:color w:val="000000"/>
          <w:sz w:val="22"/>
          <w:szCs w:val="32"/>
          <w:lang w:val="en-GB"/>
        </w:rPr>
        <w:t>nt period in both study samples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126"/>
        <w:gridCol w:w="1276"/>
        <w:gridCol w:w="567"/>
        <w:gridCol w:w="2126"/>
        <w:gridCol w:w="1276"/>
        <w:gridCol w:w="567"/>
      </w:tblGrid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:rsidR="00142F00" w:rsidRPr="001E56DC" w:rsidRDefault="00F158EE" w:rsidP="00F158EE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Berliners of </w:t>
            </w:r>
            <w:r w:rsidR="00142F00"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 xml:space="preserve">Turkish </w:t>
            </w: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descent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Berliners without Turkish roots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Month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FC6315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Vitamin D in nmol/L</w:t>
            </w:r>
          </w:p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Mean±SD (Median)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Vitamin D deficiency in %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n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FC6315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Vitamin D in nmol/L</w:t>
            </w:r>
          </w:p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Mean±SD (Median)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Vitamin D deficiency in %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n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November 2011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24.3±16.8 (18.5)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91.7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December 2011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25.4±14.3 (20.0)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90.6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January 2012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22.5±15.4 (17.0)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92.9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February 2012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19.1±11.0 (15.0)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98.2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March 2012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20.8±9.5 (19.0)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="00FC6315" w:rsidRPr="001E56DC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April 2012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24.3±15.3 (18.0)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92.7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110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35.1±23.8 (29.0)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83.3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66</w:t>
            </w:r>
          </w:p>
        </w:tc>
      </w:tr>
      <w:tr w:rsidR="00142F00" w:rsidRPr="001E56DC" w:rsidTr="00F158EE">
        <w:tc>
          <w:tcPr>
            <w:tcW w:w="1668" w:type="dxa"/>
            <w:shd w:val="clear" w:color="auto" w:fill="auto"/>
          </w:tcPr>
          <w:p w:rsidR="00142F00" w:rsidRPr="001E56DC" w:rsidRDefault="00142F00" w:rsidP="00142F0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May 2012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24.5±13.7 (20.5)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94.4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108</w:t>
            </w:r>
          </w:p>
        </w:tc>
        <w:tc>
          <w:tcPr>
            <w:tcW w:w="212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34.1±16.0 (31.0)</w:t>
            </w:r>
          </w:p>
        </w:tc>
        <w:tc>
          <w:tcPr>
            <w:tcW w:w="1276" w:type="dxa"/>
            <w:shd w:val="clear" w:color="auto" w:fill="auto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82.6</w:t>
            </w:r>
          </w:p>
        </w:tc>
        <w:tc>
          <w:tcPr>
            <w:tcW w:w="567" w:type="dxa"/>
          </w:tcPr>
          <w:p w:rsidR="00142F00" w:rsidRPr="001E56DC" w:rsidRDefault="00142F00" w:rsidP="00142F0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</w:pPr>
            <w:r w:rsidRPr="001E56DC">
              <w:rPr>
                <w:rFonts w:ascii="Times New Roman" w:hAnsi="Times New Roman" w:cs="Times New Roman"/>
                <w:sz w:val="22"/>
                <w:szCs w:val="22"/>
                <w:lang w:val="en-GB" w:eastAsia="en-US"/>
              </w:rPr>
              <w:t>46</w:t>
            </w:r>
          </w:p>
        </w:tc>
      </w:tr>
    </w:tbl>
    <w:p w:rsidR="00271713" w:rsidRPr="001E56DC" w:rsidRDefault="00142F00" w:rsidP="00271713">
      <w:pPr>
        <w:widowControl/>
        <w:autoSpaceDE/>
        <w:autoSpaceDN/>
        <w:adjustRightInd/>
        <w:spacing w:after="0" w:line="480" w:lineRule="auto"/>
        <w:rPr>
          <w:rFonts w:ascii="Times New Roman" w:hAnsi="Times New Roman" w:cs="Times New Roman"/>
          <w:color w:val="000000"/>
          <w:shd w:val="clear" w:color="auto" w:fill="FFFFFF"/>
          <w:lang w:val="en-GB"/>
        </w:rPr>
      </w:pPr>
      <w:r w:rsidRPr="001E56DC">
        <w:rPr>
          <w:rFonts w:ascii="Times New Roman" w:hAnsi="Times New Roman" w:cs="Times New Roman"/>
          <w:color w:val="000000"/>
          <w:shd w:val="clear" w:color="auto" w:fill="FFFFFF"/>
          <w:lang w:val="en-GB"/>
        </w:rPr>
        <w:t xml:space="preserve"> </w:t>
      </w:r>
    </w:p>
    <w:p w:rsidR="00271713" w:rsidRPr="001E56DC" w:rsidRDefault="00271713">
      <w:pPr>
        <w:widowControl/>
        <w:autoSpaceDE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en-GB"/>
        </w:rPr>
      </w:pPr>
      <w:r w:rsidRPr="001E56DC">
        <w:rPr>
          <w:rFonts w:ascii="Times New Roman" w:hAnsi="Times New Roman" w:cs="Times New Roman"/>
          <w:color w:val="000000"/>
          <w:shd w:val="clear" w:color="auto" w:fill="FFFFFF"/>
          <w:lang w:val="en-GB"/>
        </w:rPr>
        <w:br w:type="page"/>
      </w:r>
    </w:p>
    <w:p w:rsidR="000840E6" w:rsidRPr="001E56DC" w:rsidRDefault="000840E6" w:rsidP="00271713">
      <w:pPr>
        <w:widowControl/>
        <w:autoSpaceDE/>
        <w:autoSpaceDN/>
        <w:adjustRightInd/>
        <w:spacing w:after="0" w:line="480" w:lineRule="auto"/>
        <w:rPr>
          <w:rFonts w:ascii="Times New Roman" w:hAnsi="Times New Roman" w:cs="Times New Roman"/>
          <w:color w:val="000000"/>
          <w:shd w:val="clear" w:color="auto" w:fill="FFFFFF"/>
          <w:lang w:val="en-GB"/>
        </w:rPr>
      </w:pPr>
      <w:r w:rsidRPr="001E56DC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lastRenderedPageBreak/>
        <w:t xml:space="preserve">Table </w:t>
      </w:r>
      <w:r w:rsidR="00271713" w:rsidRPr="001E56DC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S</w:t>
      </w:r>
      <w:r w:rsidRPr="001E56DC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2</w:t>
      </w:r>
      <w:r w:rsidR="00C0788F" w:rsidRPr="001E56DC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Vitamin D s</w:t>
      </w:r>
      <w:r w:rsidRPr="001E56DC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tatus of Berliners of Turkish descent (n=537) </w:t>
      </w:r>
      <w:r w:rsidRPr="001E56DC">
        <w:rPr>
          <w:rFonts w:ascii="Times New Roman" w:hAnsi="Times New Roman" w:cs="Times New Roman"/>
          <w:color w:val="000000"/>
          <w:sz w:val="22"/>
          <w:lang w:val="en-GB"/>
        </w:rPr>
        <w:t>by potentially associated factors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6"/>
        <w:gridCol w:w="1398"/>
        <w:gridCol w:w="1641"/>
        <w:gridCol w:w="1268"/>
        <w:gridCol w:w="985"/>
      </w:tblGrid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Sociodemographic, medical and lifestyle factors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25(OH)D Status</w:t>
            </w: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  <w:t>a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% (n)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p-value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&lt;50nmol/L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95.0 (510)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50-75nmol/L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3.9 (21)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&gt;75nmol/L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1.1 (6)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Age categories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0.209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&gt;42 years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96.0 (266)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3.6 (10)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0.4 (1)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≤42 years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93.8 (244)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4.2 (11)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1.9 (5)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Sex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0.965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Men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95.2 (197)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3.9 (8)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1.0 (2)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Women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94.8 (313)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3.9 (13)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1.2 (4)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426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Veiled</w:t>
            </w: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0.121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709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100 (69)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709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no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94.1 (177)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4.3 (8)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1.6 (3)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Education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0.948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&lt;10 years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94.8 (183)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4.1 (8)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1.0 (2)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10-12 years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95.7 (178)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3.2 (6)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1.1 (2)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&gt;12 years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93.6 (88)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5.3 (5)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1.1 (1)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BMI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0.031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53434D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ormal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92.9 (130)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4.3 (6)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2.9 (4)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53434D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verweight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92.9 (169)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6.0 (11)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1.1 (2)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53434D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bese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98.1 (204)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1.9 (4)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16853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Self-report of doctor diagnosed diseases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Osteoporosis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0.460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91.3 (21)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4.3 (1)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4.3 (1)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o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95.0 (384)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3.7 (15)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1.2 (5)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116853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hyperlink r:id="rId5" w:history="1">
              <w:r w:rsidR="000840E6" w:rsidRPr="001E56DC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GB"/>
                </w:rPr>
                <w:t>Thyroid</w:t>
              </w:r>
            </w:hyperlink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  <w:hyperlink r:id="rId6" w:history="1">
              <w:r w:rsidR="000840E6" w:rsidRPr="001E56DC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GB"/>
                </w:rPr>
                <w:t>disease</w:t>
              </w:r>
            </w:hyperlink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0.410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96.1 (99)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3.9 (4)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no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94.6 (333)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3.7 (13)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1.7 (6)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Diabetes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0.557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96.9 (62)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3.1 (2)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o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94.3 (365)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4.1 (16)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1.6 (6)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At least one c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ardiovascular disease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0.196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93.5 (157)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6.0 (10)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0.6 (1)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o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95.7 (353)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3.0 (11)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1.4 (5)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0166E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At least one chronic disease 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(one out of all diseases above)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0.049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94.3 (232)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5.3 (13)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0.4 (1)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o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95.7 (223)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2.1 (5)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2.1 (5)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Physical activity 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0.008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≥150 min/d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89.1 (57)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6.3 (4)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4.7 (3)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&lt;150 min/d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95.8 (453)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3.6 (17)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0.6 (3)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Smoking status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0.024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0166E">
            <w:pPr>
              <w:widowControl/>
              <w:autoSpaceDE/>
              <w:autoSpaceDN/>
              <w:adjustRightInd/>
              <w:spacing w:after="0" w:line="276" w:lineRule="auto"/>
              <w:ind w:left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ever- or </w:t>
            </w: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x-smoker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96.2 (275)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3.8 (11)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smoker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93.6 (218)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3.9 (9)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2.6 (6)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Alcohol consumption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0.104</w:t>
            </w: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0166E" w:rsidP="000840E6">
            <w:pPr>
              <w:widowControl/>
              <w:autoSpaceDE/>
              <w:autoSpaceDN/>
              <w:adjustRightInd/>
              <w:spacing w:after="0" w:line="276" w:lineRule="auto"/>
              <w:ind w:left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m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oderate or never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94.8 (436)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3.9 (18)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1.3 (6)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2445F1">
        <w:tc>
          <w:tcPr>
            <w:tcW w:w="4219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hazardous</w:t>
            </w:r>
          </w:p>
        </w:tc>
        <w:tc>
          <w:tcPr>
            <w:tcW w:w="141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75.0 (3)</w:t>
            </w:r>
          </w:p>
        </w:tc>
        <w:tc>
          <w:tcPr>
            <w:tcW w:w="1701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25.0 (1)</w:t>
            </w:r>
          </w:p>
        </w:tc>
        <w:tc>
          <w:tcPr>
            <w:tcW w:w="127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15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</w:tbl>
    <w:p w:rsidR="001E56DC" w:rsidRDefault="000840E6" w:rsidP="001E56DC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  <w:r w:rsidRPr="001E56DC">
        <w:rPr>
          <w:rFonts w:ascii="Times New Roman" w:hAnsi="Times New Roman" w:cs="Times New Roman"/>
          <w:color w:val="000000"/>
          <w:sz w:val="18"/>
          <w:szCs w:val="22"/>
          <w:lang w:val="en-GB"/>
        </w:rPr>
        <w:t xml:space="preserve">a: Vitamin D status according to IOM </w:t>
      </w:r>
      <w:r w:rsidRPr="001E56DC">
        <w:rPr>
          <w:rFonts w:ascii="Times New Roman" w:hAnsi="Times New Roman" w:cs="Times New Roman"/>
          <w:color w:val="000000"/>
          <w:sz w:val="18"/>
          <w:szCs w:val="22"/>
          <w:lang w:val="en-GB"/>
        </w:rPr>
        <w:fldChar w:fldCharType="begin" w:fldLock="1"/>
      </w:r>
      <w:r w:rsidRPr="001E56DC">
        <w:rPr>
          <w:rFonts w:ascii="Times New Roman" w:hAnsi="Times New Roman" w:cs="Times New Roman"/>
          <w:color w:val="000000"/>
          <w:sz w:val="18"/>
          <w:szCs w:val="22"/>
          <w:lang w:val="en-GB"/>
        </w:rPr>
        <w:instrText>ADDIN CSL_CITATION { "citationItems" : [ { "id" : "ITEM-1", "itemData" : { "ISBN" : "9780309163941", "author" : [ { "dropping-particle" : "", "family" : "IOM (Institute of Medicine)", "given" : "", "non-dropping-particle" : "", "parse-names" : false, "suffix" : "" } ], "id" : "ITEM-1", "issued" : { "date-parts" : [ [ "2011" ] ] }, "publisher" : "The National Academies Press", "publisher-place" : "Washington DC", "title" : "Dietary Reference Intakes for Calcium Vitamin D", "type" : "book" }, "uris" : [ "http://www.mendeley.com/documents/?uuid=907b15a8-b2ae-453e-99ab-f8bbace93d28" ] } ], "mendeley" : { "formattedCitation" : "(IOM (Institute of Medicine) 2011)", "plainTextFormattedCitation" : "(IOM (Institute of Medicine) 2011)", "previouslyFormattedCitation" : "(29)" }, "properties" : { "noteIndex" : 0 }, "schema" : "https://github.com/citation-style-language/schema/raw/master/csl-citation.json" }</w:instrText>
      </w:r>
      <w:r w:rsidRPr="001E56DC">
        <w:rPr>
          <w:rFonts w:ascii="Times New Roman" w:hAnsi="Times New Roman" w:cs="Times New Roman"/>
          <w:color w:val="000000"/>
          <w:sz w:val="18"/>
          <w:szCs w:val="22"/>
          <w:lang w:val="en-GB"/>
        </w:rPr>
        <w:fldChar w:fldCharType="separate"/>
      </w:r>
      <w:r w:rsidRPr="001E56DC">
        <w:rPr>
          <w:rFonts w:ascii="Times New Roman" w:hAnsi="Times New Roman" w:cs="Times New Roman"/>
          <w:noProof/>
          <w:color w:val="000000"/>
          <w:sz w:val="18"/>
          <w:szCs w:val="22"/>
          <w:lang w:val="en-GB"/>
        </w:rPr>
        <w:t>(IOM (Institute of Medicine) 2011)</w:t>
      </w:r>
      <w:r w:rsidRPr="001E56DC">
        <w:rPr>
          <w:rFonts w:ascii="Times New Roman" w:hAnsi="Times New Roman" w:cs="Times New Roman"/>
          <w:color w:val="000000"/>
          <w:sz w:val="18"/>
          <w:szCs w:val="22"/>
          <w:lang w:val="en-GB"/>
        </w:rPr>
        <w:fldChar w:fldCharType="end"/>
      </w:r>
      <w:r w:rsidRPr="001E56DC">
        <w:rPr>
          <w:rFonts w:ascii="Times New Roman" w:hAnsi="Times New Roman" w:cs="Times New Roman"/>
          <w:color w:val="000000"/>
          <w:sz w:val="18"/>
          <w:szCs w:val="22"/>
          <w:lang w:val="en-GB"/>
        </w:rPr>
        <w:t>; b: scarf, long clothes in summer or both</w:t>
      </w:r>
      <w:r w:rsidRPr="001E56DC">
        <w:rPr>
          <w:lang w:val="en-US"/>
        </w:rPr>
        <w:br w:type="page"/>
      </w:r>
      <w:r w:rsidRPr="001E56DC">
        <w:rPr>
          <w:rFonts w:ascii="Times New Roman" w:hAnsi="Times New Roman" w:cs="Times New Roman"/>
          <w:b/>
          <w:color w:val="000000"/>
          <w:sz w:val="22"/>
          <w:lang w:val="en-GB"/>
        </w:rPr>
        <w:lastRenderedPageBreak/>
        <w:t xml:space="preserve">Table </w:t>
      </w:r>
      <w:r w:rsidR="00271713" w:rsidRPr="001E56DC">
        <w:rPr>
          <w:rFonts w:ascii="Times New Roman" w:hAnsi="Times New Roman" w:cs="Times New Roman"/>
          <w:b/>
          <w:color w:val="000000"/>
          <w:sz w:val="22"/>
          <w:lang w:val="en-GB"/>
        </w:rPr>
        <w:t>S</w:t>
      </w:r>
      <w:r w:rsidRPr="001E56DC">
        <w:rPr>
          <w:rFonts w:ascii="Times New Roman" w:hAnsi="Times New Roman" w:cs="Times New Roman"/>
          <w:b/>
          <w:color w:val="000000"/>
          <w:sz w:val="22"/>
          <w:lang w:val="en-GB"/>
        </w:rPr>
        <w:t>3</w:t>
      </w:r>
      <w:r w:rsidRPr="001E56DC">
        <w:rPr>
          <w:rFonts w:ascii="Times New Roman" w:hAnsi="Times New Roman" w:cs="Times New Roman"/>
          <w:color w:val="000000"/>
          <w:sz w:val="22"/>
          <w:lang w:val="en-GB"/>
        </w:rPr>
        <w:t xml:space="preserve"> Vitamin D status of Berliner sample without Turkish roots (n=112) by potentially associated factors</w:t>
      </w:r>
    </w:p>
    <w:p w:rsidR="001E56DC" w:rsidRPr="001E56DC" w:rsidRDefault="001E56DC" w:rsidP="001E56DC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408"/>
        <w:gridCol w:w="1482"/>
        <w:gridCol w:w="1383"/>
        <w:gridCol w:w="966"/>
      </w:tblGrid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Sociodemographic, medical and lifestyle factors</w:t>
            </w:r>
          </w:p>
        </w:tc>
        <w:tc>
          <w:tcPr>
            <w:tcW w:w="4273" w:type="dxa"/>
            <w:gridSpan w:val="3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25(OH)D Status</w:t>
            </w: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  <w:t>a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% (n)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p-value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&lt;50nmol/L</w:t>
            </w: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br/>
              <w:t>83.0 (93)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50-75nmol/L</w:t>
            </w: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br/>
              <w:t>12.5 (14)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&gt;75nmol/L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4.5 (5)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Age categories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0.776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≤42 years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84.6 (33)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12.8 (5)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2.6 (1)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&gt;42 years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82.2 (60)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12.3 (9)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5.5 (4)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Sex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0.044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Men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78.4 (40)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11.8 (6)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9.8 (5)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Women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86.9 (53)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13.1 (8)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 (0)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Education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0.284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&lt;10 years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69.2 (9)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23.1 (3)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7.7 (1)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10-12 years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81.5 (22)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18.5 (5)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&gt;12 years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86.1 (62)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8.3 (6)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5.6 (4)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BMI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0.743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53434D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ormal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80.0 (48)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13.3 (8)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6.7 (4)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53434D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verweight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83.8 (31)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13.5 (5)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2.7 (1)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53434D" w:rsidP="000840E6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bese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92.3 (12)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7.7 (1)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16853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Self-report of doctor diagnosed diseases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Osteoporosis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-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no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83.0 (93)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12.5 (14)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4.5 (5)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116853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hyperlink r:id="rId7" w:history="1">
              <w:r w:rsidR="000840E6" w:rsidRPr="001E56DC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GB"/>
                </w:rPr>
                <w:t>Thyroid</w:t>
              </w:r>
            </w:hyperlink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 </w:t>
            </w:r>
            <w:hyperlink r:id="rId8" w:history="1">
              <w:r w:rsidR="000840E6" w:rsidRPr="001E56DC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GB"/>
                </w:rPr>
                <w:t>disease</w:t>
              </w:r>
            </w:hyperlink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0.253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100.0 (12)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no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81.0 (81)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14.0 (14)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5.0 (5)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Diabetes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0.590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50.0 (1)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50.0 (1)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ind w:firstLine="142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no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83.6 (92)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11.8 (13)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4.5 (5)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At least one cardiovascular disease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0.214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74.1 (20)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22.2 (6)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3.7 (1)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no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85.9 (73)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9.4 (8)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4.7 (4)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At least one chronic disease </w:t>
            </w:r>
          </w:p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(one out of all diseases above)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0.339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78.9 (30)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18.4 (7)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2.6 (1)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no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85.1 (63)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9.5 (7)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5.4 (4)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Physical activity 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0.151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≥150 min/d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76.4 (42)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16.4 (9)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7.3 (4)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&lt;150 min/d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89.5 (51)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8.8 (5)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1.8 (1)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Smoking status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0.047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192674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</w:t>
            </w:r>
            <w:r w:rsidR="00C0788F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ever- or e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x-smoker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89.4 (59)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6.1 (4)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4.5 (3)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smoker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73.9 (34)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21.7 (10)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4.3 (2)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Alcohol consumption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0.118</w:t>
            </w: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C0788F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m</w:t>
            </w:r>
            <w:r w:rsidR="000840E6"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oderate or never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83.8 (83)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13.1 (13)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3.0 (3)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0840E6" w:rsidRPr="001E56DC" w:rsidTr="0053434D">
        <w:tc>
          <w:tcPr>
            <w:tcW w:w="3823" w:type="dxa"/>
            <w:shd w:val="clear" w:color="auto" w:fill="auto"/>
          </w:tcPr>
          <w:p w:rsidR="000840E6" w:rsidRPr="001E56DC" w:rsidRDefault="000840E6" w:rsidP="00C0788F">
            <w:pPr>
              <w:widowControl/>
              <w:autoSpaceDE/>
              <w:autoSpaceDN/>
              <w:adjustRightInd/>
              <w:spacing w:after="0" w:line="276" w:lineRule="auto"/>
              <w:ind w:firstLine="171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hazardous</w:t>
            </w:r>
          </w:p>
        </w:tc>
        <w:tc>
          <w:tcPr>
            <w:tcW w:w="1408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76.9 (10)</w:t>
            </w:r>
          </w:p>
        </w:tc>
        <w:tc>
          <w:tcPr>
            <w:tcW w:w="1482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7.7 (1)</w:t>
            </w:r>
          </w:p>
        </w:tc>
        <w:tc>
          <w:tcPr>
            <w:tcW w:w="1383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1E56DC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15.4 (2)</w:t>
            </w:r>
          </w:p>
        </w:tc>
        <w:tc>
          <w:tcPr>
            <w:tcW w:w="966" w:type="dxa"/>
            <w:shd w:val="clear" w:color="auto" w:fill="auto"/>
          </w:tcPr>
          <w:p w:rsidR="000840E6" w:rsidRPr="001E56DC" w:rsidRDefault="000840E6" w:rsidP="000840E6">
            <w:pPr>
              <w:widowControl/>
              <w:autoSpaceDE/>
              <w:autoSpaceDN/>
              <w:adjustRightInd/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</w:p>
        </w:tc>
      </w:tr>
    </w:tbl>
    <w:p w:rsidR="000840E6" w:rsidRPr="001E56DC" w:rsidRDefault="000840E6" w:rsidP="000840E6">
      <w:pPr>
        <w:pStyle w:val="berschrift2"/>
        <w:spacing w:before="0" w:line="480" w:lineRule="auto"/>
        <w:rPr>
          <w:rFonts w:ascii="Times New Roman" w:hAnsi="Times New Roman"/>
          <w:color w:val="000000"/>
          <w:sz w:val="18"/>
          <w:lang w:val="en-GB"/>
        </w:rPr>
      </w:pPr>
      <w:r w:rsidRPr="001E56DC">
        <w:rPr>
          <w:rFonts w:ascii="Times New Roman" w:hAnsi="Times New Roman"/>
          <w:color w:val="000000"/>
          <w:sz w:val="18"/>
          <w:lang w:val="en-GB"/>
        </w:rPr>
        <w:t xml:space="preserve">a: Vitamin D status according to IOM </w:t>
      </w:r>
      <w:r w:rsidRPr="001E56DC">
        <w:rPr>
          <w:rFonts w:ascii="Times New Roman" w:hAnsi="Times New Roman"/>
          <w:color w:val="000000"/>
          <w:sz w:val="18"/>
          <w:lang w:val="en-GB"/>
        </w:rPr>
        <w:fldChar w:fldCharType="begin" w:fldLock="1"/>
      </w:r>
      <w:r w:rsidRPr="001E56DC">
        <w:rPr>
          <w:rFonts w:ascii="Times New Roman" w:hAnsi="Times New Roman"/>
          <w:color w:val="000000"/>
          <w:sz w:val="18"/>
          <w:lang w:val="en-GB"/>
        </w:rPr>
        <w:instrText>ADDIN CSL_CITATION { "citationItems" : [ { "id" : "ITEM-1", "itemData" : { "ISBN" : "9780309163941", "author" : [ { "dropping-particle" : "", "family" : "IOM (Institute of Medicine)", "given" : "", "non-dropping-particle" : "", "parse-names" : false, "suffix" : "" } ], "id" : "ITEM-1", "issued" : { "date-parts" : [ [ "2011" ] ] }, "publisher" : "The National Academies Press", "publisher-place" : "Washington DC", "title" : "Dietary Reference Intakes for Calcium Vitamin D", "type" : "book" }, "uris" : [ "http://www.mendeley.com/documents/?uuid=907b15a8-b2ae-453e-99ab-f8bbace93d28" ] } ], "mendeley" : { "formattedCitation" : "(IOM (Institute of Medicine) 2011)", "plainTextFormattedCitation" : "(IOM (Institute of Medicine) 2011)", "previouslyFormattedCitation" : "(29)" }, "properties" : { "noteIndex" : 0 }, "schema" : "https://github.com/citation-style-language/schema/raw/master/csl-citation.json" }</w:instrText>
      </w:r>
      <w:r w:rsidRPr="001E56DC">
        <w:rPr>
          <w:rFonts w:ascii="Times New Roman" w:hAnsi="Times New Roman"/>
          <w:color w:val="000000"/>
          <w:sz w:val="18"/>
          <w:lang w:val="en-GB"/>
        </w:rPr>
        <w:fldChar w:fldCharType="separate"/>
      </w:r>
      <w:r w:rsidRPr="001E56DC">
        <w:rPr>
          <w:rFonts w:ascii="Times New Roman" w:hAnsi="Times New Roman"/>
          <w:noProof/>
          <w:color w:val="000000"/>
          <w:sz w:val="18"/>
          <w:lang w:val="en-GB"/>
        </w:rPr>
        <w:t>(IOM (Institute of Medicine) 2011)</w:t>
      </w:r>
      <w:r w:rsidRPr="001E56DC">
        <w:rPr>
          <w:rFonts w:ascii="Times New Roman" w:hAnsi="Times New Roman"/>
          <w:color w:val="000000"/>
          <w:sz w:val="18"/>
          <w:lang w:val="en-GB"/>
        </w:rPr>
        <w:fldChar w:fldCharType="end"/>
      </w:r>
    </w:p>
    <w:p w:rsidR="000840E6" w:rsidRPr="001E56DC" w:rsidRDefault="000840E6" w:rsidP="000840E6">
      <w:pPr>
        <w:rPr>
          <w:lang w:val="en-GB"/>
        </w:rPr>
      </w:pPr>
    </w:p>
    <w:p w:rsidR="000840E6" w:rsidRPr="001E56DC" w:rsidRDefault="000840E6" w:rsidP="000840E6">
      <w:pPr>
        <w:widowControl/>
        <w:autoSpaceDE/>
        <w:autoSpaceDN/>
        <w:adjustRightInd/>
        <w:spacing w:after="0" w:line="276" w:lineRule="auto"/>
        <w:rPr>
          <w:lang w:val="en-GB"/>
        </w:rPr>
      </w:pPr>
    </w:p>
    <w:p w:rsidR="00116853" w:rsidRPr="00BB51EA" w:rsidRDefault="00116853" w:rsidP="00116853">
      <w:pPr>
        <w:widowControl/>
        <w:autoSpaceDE/>
        <w:autoSpaceDN/>
        <w:adjustRightInd/>
        <w:spacing w:after="0" w:line="480" w:lineRule="auto"/>
        <w:rPr>
          <w:rFonts w:ascii="Times New Roman" w:hAnsi="Times New Roman" w:cs="Times New Roman"/>
          <w:sz w:val="22"/>
          <w:lang w:val="en-GB"/>
        </w:rPr>
      </w:pPr>
      <w:r w:rsidRPr="00BB51EA">
        <w:rPr>
          <w:rFonts w:ascii="Times New Roman" w:hAnsi="Times New Roman" w:cs="Times New Roman"/>
          <w:b/>
          <w:sz w:val="22"/>
          <w:szCs w:val="22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2"/>
          <w:szCs w:val="22"/>
          <w:lang w:val="en-GB"/>
        </w:rPr>
        <w:t>S4</w:t>
      </w:r>
      <w:r w:rsidRPr="00BB51EA">
        <w:rPr>
          <w:rFonts w:ascii="Times New Roman" w:hAnsi="Times New Roman" w:cs="Times New Roman"/>
          <w:sz w:val="22"/>
          <w:szCs w:val="22"/>
          <w:lang w:val="en-GB"/>
        </w:rPr>
        <w:t xml:space="preserve"> Vitamin D concentration as the outcome based on univariable and multivariable linear regression analyses (beta-estimates with 95% confidence levels) – unselected sample without Turkish background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(including one participant with outlier: Vitamin D of 164nmol/L)</w:t>
      </w:r>
    </w:p>
    <w:tbl>
      <w:tblPr>
        <w:tblW w:w="9497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701"/>
        <w:gridCol w:w="1134"/>
        <w:gridCol w:w="1559"/>
        <w:gridCol w:w="425"/>
        <w:gridCol w:w="1134"/>
      </w:tblGrid>
      <w:tr w:rsidR="00116853" w:rsidRPr="00BB51EA" w:rsidTr="005843D6">
        <w:trPr>
          <w:cantSplit/>
          <w:trHeight w:val="528"/>
          <w:tblHeader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BBBBB"/>
          </w:tcPr>
          <w:p w:rsidR="00116853" w:rsidRPr="00BB51EA" w:rsidRDefault="00116853" w:rsidP="005843D6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 xml:space="preserve">Effect </w:t>
            </w: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(Vitamin D </w:t>
            </w: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level)</w:t>
            </w:r>
          </w:p>
        </w:tc>
      </w:tr>
      <w:tr w:rsidR="00116853" w:rsidRPr="00BB51EA" w:rsidTr="005843D6">
        <w:trPr>
          <w:cantSplit/>
          <w:tblHeader/>
        </w:trPr>
        <w:tc>
          <w:tcPr>
            <w:tcW w:w="3544" w:type="dxa"/>
            <w:tcBorders>
              <w:top w:val="single" w:sz="6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116853" w:rsidRPr="00BB51EA" w:rsidRDefault="00116853" w:rsidP="005843D6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BBBB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Univariable Analysis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Multivariable Analysis</w:t>
            </w: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:lang w:val="en-GB"/>
              </w:rPr>
              <w:t>a</w:t>
            </w:r>
          </w:p>
        </w:tc>
      </w:tr>
      <w:tr w:rsidR="00116853" w:rsidRPr="00BB51EA" w:rsidTr="005843D6">
        <w:trPr>
          <w:cantSplit/>
          <w:tblHeader/>
        </w:trPr>
        <w:tc>
          <w:tcPr>
            <w:tcW w:w="3544" w:type="dxa"/>
            <w:tcBorders>
              <w:top w:val="single" w:sz="6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116853" w:rsidRPr="00BB51EA" w:rsidRDefault="00116853" w:rsidP="005843D6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Variable Name (N used for univariable Model)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BBBB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Beta Estimates</w:t>
            </w:r>
          </w:p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BBBB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Beta Estimates</w:t>
            </w:r>
          </w:p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n=110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</w:t>
            </w:r>
          </w:p>
        </w:tc>
      </w:tr>
      <w:tr w:rsidR="00116853" w:rsidRPr="00116853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Age (linear variable) (N=112)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0.07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0.63</w:t>
            </w:r>
          </w:p>
        </w:tc>
        <w:tc>
          <w:tcPr>
            <w:tcW w:w="311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i/>
                <w:color w:val="000000"/>
                <w:lang w:val="en-GB"/>
              </w:rPr>
              <w:t>Not included in final model</w:t>
            </w:r>
          </w:p>
        </w:tc>
      </w:tr>
      <w:tr w:rsidR="00116853" w:rsidRPr="00BB51EA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Sex: male vs. female (N=112)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7.0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0.077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6.7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6853" w:rsidRPr="00BB51EA" w:rsidRDefault="00116853" w:rsidP="005843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0.100</w:t>
            </w:r>
          </w:p>
        </w:tc>
      </w:tr>
      <w:tr w:rsidR="00116853" w:rsidRPr="00116853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Education:</w:t>
            </w:r>
          </w:p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&lt;10 years vs ≥10 years  (N=112)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5.9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0.341</w:t>
            </w:r>
          </w:p>
        </w:tc>
        <w:tc>
          <w:tcPr>
            <w:tcW w:w="311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i/>
                <w:color w:val="000000"/>
                <w:lang w:val="en-GB"/>
              </w:rPr>
              <w:t>Not included in final model</w:t>
            </w:r>
          </w:p>
        </w:tc>
      </w:tr>
      <w:tr w:rsidR="00116853" w:rsidRPr="00BB51EA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BMI: normal weight vs. overweight/obesity (N=110)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3.9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0.336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6.8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0.100</w:t>
            </w:r>
          </w:p>
        </w:tc>
      </w:tr>
      <w:tr w:rsidR="00116853" w:rsidRPr="00BB51EA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Physical activity:</w:t>
            </w:r>
          </w:p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≥150min/d vs &lt;150min/d (N=112)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6.8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0.084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6.9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0.080</w:t>
            </w:r>
          </w:p>
        </w:tc>
      </w:tr>
      <w:tr w:rsidR="00116853" w:rsidRPr="00116853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keepNext/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Smoking Status: never-/ex-smokers vs. smokers (N=112)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0.22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0.957</w:t>
            </w:r>
          </w:p>
        </w:tc>
        <w:tc>
          <w:tcPr>
            <w:tcW w:w="311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i/>
                <w:color w:val="000000"/>
                <w:lang w:val="en-GB"/>
              </w:rPr>
              <w:t>Not included in final model</w:t>
            </w:r>
          </w:p>
        </w:tc>
      </w:tr>
      <w:tr w:rsidR="00116853" w:rsidRPr="00116853" w:rsidTr="005843D6">
        <w:trPr>
          <w:cantSplit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Chronic disease: at least one vs none (N=112)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-2.7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0.517</w:t>
            </w:r>
          </w:p>
        </w:tc>
        <w:tc>
          <w:tcPr>
            <w:tcW w:w="3118" w:type="dxa"/>
            <w:gridSpan w:val="3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i/>
                <w:color w:val="000000"/>
                <w:lang w:val="en-GB"/>
              </w:rPr>
              <w:t>Not included in final model</w:t>
            </w:r>
          </w:p>
        </w:tc>
      </w:tr>
      <w:tr w:rsidR="00116853" w:rsidRPr="00B5167C" w:rsidTr="005843D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Alcohol consumpt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ion: never or moderate vs. hazardous</w:t>
            </w:r>
            <w:r w:rsidRPr="00BB51EA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-11.38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0.064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16853" w:rsidRPr="00BB51EA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-12.7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853" w:rsidRPr="00B5167C" w:rsidRDefault="00116853" w:rsidP="005843D6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BB51EA">
              <w:rPr>
                <w:rFonts w:ascii="Times New Roman" w:hAnsi="Times New Roman" w:cs="Times New Roman"/>
                <w:color w:val="000000"/>
                <w:lang w:val="en-GB"/>
              </w:rPr>
              <w:t>0.044</w:t>
            </w:r>
          </w:p>
        </w:tc>
      </w:tr>
    </w:tbl>
    <w:p w:rsidR="00116853" w:rsidRPr="000840E6" w:rsidRDefault="00116853" w:rsidP="00116853">
      <w:pPr>
        <w:rPr>
          <w:lang w:val="en-GB"/>
        </w:rPr>
      </w:pPr>
    </w:p>
    <w:p w:rsidR="00116853" w:rsidRDefault="00116853">
      <w:pPr>
        <w:widowControl/>
        <w:autoSpaceDE/>
        <w:autoSpaceDN/>
        <w:adjustRightInd/>
        <w:spacing w:after="0" w:line="240" w:lineRule="auto"/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</w:pPr>
      <w:r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br w:type="page"/>
      </w:r>
    </w:p>
    <w:p w:rsidR="000840E6" w:rsidRDefault="000840E6" w:rsidP="00116853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  <w:r w:rsidRPr="001E56DC"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lastRenderedPageBreak/>
        <w:t xml:space="preserve">Table </w:t>
      </w:r>
      <w:r w:rsidR="00271713" w:rsidRPr="001E56DC"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t>S</w:t>
      </w:r>
      <w:r w:rsidR="00116853"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t>5</w:t>
      </w:r>
      <w:r w:rsidRPr="001E56DC">
        <w:rPr>
          <w:rFonts w:ascii="Times New Roman" w:hAnsi="Times New Roman" w:cs="Times New Roman"/>
          <w:color w:val="000000"/>
          <w:sz w:val="22"/>
          <w:shd w:val="clear" w:color="auto" w:fill="FFFFFF"/>
          <w:lang w:val="en-GB"/>
        </w:rPr>
        <w:t xml:space="preserve"> </w:t>
      </w:r>
      <w:r w:rsidRPr="001E56DC">
        <w:rPr>
          <w:rFonts w:ascii="Times New Roman" w:hAnsi="Times New Roman" w:cs="Times New Roman"/>
          <w:color w:val="000000"/>
          <w:sz w:val="22"/>
          <w:lang w:val="en-GB"/>
        </w:rPr>
        <w:t>Vitamin D deficiency as the outcome based on univariable and multivariable logistic regression analyses (odds ratios with 95% confidence levels)</w:t>
      </w:r>
      <w:r w:rsidR="001E56DC" w:rsidRPr="001E56DC">
        <w:rPr>
          <w:rFonts w:ascii="Times New Roman" w:hAnsi="Times New Roman" w:cs="Times New Roman"/>
          <w:color w:val="000000"/>
          <w:sz w:val="22"/>
          <w:lang w:val="en-GB"/>
        </w:rPr>
        <w:t xml:space="preserve"> – sample with Turkish background</w:t>
      </w:r>
    </w:p>
    <w:p w:rsidR="001E56DC" w:rsidRPr="001E56DC" w:rsidRDefault="001E56DC" w:rsidP="000840E6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</w:p>
    <w:tbl>
      <w:tblPr>
        <w:tblW w:w="9214" w:type="dxa"/>
        <w:tblInd w:w="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2126"/>
        <w:gridCol w:w="2835"/>
      </w:tblGrid>
      <w:tr w:rsidR="001E56DC" w:rsidRPr="00116853" w:rsidTr="008F22B2">
        <w:trPr>
          <w:cantSplit/>
          <w:trHeight w:val="528"/>
          <w:tblHeader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Effect (Vitamin D deficiency: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GB"/>
              </w:rPr>
              <w:t>&lt;50nmol/L</w:t>
            </w:r>
            <w:r w:rsidRPr="00421F0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GB"/>
              </w:rPr>
              <w:t>)</w:t>
            </w:r>
          </w:p>
        </w:tc>
      </w:tr>
      <w:tr w:rsidR="001E56DC" w:rsidRPr="00421F01" w:rsidTr="00A07F3E">
        <w:trPr>
          <w:cantSplit/>
          <w:tblHeader/>
        </w:trPr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Univariable Analysis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Multivariable Analysis</w:t>
            </w: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val="en-GB"/>
              </w:rPr>
              <w:t>a</w:t>
            </w:r>
          </w:p>
        </w:tc>
      </w:tr>
      <w:tr w:rsidR="001E56DC" w:rsidRPr="00116853" w:rsidTr="00A07F3E">
        <w:trPr>
          <w:cantSplit/>
          <w:tblHeader/>
        </w:trPr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Crude Odds Ratios</w:t>
            </w:r>
          </w:p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[95%CI]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adjusted Odds Ratios [95%CI]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, n=370</w:t>
            </w:r>
          </w:p>
        </w:tc>
      </w:tr>
      <w:tr w:rsidR="001E56DC" w:rsidRPr="00421F01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Age (linear variable)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1.0 [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;1.0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5C082F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1.1[1.0;1.1]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Sex: female vs. male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(N=537)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0.9 [0.4;2.1]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Education:</w:t>
            </w:r>
          </w:p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≥10 years vs. &lt;10 years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(N=473)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1.0 [0.5;2.4]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BMI: Overweight/obesity vs. normal weight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(N=530)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1.7 [0.8;3.8]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421F01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Physical activity:</w:t>
            </w:r>
          </w:p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&lt;150min/d vs. ≥150min/d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(N=537)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2.8 [1.1;6.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;5.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keepNext/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Smoking Status: Smokers vs. never-/ex-smokers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0.6 [0.3;1.3]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421F01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Chronic disease: at least one vs. none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(N=479)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0.7 [0.3;1.7]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;1.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A07F3E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Alcohol consumption: </w:t>
            </w:r>
          </w:p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never or moderate vs. risky (N=464)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6.1 [0.6;60.4]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</w:tbl>
    <w:p w:rsidR="001E56DC" w:rsidRPr="001E56DC" w:rsidRDefault="001E56DC" w:rsidP="000840E6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</w:p>
    <w:p w:rsidR="000840E6" w:rsidRPr="001E56DC" w:rsidRDefault="000840E6" w:rsidP="000840E6">
      <w:pPr>
        <w:widowControl/>
        <w:autoSpaceDE/>
        <w:autoSpaceDN/>
        <w:adjustRightInd/>
        <w:spacing w:after="0" w:line="480" w:lineRule="auto"/>
        <w:rPr>
          <w:rFonts w:ascii="Times New Roman" w:hAnsi="Times New Roman" w:cs="Times New Roman"/>
          <w:color w:val="000000"/>
          <w:sz w:val="18"/>
          <w:shd w:val="clear" w:color="auto" w:fill="FFFFFF"/>
          <w:lang w:val="en-GB"/>
        </w:rPr>
      </w:pPr>
      <w:r w:rsidRPr="001E56DC">
        <w:rPr>
          <w:rFonts w:ascii="Times New Roman" w:hAnsi="Times New Roman" w:cs="Times New Roman"/>
          <w:color w:val="000000"/>
          <w:sz w:val="18"/>
          <w:shd w:val="clear" w:color="auto" w:fill="FFFFFF"/>
          <w:lang w:val="en-GB"/>
        </w:rPr>
        <w:t>a: Stepwise backward elimination (based on p=0.2)</w:t>
      </w:r>
    </w:p>
    <w:p w:rsidR="001E56DC" w:rsidRPr="001E56DC" w:rsidRDefault="001E56DC">
      <w:pPr>
        <w:widowControl/>
        <w:autoSpaceDE/>
        <w:autoSpaceDN/>
        <w:adjustRightInd/>
        <w:spacing w:after="0" w:line="240" w:lineRule="auto"/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</w:pPr>
      <w:r w:rsidRPr="001E56DC"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br w:type="page"/>
      </w:r>
    </w:p>
    <w:p w:rsidR="001E56DC" w:rsidRDefault="001E56DC" w:rsidP="00116853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  <w:r w:rsidRPr="001E56DC"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lastRenderedPageBreak/>
        <w:t>Table S</w:t>
      </w:r>
      <w:r w:rsidR="00116853">
        <w:rPr>
          <w:rFonts w:ascii="Times New Roman" w:hAnsi="Times New Roman" w:cs="Times New Roman"/>
          <w:b/>
          <w:color w:val="000000"/>
          <w:sz w:val="22"/>
          <w:shd w:val="clear" w:color="auto" w:fill="FFFFFF"/>
          <w:lang w:val="en-GB"/>
        </w:rPr>
        <w:t>6</w:t>
      </w:r>
      <w:r w:rsidRPr="001E56DC">
        <w:rPr>
          <w:rFonts w:ascii="Times New Roman" w:hAnsi="Times New Roman" w:cs="Times New Roman"/>
          <w:color w:val="000000"/>
          <w:sz w:val="22"/>
          <w:shd w:val="clear" w:color="auto" w:fill="FFFFFF"/>
          <w:lang w:val="en-GB"/>
        </w:rPr>
        <w:t xml:space="preserve"> </w:t>
      </w:r>
      <w:r w:rsidRPr="001E56DC">
        <w:rPr>
          <w:rFonts w:ascii="Times New Roman" w:hAnsi="Times New Roman" w:cs="Times New Roman"/>
          <w:color w:val="000000"/>
          <w:sz w:val="22"/>
          <w:lang w:val="en-GB"/>
        </w:rPr>
        <w:t xml:space="preserve">Vitamin D deficiency as the outcome based on univariable and multivariable logistic regression analyses (odds ratios with 95% confidence levels) – </w:t>
      </w:r>
      <w:r w:rsidR="00A07F3E">
        <w:rPr>
          <w:rFonts w:ascii="Times New Roman" w:hAnsi="Times New Roman" w:cs="Times New Roman"/>
          <w:color w:val="000000"/>
          <w:sz w:val="22"/>
          <w:lang w:val="en-GB"/>
        </w:rPr>
        <w:t xml:space="preserve">unselected </w:t>
      </w:r>
      <w:r w:rsidRPr="001E56DC">
        <w:rPr>
          <w:rFonts w:ascii="Times New Roman" w:hAnsi="Times New Roman" w:cs="Times New Roman"/>
          <w:color w:val="000000"/>
          <w:sz w:val="22"/>
          <w:lang w:val="en-GB"/>
        </w:rPr>
        <w:t>sample without Turkish background</w:t>
      </w:r>
    </w:p>
    <w:p w:rsidR="00A07F3E" w:rsidRPr="001E56DC" w:rsidRDefault="00A07F3E" w:rsidP="001E56DC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</w:p>
    <w:tbl>
      <w:tblPr>
        <w:tblW w:w="9214" w:type="dxa"/>
        <w:tblInd w:w="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2268"/>
        <w:gridCol w:w="2693"/>
      </w:tblGrid>
      <w:tr w:rsidR="001E56DC" w:rsidRPr="00116853" w:rsidTr="008F22B2">
        <w:trPr>
          <w:cantSplit/>
          <w:trHeight w:val="528"/>
          <w:tblHeader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Effect (Vitamin D deficiency: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GB"/>
              </w:rPr>
              <w:t>&lt;50nmol/L</w:t>
            </w:r>
            <w:r w:rsidRPr="00421F0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GB"/>
              </w:rPr>
              <w:t>)</w:t>
            </w:r>
          </w:p>
        </w:tc>
      </w:tr>
      <w:tr w:rsidR="001E56DC" w:rsidRPr="00421F01" w:rsidTr="00A07F3E">
        <w:trPr>
          <w:cantSplit/>
          <w:tblHeader/>
        </w:trPr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Univariable Analysis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Multivariable Analysis</w:t>
            </w: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val="en-GB"/>
              </w:rPr>
              <w:t>a</w:t>
            </w:r>
          </w:p>
        </w:tc>
      </w:tr>
      <w:tr w:rsidR="001E56DC" w:rsidRPr="00116853" w:rsidTr="00A07F3E">
        <w:trPr>
          <w:cantSplit/>
          <w:tblHeader/>
        </w:trPr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widowControl/>
              <w:autoSpaceDE/>
              <w:autoSpaceDN/>
              <w:adjustRightInd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Crude Odds Ratios</w:t>
            </w:r>
          </w:p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[95%CI]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  <w:r w:rsidRPr="00421F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djusted Odds Ratios [95%CI]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>, n=110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Age (linear variable)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1.0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;1.0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Sex: female vs. male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67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95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Education:</w:t>
            </w:r>
          </w:p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≥10 years vs. &lt;10 years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2.5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9.13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  <w:tr w:rsidR="001E56DC" w:rsidRPr="00E12941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A07F3E" w:rsidRDefault="001E56DC" w:rsidP="00A07F3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BMI: Overweight/</w:t>
            </w:r>
            <w:r w:rsidR="00A07F3E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obesity vs. </w:t>
            </w:r>
          </w:p>
          <w:p w:rsidR="001E56DC" w:rsidRPr="00421F01" w:rsidRDefault="001E56DC" w:rsidP="00A07F3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normal weight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(N=110)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</w:tr>
      <w:tr w:rsidR="001E56DC" w:rsidRPr="00B2334C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A07F3E" w:rsidRDefault="001E56DC" w:rsidP="00A07F3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Physical activity:</w:t>
            </w:r>
            <w:r w:rsidR="00A07F3E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</w:t>
            </w:r>
          </w:p>
          <w:p w:rsidR="001E56DC" w:rsidRPr="00421F01" w:rsidRDefault="001E56DC" w:rsidP="00A07F3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&lt;150min/d vs. ≥150min/d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63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7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0.9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5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</w:tr>
      <w:tr w:rsidR="001E56DC" w:rsidRPr="00B2334C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A07F3E" w:rsidRDefault="001E56DC" w:rsidP="008F22B2">
            <w:pPr>
              <w:keepNext/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Smoking Status: </w:t>
            </w:r>
          </w:p>
          <w:p w:rsidR="001E56DC" w:rsidRPr="00421F01" w:rsidRDefault="001E56DC" w:rsidP="008F22B2">
            <w:pPr>
              <w:keepNext/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Smokers vs. never-/ex-smokers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9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keepNext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;0.9]</w:t>
            </w:r>
          </w:p>
        </w:tc>
      </w:tr>
      <w:tr w:rsidR="001E56DC" w:rsidRPr="00421F01" w:rsidTr="00A07F3E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Chronic disease: at least one vs. none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(N=112)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0.7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2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;1.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8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4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[0.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;1.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3</w:t>
            </w:r>
            <w:r w:rsidRPr="00421F01"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]</w:t>
            </w:r>
          </w:p>
        </w:tc>
      </w:tr>
      <w:tr w:rsidR="001E56DC" w:rsidRPr="00116853" w:rsidTr="00A07F3E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A07F3E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Alcohol consumption: </w:t>
            </w:r>
          </w:p>
          <w:p w:rsidR="001E56DC" w:rsidRPr="00421F01" w:rsidRDefault="001E56DC" w:rsidP="008F22B2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never or moderate vs. risky (N=112)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  <w:t>1.6 [0.4;6.3]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E56DC" w:rsidRPr="00421F01" w:rsidRDefault="001E56DC" w:rsidP="008F22B2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</w:pPr>
            <w:r w:rsidRPr="00421F0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GB"/>
              </w:rPr>
              <w:t>Not included in final model</w:t>
            </w:r>
          </w:p>
        </w:tc>
      </w:tr>
    </w:tbl>
    <w:p w:rsidR="001E56DC" w:rsidRPr="001E56DC" w:rsidRDefault="001E56DC" w:rsidP="001E56DC">
      <w:pPr>
        <w:widowControl/>
        <w:autoSpaceDE/>
        <w:autoSpaceDN/>
        <w:adjustRightInd/>
        <w:spacing w:after="0" w:line="276" w:lineRule="auto"/>
        <w:rPr>
          <w:rFonts w:ascii="Times New Roman" w:hAnsi="Times New Roman" w:cs="Times New Roman"/>
          <w:color w:val="000000"/>
          <w:sz w:val="22"/>
          <w:lang w:val="en-GB"/>
        </w:rPr>
      </w:pPr>
    </w:p>
    <w:p w:rsidR="001E56DC" w:rsidRPr="000840E6" w:rsidRDefault="001E56DC" w:rsidP="001E56DC">
      <w:pPr>
        <w:widowControl/>
        <w:autoSpaceDE/>
        <w:autoSpaceDN/>
        <w:adjustRightInd/>
        <w:spacing w:after="0" w:line="480" w:lineRule="auto"/>
        <w:rPr>
          <w:rFonts w:ascii="Times New Roman" w:hAnsi="Times New Roman" w:cs="Times New Roman"/>
          <w:color w:val="000000"/>
          <w:sz w:val="18"/>
          <w:shd w:val="clear" w:color="auto" w:fill="FFFFFF"/>
          <w:lang w:val="en-GB"/>
        </w:rPr>
      </w:pPr>
      <w:r w:rsidRPr="001E56DC">
        <w:rPr>
          <w:rFonts w:ascii="Times New Roman" w:hAnsi="Times New Roman" w:cs="Times New Roman"/>
          <w:color w:val="000000"/>
          <w:sz w:val="18"/>
          <w:shd w:val="clear" w:color="auto" w:fill="FFFFFF"/>
          <w:lang w:val="en-GB"/>
        </w:rPr>
        <w:t>a: Stepwise backward elimination (based on p=0.2)</w:t>
      </w:r>
    </w:p>
    <w:p w:rsidR="000840E6" w:rsidRPr="002C2C5D" w:rsidRDefault="000840E6" w:rsidP="000840E6">
      <w:pPr>
        <w:rPr>
          <w:lang w:val="en-GB"/>
        </w:rPr>
      </w:pPr>
      <w:bookmarkStart w:id="0" w:name="_GoBack"/>
      <w:bookmarkEnd w:id="0"/>
    </w:p>
    <w:sectPr w:rsidR="000840E6" w:rsidRPr="002C2C5D" w:rsidSect="001E56DC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250D0"/>
    <w:multiLevelType w:val="hybridMultilevel"/>
    <w:tmpl w:val="F17E2A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F00"/>
    <w:rsid w:val="0000166E"/>
    <w:rsid w:val="000840E6"/>
    <w:rsid w:val="00116853"/>
    <w:rsid w:val="00142F00"/>
    <w:rsid w:val="00192674"/>
    <w:rsid w:val="001E56DC"/>
    <w:rsid w:val="002445F1"/>
    <w:rsid w:val="00271713"/>
    <w:rsid w:val="002C5B3A"/>
    <w:rsid w:val="004F44AC"/>
    <w:rsid w:val="0053434D"/>
    <w:rsid w:val="00661DCE"/>
    <w:rsid w:val="0074259F"/>
    <w:rsid w:val="009E4AEC"/>
    <w:rsid w:val="00A07F3E"/>
    <w:rsid w:val="00A44165"/>
    <w:rsid w:val="00C0788F"/>
    <w:rsid w:val="00F158EE"/>
    <w:rsid w:val="00FC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3043A-FD92-49D8-A3A8-71CBF608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42F00"/>
    <w:pPr>
      <w:widowControl w:val="0"/>
      <w:autoSpaceDE w:val="0"/>
      <w:autoSpaceDN w:val="0"/>
      <w:adjustRightInd w:val="0"/>
      <w:spacing w:after="240" w:line="360" w:lineRule="auto"/>
    </w:pPr>
    <w:rPr>
      <w:rFonts w:ascii="Arial" w:eastAsia="Times New Roman" w:hAnsi="Arial" w:cs="Arial"/>
      <w:sz w:val="24"/>
      <w:szCs w:val="24"/>
      <w:lang w:bidi="ar-SA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840E6"/>
    <w:pPr>
      <w:keepNext/>
      <w:keepLines/>
      <w:spacing w:before="40" w:after="0"/>
      <w:outlineLvl w:val="1"/>
    </w:pPr>
    <w:rPr>
      <w:rFonts w:ascii="Cambria" w:hAnsi="Cambria" w:cs="Times New Roman"/>
      <w:color w:val="365F9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rsid w:val="000840E6"/>
    <w:rPr>
      <w:rFonts w:ascii="Cambria" w:eastAsia="Times New Roman" w:hAnsi="Cambria"/>
      <w:color w:val="365F9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ct.cc/englisch-deutsch/diseas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ict.cc/englisch-deutsch/thyroid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ct.cc/englisch-deutsch/disease.html" TargetMode="External"/><Relationship Id="rId5" Type="http://schemas.openxmlformats.org/officeDocument/2006/relationships/hyperlink" Target="https://www.dict.cc/englisch-deutsch/thyroid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1268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Links>
    <vt:vector size="24" baseType="variant">
      <vt:variant>
        <vt:i4>1835095</vt:i4>
      </vt:variant>
      <vt:variant>
        <vt:i4>12</vt:i4>
      </vt:variant>
      <vt:variant>
        <vt:i4>0</vt:i4>
      </vt:variant>
      <vt:variant>
        <vt:i4>5</vt:i4>
      </vt:variant>
      <vt:variant>
        <vt:lpwstr>https://www.dict.cc/englisch-deutsch/disease.html</vt:lpwstr>
      </vt:variant>
      <vt:variant>
        <vt:lpwstr/>
      </vt:variant>
      <vt:variant>
        <vt:i4>589915</vt:i4>
      </vt:variant>
      <vt:variant>
        <vt:i4>9</vt:i4>
      </vt:variant>
      <vt:variant>
        <vt:i4>0</vt:i4>
      </vt:variant>
      <vt:variant>
        <vt:i4>5</vt:i4>
      </vt:variant>
      <vt:variant>
        <vt:lpwstr>https://www.dict.cc/englisch-deutsch/thyroid.html</vt:lpwstr>
      </vt:variant>
      <vt:variant>
        <vt:lpwstr/>
      </vt:variant>
      <vt:variant>
        <vt:i4>1835095</vt:i4>
      </vt:variant>
      <vt:variant>
        <vt:i4>3</vt:i4>
      </vt:variant>
      <vt:variant>
        <vt:i4>0</vt:i4>
      </vt:variant>
      <vt:variant>
        <vt:i4>5</vt:i4>
      </vt:variant>
      <vt:variant>
        <vt:lpwstr>https://www.dict.cc/englisch-deutsch/disease.html</vt:lpwstr>
      </vt:variant>
      <vt:variant>
        <vt:lpwstr/>
      </vt:variant>
      <vt:variant>
        <vt:i4>589915</vt:i4>
      </vt:variant>
      <vt:variant>
        <vt:i4>0</vt:i4>
      </vt:variant>
      <vt:variant>
        <vt:i4>0</vt:i4>
      </vt:variant>
      <vt:variant>
        <vt:i4>5</vt:i4>
      </vt:variant>
      <vt:variant>
        <vt:lpwstr>https://www.dict.cc/englisch-deutsch/thyroid.html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 Krist</dc:creator>
  <cp:lastModifiedBy>Lilian Krist</cp:lastModifiedBy>
  <cp:revision>7</cp:revision>
  <cp:lastPrinted>2018-07-30T11:26:00Z</cp:lastPrinted>
  <dcterms:created xsi:type="dcterms:W3CDTF">2018-08-07T15:41:00Z</dcterms:created>
  <dcterms:modified xsi:type="dcterms:W3CDTF">2018-11-10T11:45:00Z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http://www.zotero.org/styles/bmj</vt:lpwstr>
  </property>
  <property fmtid="{D5CDD505-2E9C-101B-9397-08002B2CF9AE}" pid="11" name="Mendeley Recent Style Name 4_1">
    <vt:lpwstr>BMJ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16th edition (author-date)</vt:lpwstr>
  </property>
  <property fmtid="{D5CDD505-2E9C-101B-9397-08002B2CF9AE}" pid="14" name="Mendeley Recent Style Id 6_1">
    <vt:lpwstr>http://www.zotero.org/styles/human-genetics</vt:lpwstr>
  </property>
  <property fmtid="{D5CDD505-2E9C-101B-9397-08002B2CF9AE}" pid="15" name="Mendeley Recent Style Name 6_1">
    <vt:lpwstr>Human Genetics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http://www.zotero.org/styles/journal-of-epidemiology-and-community-health</vt:lpwstr>
  </property>
  <property fmtid="{D5CDD505-2E9C-101B-9397-08002B2CF9AE}" pid="19" name="Mendeley Recent Style Name 8_1">
    <vt:lpwstr>Journal of Epidemiology and Community Health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cdf19cba-5e57-33e8-ad72-9669fe8d3776</vt:lpwstr>
  </property>
  <property fmtid="{D5CDD505-2E9C-101B-9397-08002B2CF9AE}" pid="24" name="Mendeley Citation Style_1">
    <vt:lpwstr>http://www.zotero.org/styles/human-genetics</vt:lpwstr>
  </property>
</Properties>
</file>