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6A08" w:rsidRDefault="006378F1" w:rsidP="00AB6A08">
      <w:pPr>
        <w:pStyle w:val="Heading2"/>
        <w:rPr>
          <w:rFonts w:ascii="Arial" w:hAnsi="Arial" w:cs="Arial"/>
          <w:sz w:val="22"/>
          <w:szCs w:val="22"/>
        </w:rPr>
      </w:pPr>
      <w:bookmarkStart w:id="0" w:name="_Toc524453975"/>
      <w:r>
        <w:rPr>
          <w:rFonts w:ascii="Arial" w:hAnsi="Arial" w:cs="Arial"/>
          <w:sz w:val="22"/>
          <w:szCs w:val="22"/>
        </w:rPr>
        <w:t xml:space="preserve">Additional File </w:t>
      </w:r>
      <w:r w:rsidR="00E45E80">
        <w:rPr>
          <w:rFonts w:ascii="Arial" w:hAnsi="Arial" w:cs="Arial"/>
          <w:sz w:val="22"/>
          <w:szCs w:val="22"/>
        </w:rPr>
        <w:t>1</w:t>
      </w:r>
      <w:r w:rsidR="00F308C9">
        <w:rPr>
          <w:rFonts w:ascii="Arial" w:hAnsi="Arial" w:cs="Arial"/>
          <w:sz w:val="22"/>
          <w:szCs w:val="22"/>
        </w:rPr>
        <w:t xml:space="preserve"> </w:t>
      </w:r>
      <w:bookmarkStart w:id="1" w:name="_GoBack"/>
      <w:bookmarkEnd w:id="1"/>
      <w:r w:rsidR="00F308C9">
        <w:rPr>
          <w:rFonts w:ascii="Arial" w:hAnsi="Arial" w:cs="Arial"/>
          <w:sz w:val="22"/>
          <w:szCs w:val="22"/>
        </w:rPr>
        <w:t>(AF1)</w:t>
      </w:r>
      <w:r w:rsidR="0048577F" w:rsidRPr="0048577F">
        <w:rPr>
          <w:rFonts w:ascii="Arial" w:hAnsi="Arial" w:cs="Arial"/>
          <w:sz w:val="22"/>
          <w:szCs w:val="22"/>
        </w:rPr>
        <w:t>:</w:t>
      </w:r>
      <w:r w:rsidR="00AB6A08" w:rsidRPr="0048577F">
        <w:rPr>
          <w:rFonts w:ascii="Arial" w:hAnsi="Arial" w:cs="Arial"/>
          <w:sz w:val="22"/>
          <w:szCs w:val="22"/>
        </w:rPr>
        <w:t xml:space="preserve"> Data </w:t>
      </w:r>
      <w:r>
        <w:rPr>
          <w:rFonts w:ascii="Arial" w:hAnsi="Arial" w:cs="Arial"/>
          <w:sz w:val="22"/>
          <w:szCs w:val="22"/>
        </w:rPr>
        <w:t>Sources and a</w:t>
      </w:r>
      <w:r w:rsidR="00AB6A08" w:rsidRPr="0048577F">
        <w:rPr>
          <w:rFonts w:ascii="Arial" w:hAnsi="Arial" w:cs="Arial"/>
          <w:sz w:val="22"/>
          <w:szCs w:val="22"/>
        </w:rPr>
        <w:t>ssembly</w:t>
      </w:r>
      <w:bookmarkEnd w:id="0"/>
    </w:p>
    <w:p w:rsidR="00AB6A08" w:rsidRPr="0048577F" w:rsidRDefault="00AB6A08" w:rsidP="006378F1">
      <w:pPr>
        <w:tabs>
          <w:tab w:val="left" w:pos="330"/>
          <w:tab w:val="left" w:pos="390"/>
        </w:tabs>
        <w:spacing w:after="0" w:line="240" w:lineRule="auto"/>
        <w:rPr>
          <w:rFonts w:cs="Arial"/>
          <w:sz w:val="22"/>
        </w:rPr>
      </w:pPr>
    </w:p>
    <w:p w:rsidR="00AB6A08" w:rsidRPr="006378F1" w:rsidRDefault="007110EE" w:rsidP="006378F1">
      <w:pPr>
        <w:autoSpaceDE w:val="0"/>
        <w:autoSpaceDN w:val="0"/>
        <w:adjustRightInd w:val="0"/>
        <w:spacing w:after="0" w:line="360" w:lineRule="auto"/>
        <w:rPr>
          <w:rFonts w:cs="Arial"/>
          <w:color w:val="000000"/>
          <w:szCs w:val="24"/>
        </w:rPr>
      </w:pPr>
      <w:r w:rsidRPr="006378F1">
        <w:rPr>
          <w:rFonts w:cs="Arial"/>
          <w:color w:val="000000"/>
          <w:szCs w:val="24"/>
        </w:rPr>
        <w:t>D</w:t>
      </w:r>
      <w:r w:rsidR="00AB6A08" w:rsidRPr="006378F1">
        <w:rPr>
          <w:rFonts w:cs="Arial"/>
          <w:color w:val="000000"/>
          <w:szCs w:val="24"/>
        </w:rPr>
        <w:t xml:space="preserve">etailed data review resulted to </w:t>
      </w:r>
      <w:r w:rsidRPr="006378F1">
        <w:rPr>
          <w:rFonts w:cs="Arial"/>
          <w:color w:val="000000"/>
          <w:szCs w:val="24"/>
        </w:rPr>
        <w:t>six</w:t>
      </w:r>
      <w:r w:rsidR="00AB6A08" w:rsidRPr="006378F1">
        <w:rPr>
          <w:rFonts w:cs="Arial"/>
          <w:color w:val="000000"/>
          <w:szCs w:val="24"/>
        </w:rPr>
        <w:t xml:space="preserve"> Demographic and Health Surveys (DHS), </w:t>
      </w:r>
      <w:r w:rsidRPr="006378F1">
        <w:rPr>
          <w:rFonts w:cs="Arial"/>
          <w:color w:val="000000"/>
          <w:szCs w:val="24"/>
        </w:rPr>
        <w:t>six</w:t>
      </w:r>
      <w:r w:rsidR="00AB6A08" w:rsidRPr="006378F1">
        <w:rPr>
          <w:rFonts w:cs="Arial"/>
          <w:color w:val="000000"/>
          <w:szCs w:val="24"/>
        </w:rPr>
        <w:t xml:space="preserve"> Multiple Indicator Surveys (MICS) and </w:t>
      </w:r>
      <w:r w:rsidRPr="006378F1">
        <w:rPr>
          <w:rFonts w:cs="Arial"/>
          <w:color w:val="000000"/>
          <w:szCs w:val="24"/>
        </w:rPr>
        <w:t>three</w:t>
      </w:r>
      <w:r w:rsidR="00AB6A08" w:rsidRPr="006378F1">
        <w:rPr>
          <w:rFonts w:cs="Arial"/>
          <w:color w:val="000000"/>
          <w:szCs w:val="24"/>
        </w:rPr>
        <w:t xml:space="preserve"> population censuses with birth history data to allow estimation of </w:t>
      </w:r>
      <w:r w:rsidR="00AB6A08" w:rsidRPr="006378F1">
        <w:rPr>
          <w:rFonts w:cs="Arial"/>
          <w:noProof/>
          <w:color w:val="000000"/>
          <w:szCs w:val="24"/>
        </w:rPr>
        <w:t>all cause</w:t>
      </w:r>
      <w:r w:rsidR="00AB6A08" w:rsidRPr="006378F1">
        <w:rPr>
          <w:rFonts w:cs="Arial"/>
          <w:color w:val="000000"/>
          <w:szCs w:val="24"/>
        </w:rPr>
        <w:t xml:space="preserve"> under-five mortality (U5M) at </w:t>
      </w:r>
      <w:r w:rsidR="00AB6A08" w:rsidRPr="006378F1">
        <w:rPr>
          <w:rFonts w:cs="Arial"/>
          <w:noProof/>
          <w:color w:val="000000"/>
          <w:szCs w:val="24"/>
        </w:rPr>
        <w:t>county</w:t>
      </w:r>
      <w:r w:rsidR="00AB6A08" w:rsidRPr="006378F1">
        <w:rPr>
          <w:rFonts w:cs="Arial"/>
          <w:color w:val="000000"/>
          <w:szCs w:val="24"/>
        </w:rPr>
        <w:t xml:space="preserve"> level</w:t>
      </w:r>
      <w:r w:rsidR="006378F1">
        <w:rPr>
          <w:rFonts w:cs="Arial"/>
          <w:color w:val="000000"/>
          <w:szCs w:val="24"/>
        </w:rPr>
        <w:t xml:space="preserve"> </w:t>
      </w:r>
      <w:r w:rsidR="006378F1" w:rsidRPr="006378F1">
        <w:rPr>
          <w:rFonts w:cs="Arial"/>
          <w:color w:val="000000"/>
          <w:szCs w:val="24"/>
        </w:rPr>
        <w:t>in Kenya</w:t>
      </w:r>
      <w:r w:rsidR="00AB6A08" w:rsidRPr="006378F1">
        <w:rPr>
          <w:rFonts w:cs="Arial"/>
          <w:color w:val="000000"/>
          <w:szCs w:val="24"/>
        </w:rPr>
        <w:t>. The DHS program (</w:t>
      </w:r>
      <w:hyperlink r:id="rId4" w:tgtFrame="_blank" w:history="1">
        <w:r w:rsidR="00AB6A08" w:rsidRPr="006378F1">
          <w:rPr>
            <w:rStyle w:val="Hyperlink"/>
            <w:rFonts w:cs="Arial"/>
            <w:szCs w:val="24"/>
          </w:rPr>
          <w:t>http://www.dhsprogram.com</w:t>
        </w:r>
      </w:hyperlink>
      <w:r w:rsidR="00AB6A08" w:rsidRPr="006378F1">
        <w:rPr>
          <w:rStyle w:val="Hyperlink"/>
          <w:rFonts w:cs="Arial"/>
          <w:szCs w:val="24"/>
        </w:rPr>
        <w:t>)</w:t>
      </w:r>
      <w:r w:rsidR="00AB6A08" w:rsidRPr="006378F1">
        <w:rPr>
          <w:rFonts w:cs="Arial"/>
          <w:color w:val="000000"/>
          <w:szCs w:val="24"/>
        </w:rPr>
        <w:t xml:space="preserve"> conducts nationally representative household surveys every five years to provide data on demographic and health indicators such as population demographics, fertility, family planning, maternal and child health, and infectious diseases. It uses a two-stage sampling design, with the primary sampling unit (cluster) drawn through a probability proportional to size sampling, from a national master frame with enumeration areas defined during the national census. At the second stage, approximately 25 households are selected by equal probability sampling from a household list in each selected cluster.</w:t>
      </w:r>
    </w:p>
    <w:p w:rsidR="00AB6A08" w:rsidRPr="0048577F" w:rsidRDefault="00AB6A08" w:rsidP="00AB6A08">
      <w:pPr>
        <w:tabs>
          <w:tab w:val="left" w:pos="330"/>
          <w:tab w:val="left" w:pos="390"/>
        </w:tabs>
        <w:spacing w:after="0" w:line="360" w:lineRule="auto"/>
        <w:rPr>
          <w:rFonts w:cs="Arial"/>
          <w:sz w:val="22"/>
        </w:rPr>
      </w:pPr>
      <w:r w:rsidRPr="0048577F">
        <w:rPr>
          <w:rFonts w:cs="Arial"/>
          <w:sz w:val="22"/>
        </w:rPr>
        <w:tab/>
      </w:r>
      <w:r w:rsidRPr="0048577F">
        <w:rPr>
          <w:rFonts w:cs="Arial"/>
          <w:sz w:val="22"/>
        </w:rPr>
        <w:tab/>
      </w:r>
    </w:p>
    <w:p w:rsidR="00AB6A08" w:rsidRPr="006378F1" w:rsidRDefault="00AB6A08" w:rsidP="006378F1">
      <w:pPr>
        <w:autoSpaceDE w:val="0"/>
        <w:autoSpaceDN w:val="0"/>
        <w:adjustRightInd w:val="0"/>
        <w:spacing w:after="0" w:line="360" w:lineRule="auto"/>
        <w:jc w:val="both"/>
        <w:rPr>
          <w:rFonts w:cs="Arial"/>
          <w:color w:val="000000"/>
          <w:szCs w:val="24"/>
        </w:rPr>
      </w:pPr>
      <w:r w:rsidRPr="006378F1">
        <w:rPr>
          <w:rFonts w:cs="Arial"/>
          <w:color w:val="000000"/>
          <w:szCs w:val="24"/>
        </w:rPr>
        <w:t>The United Nations Children's Fund (UNICEF), through MICS initiative (</w:t>
      </w:r>
      <w:hyperlink r:id="rId5" w:history="1">
        <w:r w:rsidRPr="006378F1">
          <w:rPr>
            <w:rStyle w:val="Hyperlink"/>
            <w:rFonts w:cs="Arial"/>
            <w:noProof/>
            <w:szCs w:val="24"/>
          </w:rPr>
          <w:t>http://mics.unicef.org/</w:t>
        </w:r>
      </w:hyperlink>
      <w:r w:rsidRPr="006378F1">
        <w:rPr>
          <w:rFonts w:cs="Arial"/>
          <w:noProof/>
          <w:color w:val="000000"/>
          <w:szCs w:val="24"/>
        </w:rPr>
        <w:t>),</w:t>
      </w:r>
      <w:r w:rsidRPr="006378F1">
        <w:rPr>
          <w:rFonts w:cs="Arial"/>
          <w:color w:val="000000"/>
          <w:szCs w:val="24"/>
        </w:rPr>
        <w:t xml:space="preserve"> aids countries to collect data for monitoring the situation of children and women. The indicators collected relate to child health, education, child protection, water and sanitation among others. In addition, the Kenyan government through the national bureau of statistics</w:t>
      </w:r>
      <w:r w:rsidRPr="006378F1">
        <w:rPr>
          <w:rFonts w:cs="Arial"/>
          <w:szCs w:val="24"/>
        </w:rPr>
        <w:t xml:space="preserve"> (</w:t>
      </w:r>
      <w:hyperlink r:id="rId6" w:history="1">
        <w:r w:rsidRPr="006378F1">
          <w:rPr>
            <w:rStyle w:val="Hyperlink"/>
            <w:rFonts w:cs="Arial"/>
            <w:szCs w:val="24"/>
          </w:rPr>
          <w:t>https://www.knbs.or.ke/</w:t>
        </w:r>
      </w:hyperlink>
      <w:r w:rsidRPr="006378F1">
        <w:rPr>
          <w:rFonts w:cs="Arial"/>
          <w:color w:val="000000"/>
          <w:szCs w:val="24"/>
        </w:rPr>
        <w:t xml:space="preserve">) has been conducting decennial census. The Kenya census provides data </w:t>
      </w:r>
      <w:r w:rsidRPr="006378F1">
        <w:rPr>
          <w:rFonts w:cs="Arial"/>
          <w:noProof/>
          <w:color w:val="000000"/>
          <w:szCs w:val="24"/>
        </w:rPr>
        <w:t>on:</w:t>
      </w:r>
      <w:r w:rsidRPr="006378F1">
        <w:rPr>
          <w:rFonts w:cs="Arial"/>
          <w:color w:val="000000"/>
          <w:szCs w:val="24"/>
        </w:rPr>
        <w:t xml:space="preserve"> size, composition and spatial distribution of the population; levels of fertility, mortality and migration rates; levels of education attained by the population; housing conditions and availability of household amenities among others. </w:t>
      </w:r>
    </w:p>
    <w:p w:rsidR="00AB6A08" w:rsidRPr="0048577F" w:rsidRDefault="00AB6A08" w:rsidP="00AB6A08">
      <w:pPr>
        <w:autoSpaceDE w:val="0"/>
        <w:autoSpaceDN w:val="0"/>
        <w:adjustRightInd w:val="0"/>
        <w:spacing w:after="0" w:line="360" w:lineRule="auto"/>
        <w:rPr>
          <w:rFonts w:cs="Arial"/>
          <w:color w:val="000000"/>
          <w:sz w:val="22"/>
        </w:rPr>
      </w:pPr>
    </w:p>
    <w:p w:rsidR="00003AB6" w:rsidRPr="006378F1" w:rsidRDefault="00AB6A08" w:rsidP="006378F1">
      <w:pPr>
        <w:autoSpaceDE w:val="0"/>
        <w:autoSpaceDN w:val="0"/>
        <w:adjustRightInd w:val="0"/>
        <w:spacing w:after="0" w:line="360" w:lineRule="auto"/>
        <w:jc w:val="both"/>
        <w:rPr>
          <w:rFonts w:cs="Arial"/>
          <w:color w:val="000000"/>
          <w:szCs w:val="24"/>
        </w:rPr>
      </w:pPr>
      <w:r w:rsidRPr="006378F1">
        <w:rPr>
          <w:rFonts w:cs="Arial"/>
          <w:color w:val="000000"/>
          <w:szCs w:val="24"/>
        </w:rPr>
        <w:t xml:space="preserve">Among the assembled data, two surveys were excluded, MICS 2009 and MICS 2013/14. The 2009 MICS was conducted in the informal settlements of in Mombasa, hence the estimated U5M would only be indicative of the rural population of the county. The 2013/2014 MICS conducted in three counties (Kakamega, Turkana and Bungoma) with under-5 deaths under-reported. It was excluded to guard against diluting the estimates computed from other data sources. </w:t>
      </w:r>
      <w:r w:rsidR="006378F1">
        <w:rPr>
          <w:rFonts w:cs="Arial"/>
          <w:color w:val="000000"/>
          <w:szCs w:val="24"/>
        </w:rPr>
        <w:t>AF</w:t>
      </w:r>
      <w:r w:rsidR="00E45E80">
        <w:rPr>
          <w:rFonts w:cs="Arial"/>
          <w:color w:val="000000"/>
          <w:szCs w:val="24"/>
        </w:rPr>
        <w:t>1</w:t>
      </w:r>
      <w:r w:rsidR="006378F1">
        <w:rPr>
          <w:rFonts w:cs="Arial"/>
          <w:color w:val="000000"/>
          <w:szCs w:val="24"/>
        </w:rPr>
        <w:t xml:space="preserve"> Table1 shows data available per county over time, by survey. </w:t>
      </w:r>
    </w:p>
    <w:p w:rsidR="006378F1" w:rsidRDefault="006378F1" w:rsidP="00AB6A08">
      <w:pPr>
        <w:autoSpaceDE w:val="0"/>
        <w:autoSpaceDN w:val="0"/>
        <w:adjustRightInd w:val="0"/>
        <w:spacing w:after="0" w:line="360" w:lineRule="auto"/>
        <w:rPr>
          <w:rFonts w:cs="Arial"/>
          <w:color w:val="000000"/>
          <w:sz w:val="22"/>
        </w:rPr>
      </w:pPr>
    </w:p>
    <w:p w:rsidR="006378F1" w:rsidRPr="00A22490" w:rsidRDefault="006378F1" w:rsidP="006378F1">
      <w:pPr>
        <w:pStyle w:val="Caption"/>
        <w:jc w:val="center"/>
        <w:rPr>
          <w:sz w:val="24"/>
          <w:szCs w:val="24"/>
        </w:rPr>
      </w:pPr>
      <w:r>
        <w:rPr>
          <w:rFonts w:ascii="Arial" w:hAnsi="Arial" w:cs="Arial"/>
        </w:rPr>
        <w:lastRenderedPageBreak/>
        <w:t>AF</w:t>
      </w:r>
      <w:r w:rsidR="00E45E80">
        <w:rPr>
          <w:rFonts w:ascii="Arial" w:hAnsi="Arial" w:cs="Arial"/>
        </w:rPr>
        <w:t>1</w:t>
      </w:r>
      <w:r>
        <w:rPr>
          <w:rFonts w:ascii="Arial" w:hAnsi="Arial" w:cs="Arial"/>
        </w:rPr>
        <w:t xml:space="preserve"> </w:t>
      </w:r>
      <w:r w:rsidRPr="0046543A">
        <w:rPr>
          <w:rFonts w:ascii="Arial" w:hAnsi="Arial" w:cs="Arial"/>
        </w:rPr>
        <w:t>Table</w:t>
      </w:r>
      <w:r>
        <w:rPr>
          <w:rFonts w:ascii="Arial" w:hAnsi="Arial" w:cs="Arial"/>
        </w:rPr>
        <w:t xml:space="preserve"> 1</w:t>
      </w:r>
      <w:r w:rsidRPr="0046543A">
        <w:rPr>
          <w:rFonts w:ascii="Arial" w:hAnsi="Arial" w:cs="Arial"/>
          <w:b w:val="0"/>
        </w:rPr>
        <w:t>:</w:t>
      </w:r>
      <w:r w:rsidRPr="0046543A">
        <w:rPr>
          <w:b w:val="0"/>
          <w:sz w:val="24"/>
          <w:szCs w:val="24"/>
        </w:rPr>
        <w:t xml:space="preserve"> </w:t>
      </w:r>
      <w:r w:rsidRPr="0046543A">
        <w:rPr>
          <w:rFonts w:ascii="Arial" w:hAnsi="Arial" w:cs="Arial"/>
          <w:b w:val="0"/>
        </w:rPr>
        <w:t>Data used to estimate U5M by county</w:t>
      </w:r>
      <w:r w:rsidRPr="002C2470">
        <w:rPr>
          <w:rFonts w:ascii="Arial" w:hAnsi="Arial" w:cs="Arial"/>
          <w:b w:val="0"/>
        </w:rPr>
        <w:t>.</w:t>
      </w:r>
    </w:p>
    <w:tbl>
      <w:tblPr>
        <w:tblW w:w="62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
        <w:gridCol w:w="1914"/>
        <w:gridCol w:w="620"/>
        <w:gridCol w:w="615"/>
        <w:gridCol w:w="615"/>
        <w:gridCol w:w="615"/>
        <w:gridCol w:w="866"/>
        <w:gridCol w:w="636"/>
        <w:gridCol w:w="615"/>
        <w:gridCol w:w="615"/>
        <w:gridCol w:w="622"/>
        <w:gridCol w:w="847"/>
        <w:gridCol w:w="636"/>
        <w:gridCol w:w="636"/>
        <w:gridCol w:w="904"/>
      </w:tblGrid>
      <w:tr w:rsidR="006378F1" w:rsidRPr="002C2470" w:rsidTr="00B96AC2">
        <w:trPr>
          <w:trHeight w:val="227"/>
          <w:jc w:val="center"/>
        </w:trPr>
        <w:tc>
          <w:tcPr>
            <w:tcW w:w="417" w:type="pct"/>
            <w:vMerge w:val="restart"/>
            <w:shd w:val="clear" w:color="auto" w:fill="auto"/>
            <w:vAlign w:val="center"/>
          </w:tcPr>
          <w:p w:rsidR="006378F1" w:rsidRPr="002C2470" w:rsidRDefault="006378F1" w:rsidP="00B96AC2">
            <w:pPr>
              <w:spacing w:after="0" w:line="240" w:lineRule="auto"/>
              <w:jc w:val="center"/>
              <w:rPr>
                <w:rFonts w:cs="Arial"/>
                <w:b/>
                <w:bCs/>
                <w:sz w:val="15"/>
                <w:szCs w:val="15"/>
              </w:rPr>
            </w:pPr>
            <w:r w:rsidRPr="002C2470">
              <w:rPr>
                <w:rFonts w:cs="Arial"/>
                <w:b/>
                <w:bCs/>
                <w:sz w:val="15"/>
                <w:szCs w:val="15"/>
              </w:rPr>
              <w:t>Province</w:t>
            </w:r>
          </w:p>
        </w:tc>
        <w:tc>
          <w:tcPr>
            <w:tcW w:w="816" w:type="pct"/>
            <w:vMerge w:val="restart"/>
            <w:shd w:val="clear" w:color="auto" w:fill="auto"/>
            <w:noWrap/>
            <w:vAlign w:val="center"/>
          </w:tcPr>
          <w:p w:rsidR="006378F1" w:rsidRPr="002C2470" w:rsidRDefault="006378F1" w:rsidP="00B96AC2">
            <w:pPr>
              <w:spacing w:after="0" w:line="240" w:lineRule="auto"/>
              <w:jc w:val="center"/>
              <w:rPr>
                <w:rFonts w:cs="Arial"/>
                <w:b/>
                <w:bCs/>
                <w:sz w:val="15"/>
                <w:szCs w:val="15"/>
              </w:rPr>
            </w:pPr>
            <w:r w:rsidRPr="002C2470">
              <w:rPr>
                <w:rFonts w:cs="Arial"/>
                <w:b/>
                <w:bCs/>
                <w:sz w:val="15"/>
                <w:szCs w:val="15"/>
              </w:rPr>
              <w:t>County</w:t>
            </w:r>
          </w:p>
        </w:tc>
        <w:tc>
          <w:tcPr>
            <w:tcW w:w="1690" w:type="pct"/>
            <w:gridSpan w:val="6"/>
            <w:shd w:val="clear" w:color="auto" w:fill="auto"/>
            <w:noWrap/>
          </w:tcPr>
          <w:p w:rsidR="006378F1" w:rsidRPr="002C2470" w:rsidRDefault="006378F1" w:rsidP="00B96AC2">
            <w:pPr>
              <w:spacing w:after="0" w:line="240" w:lineRule="auto"/>
              <w:jc w:val="center"/>
              <w:rPr>
                <w:rFonts w:cs="Arial"/>
                <w:b/>
                <w:sz w:val="15"/>
                <w:szCs w:val="15"/>
              </w:rPr>
            </w:pPr>
            <w:r w:rsidRPr="002C2470">
              <w:rPr>
                <w:rFonts w:cs="Arial"/>
                <w:b/>
                <w:sz w:val="15"/>
                <w:szCs w:val="15"/>
              </w:rPr>
              <w:t>Demographic and Health Survey (DHS</w:t>
            </w:r>
          </w:p>
        </w:tc>
        <w:tc>
          <w:tcPr>
            <w:tcW w:w="789" w:type="pct"/>
            <w:gridSpan w:val="3"/>
            <w:shd w:val="clear" w:color="auto" w:fill="auto"/>
            <w:noWrap/>
          </w:tcPr>
          <w:p w:rsidR="006378F1" w:rsidRPr="002C2470" w:rsidRDefault="006378F1" w:rsidP="00B96AC2">
            <w:pPr>
              <w:spacing w:after="0" w:line="240" w:lineRule="auto"/>
              <w:jc w:val="center"/>
              <w:rPr>
                <w:rFonts w:cs="Arial"/>
                <w:b/>
                <w:sz w:val="15"/>
                <w:szCs w:val="15"/>
              </w:rPr>
            </w:pPr>
            <w:r w:rsidRPr="002C2470">
              <w:rPr>
                <w:rFonts w:cs="Arial"/>
                <w:b/>
                <w:sz w:val="15"/>
                <w:szCs w:val="15"/>
              </w:rPr>
              <w:t>Population Census</w:t>
            </w:r>
          </w:p>
        </w:tc>
        <w:tc>
          <w:tcPr>
            <w:tcW w:w="1288" w:type="pct"/>
            <w:gridSpan w:val="4"/>
            <w:shd w:val="clear" w:color="auto" w:fill="auto"/>
            <w:noWrap/>
          </w:tcPr>
          <w:p w:rsidR="006378F1" w:rsidRPr="002C2470" w:rsidRDefault="006378F1" w:rsidP="00B96AC2">
            <w:pPr>
              <w:spacing w:after="0" w:line="240" w:lineRule="auto"/>
              <w:jc w:val="center"/>
              <w:rPr>
                <w:rFonts w:cs="Arial"/>
                <w:b/>
                <w:sz w:val="15"/>
                <w:szCs w:val="15"/>
              </w:rPr>
            </w:pPr>
            <w:r w:rsidRPr="002C2470">
              <w:rPr>
                <w:rFonts w:cs="Arial"/>
                <w:b/>
                <w:sz w:val="15"/>
                <w:szCs w:val="15"/>
              </w:rPr>
              <w:t>Multiple Indicator Cluster Survey</w:t>
            </w:r>
          </w:p>
        </w:tc>
      </w:tr>
      <w:tr w:rsidR="006378F1" w:rsidRPr="002C2470" w:rsidTr="00B96AC2">
        <w:trPr>
          <w:trHeight w:val="227"/>
          <w:jc w:val="center"/>
        </w:trPr>
        <w:tc>
          <w:tcPr>
            <w:tcW w:w="417" w:type="pct"/>
            <w:vMerge/>
            <w:shd w:val="clear" w:color="auto" w:fill="auto"/>
            <w:vAlign w:val="center"/>
          </w:tcPr>
          <w:p w:rsidR="006378F1" w:rsidRPr="002C2470" w:rsidRDefault="006378F1" w:rsidP="00B96AC2">
            <w:pPr>
              <w:spacing w:after="0" w:line="240" w:lineRule="auto"/>
              <w:jc w:val="center"/>
              <w:rPr>
                <w:rFonts w:cs="Arial"/>
                <w:b/>
                <w:bCs/>
                <w:sz w:val="15"/>
                <w:szCs w:val="15"/>
              </w:rPr>
            </w:pPr>
          </w:p>
        </w:tc>
        <w:tc>
          <w:tcPr>
            <w:tcW w:w="816" w:type="pct"/>
            <w:vMerge/>
            <w:shd w:val="clear" w:color="auto" w:fill="auto"/>
            <w:noWrap/>
          </w:tcPr>
          <w:p w:rsidR="006378F1" w:rsidRPr="002C2470" w:rsidRDefault="006378F1" w:rsidP="00B96AC2">
            <w:pPr>
              <w:spacing w:after="0" w:line="240" w:lineRule="auto"/>
              <w:rPr>
                <w:rFonts w:cs="Arial"/>
                <w:b/>
                <w:bCs/>
                <w:sz w:val="15"/>
                <w:szCs w:val="15"/>
              </w:rPr>
            </w:pPr>
          </w:p>
        </w:tc>
        <w:tc>
          <w:tcPr>
            <w:tcW w:w="264" w:type="pct"/>
            <w:shd w:val="clear" w:color="auto" w:fill="auto"/>
            <w:noWrap/>
          </w:tcPr>
          <w:p w:rsidR="006378F1" w:rsidRPr="002C2470" w:rsidRDefault="006378F1" w:rsidP="00B96AC2">
            <w:pPr>
              <w:spacing w:after="0" w:line="240" w:lineRule="auto"/>
              <w:rPr>
                <w:rFonts w:cs="Arial"/>
                <w:b/>
                <w:sz w:val="15"/>
                <w:szCs w:val="15"/>
              </w:rPr>
            </w:pPr>
            <w:r w:rsidRPr="002C2470">
              <w:rPr>
                <w:rFonts w:cs="Arial"/>
                <w:b/>
                <w:sz w:val="15"/>
                <w:szCs w:val="15"/>
              </w:rPr>
              <w:t>1989</w:t>
            </w:r>
          </w:p>
        </w:tc>
        <w:tc>
          <w:tcPr>
            <w:tcW w:w="262" w:type="pct"/>
            <w:shd w:val="clear" w:color="auto" w:fill="auto"/>
            <w:noWrap/>
          </w:tcPr>
          <w:p w:rsidR="006378F1" w:rsidRPr="002C2470" w:rsidRDefault="006378F1" w:rsidP="00B96AC2">
            <w:pPr>
              <w:spacing w:after="0" w:line="240" w:lineRule="auto"/>
              <w:rPr>
                <w:rFonts w:cs="Arial"/>
                <w:b/>
                <w:sz w:val="15"/>
                <w:szCs w:val="15"/>
              </w:rPr>
            </w:pPr>
            <w:r w:rsidRPr="002C2470">
              <w:rPr>
                <w:rFonts w:cs="Arial"/>
                <w:b/>
                <w:sz w:val="15"/>
                <w:szCs w:val="15"/>
              </w:rPr>
              <w:t>1993</w:t>
            </w:r>
          </w:p>
        </w:tc>
        <w:tc>
          <w:tcPr>
            <w:tcW w:w="262" w:type="pct"/>
            <w:shd w:val="clear" w:color="auto" w:fill="auto"/>
            <w:noWrap/>
          </w:tcPr>
          <w:p w:rsidR="006378F1" w:rsidRPr="002C2470" w:rsidRDefault="006378F1" w:rsidP="00B96AC2">
            <w:pPr>
              <w:spacing w:after="0" w:line="240" w:lineRule="auto"/>
              <w:rPr>
                <w:rFonts w:cs="Arial"/>
                <w:b/>
                <w:sz w:val="15"/>
                <w:szCs w:val="15"/>
              </w:rPr>
            </w:pPr>
            <w:r w:rsidRPr="002C2470">
              <w:rPr>
                <w:rFonts w:cs="Arial"/>
                <w:b/>
                <w:sz w:val="15"/>
                <w:szCs w:val="15"/>
              </w:rPr>
              <w:t>1998</w:t>
            </w:r>
          </w:p>
        </w:tc>
        <w:tc>
          <w:tcPr>
            <w:tcW w:w="262" w:type="pct"/>
            <w:shd w:val="clear" w:color="auto" w:fill="auto"/>
            <w:noWrap/>
          </w:tcPr>
          <w:p w:rsidR="006378F1" w:rsidRPr="002C2470" w:rsidRDefault="006378F1" w:rsidP="00B96AC2">
            <w:pPr>
              <w:spacing w:after="0" w:line="240" w:lineRule="auto"/>
              <w:rPr>
                <w:rFonts w:cs="Arial"/>
                <w:b/>
                <w:sz w:val="15"/>
                <w:szCs w:val="15"/>
              </w:rPr>
            </w:pPr>
            <w:r w:rsidRPr="002C2470">
              <w:rPr>
                <w:rFonts w:cs="Arial"/>
                <w:b/>
                <w:sz w:val="15"/>
                <w:szCs w:val="15"/>
              </w:rPr>
              <w:t>2003</w:t>
            </w:r>
          </w:p>
        </w:tc>
        <w:tc>
          <w:tcPr>
            <w:tcW w:w="369" w:type="pct"/>
            <w:shd w:val="clear" w:color="auto" w:fill="auto"/>
            <w:noWrap/>
          </w:tcPr>
          <w:p w:rsidR="006378F1" w:rsidRPr="002C2470" w:rsidRDefault="006378F1" w:rsidP="00B96AC2">
            <w:pPr>
              <w:spacing w:after="0" w:line="240" w:lineRule="auto"/>
              <w:rPr>
                <w:rFonts w:cs="Arial"/>
                <w:b/>
                <w:sz w:val="15"/>
                <w:szCs w:val="15"/>
              </w:rPr>
            </w:pPr>
            <w:r w:rsidRPr="002C2470">
              <w:rPr>
                <w:rFonts w:cs="Arial"/>
                <w:b/>
                <w:sz w:val="15"/>
                <w:szCs w:val="15"/>
              </w:rPr>
              <w:t>2008/09</w:t>
            </w:r>
          </w:p>
        </w:tc>
        <w:tc>
          <w:tcPr>
            <w:tcW w:w="270" w:type="pct"/>
            <w:shd w:val="clear" w:color="auto" w:fill="auto"/>
            <w:noWrap/>
          </w:tcPr>
          <w:p w:rsidR="006378F1" w:rsidRPr="002C2470" w:rsidRDefault="006378F1" w:rsidP="00B96AC2">
            <w:pPr>
              <w:spacing w:after="0" w:line="240" w:lineRule="auto"/>
              <w:rPr>
                <w:rFonts w:cs="Arial"/>
                <w:b/>
                <w:sz w:val="15"/>
                <w:szCs w:val="15"/>
              </w:rPr>
            </w:pPr>
            <w:r w:rsidRPr="002C2470">
              <w:rPr>
                <w:rFonts w:cs="Arial"/>
                <w:b/>
                <w:sz w:val="15"/>
                <w:szCs w:val="15"/>
              </w:rPr>
              <w:t>2014</w:t>
            </w:r>
          </w:p>
        </w:tc>
        <w:tc>
          <w:tcPr>
            <w:tcW w:w="262" w:type="pct"/>
            <w:shd w:val="clear" w:color="auto" w:fill="auto"/>
            <w:noWrap/>
          </w:tcPr>
          <w:p w:rsidR="006378F1" w:rsidRPr="002C2470" w:rsidRDefault="006378F1" w:rsidP="00B96AC2">
            <w:pPr>
              <w:spacing w:after="0" w:line="240" w:lineRule="auto"/>
              <w:rPr>
                <w:rFonts w:cs="Arial"/>
                <w:b/>
                <w:sz w:val="15"/>
                <w:szCs w:val="15"/>
              </w:rPr>
            </w:pPr>
            <w:r w:rsidRPr="002C2470">
              <w:rPr>
                <w:rFonts w:cs="Arial"/>
                <w:b/>
                <w:sz w:val="15"/>
                <w:szCs w:val="15"/>
              </w:rPr>
              <w:t>1989</w:t>
            </w:r>
          </w:p>
        </w:tc>
        <w:tc>
          <w:tcPr>
            <w:tcW w:w="262" w:type="pct"/>
            <w:shd w:val="clear" w:color="auto" w:fill="auto"/>
            <w:noWrap/>
          </w:tcPr>
          <w:p w:rsidR="006378F1" w:rsidRPr="002C2470" w:rsidRDefault="006378F1" w:rsidP="00B96AC2">
            <w:pPr>
              <w:spacing w:after="0" w:line="240" w:lineRule="auto"/>
              <w:rPr>
                <w:rFonts w:cs="Arial"/>
                <w:b/>
                <w:sz w:val="15"/>
                <w:szCs w:val="15"/>
              </w:rPr>
            </w:pPr>
            <w:r w:rsidRPr="002C2470">
              <w:rPr>
                <w:rFonts w:cs="Arial"/>
                <w:b/>
                <w:sz w:val="15"/>
                <w:szCs w:val="15"/>
              </w:rPr>
              <w:t>1999</w:t>
            </w:r>
          </w:p>
        </w:tc>
        <w:tc>
          <w:tcPr>
            <w:tcW w:w="264" w:type="pct"/>
            <w:shd w:val="clear" w:color="auto" w:fill="auto"/>
            <w:noWrap/>
          </w:tcPr>
          <w:p w:rsidR="006378F1" w:rsidRPr="002C2470" w:rsidRDefault="006378F1" w:rsidP="00B96AC2">
            <w:pPr>
              <w:spacing w:after="0" w:line="240" w:lineRule="auto"/>
              <w:rPr>
                <w:rFonts w:cs="Arial"/>
                <w:b/>
                <w:sz w:val="15"/>
                <w:szCs w:val="15"/>
              </w:rPr>
            </w:pPr>
            <w:r w:rsidRPr="002C2470">
              <w:rPr>
                <w:rFonts w:cs="Arial"/>
                <w:b/>
                <w:sz w:val="15"/>
                <w:szCs w:val="15"/>
              </w:rPr>
              <w:t>2009</w:t>
            </w:r>
          </w:p>
        </w:tc>
        <w:tc>
          <w:tcPr>
            <w:tcW w:w="361" w:type="pct"/>
            <w:shd w:val="clear" w:color="auto" w:fill="auto"/>
            <w:noWrap/>
          </w:tcPr>
          <w:p w:rsidR="006378F1" w:rsidRPr="002C2470" w:rsidRDefault="006378F1" w:rsidP="00B96AC2">
            <w:pPr>
              <w:spacing w:after="0" w:line="240" w:lineRule="auto"/>
              <w:rPr>
                <w:rFonts w:cs="Arial"/>
                <w:b/>
                <w:sz w:val="15"/>
                <w:szCs w:val="15"/>
              </w:rPr>
            </w:pPr>
            <w:r w:rsidRPr="002C2470">
              <w:rPr>
                <w:rFonts w:cs="Arial"/>
                <w:b/>
                <w:sz w:val="15"/>
                <w:szCs w:val="15"/>
              </w:rPr>
              <w:t>2000</w:t>
            </w:r>
          </w:p>
        </w:tc>
        <w:tc>
          <w:tcPr>
            <w:tcW w:w="271" w:type="pct"/>
            <w:shd w:val="clear" w:color="auto" w:fill="auto"/>
            <w:noWrap/>
          </w:tcPr>
          <w:p w:rsidR="006378F1" w:rsidRPr="002C2470" w:rsidRDefault="006378F1" w:rsidP="00B96AC2">
            <w:pPr>
              <w:spacing w:after="0" w:line="240" w:lineRule="auto"/>
              <w:rPr>
                <w:rFonts w:cs="Arial"/>
                <w:b/>
                <w:sz w:val="15"/>
                <w:szCs w:val="15"/>
              </w:rPr>
            </w:pPr>
            <w:r w:rsidRPr="002C2470">
              <w:rPr>
                <w:rFonts w:cs="Arial"/>
                <w:b/>
                <w:sz w:val="15"/>
                <w:szCs w:val="15"/>
              </w:rPr>
              <w:t>2007</w:t>
            </w:r>
          </w:p>
        </w:tc>
        <w:tc>
          <w:tcPr>
            <w:tcW w:w="271" w:type="pct"/>
            <w:shd w:val="clear" w:color="auto" w:fill="auto"/>
            <w:noWrap/>
          </w:tcPr>
          <w:p w:rsidR="006378F1" w:rsidRPr="002C2470" w:rsidRDefault="006378F1" w:rsidP="00B96AC2">
            <w:pPr>
              <w:spacing w:after="0" w:line="240" w:lineRule="auto"/>
              <w:rPr>
                <w:rFonts w:cs="Arial"/>
                <w:b/>
                <w:sz w:val="15"/>
                <w:szCs w:val="15"/>
              </w:rPr>
            </w:pPr>
            <w:r w:rsidRPr="002C2470">
              <w:rPr>
                <w:rFonts w:cs="Arial"/>
                <w:b/>
                <w:sz w:val="15"/>
                <w:szCs w:val="15"/>
              </w:rPr>
              <w:t>2008</w:t>
            </w:r>
          </w:p>
        </w:tc>
        <w:tc>
          <w:tcPr>
            <w:tcW w:w="386" w:type="pct"/>
            <w:shd w:val="clear" w:color="auto" w:fill="auto"/>
            <w:noWrap/>
          </w:tcPr>
          <w:p w:rsidR="006378F1" w:rsidRPr="002C2470" w:rsidRDefault="006378F1" w:rsidP="00B96AC2">
            <w:pPr>
              <w:spacing w:after="0" w:line="240" w:lineRule="auto"/>
              <w:rPr>
                <w:rFonts w:cs="Arial"/>
                <w:b/>
                <w:sz w:val="15"/>
                <w:szCs w:val="15"/>
              </w:rPr>
            </w:pPr>
            <w:r w:rsidRPr="002C2470">
              <w:rPr>
                <w:rFonts w:cs="Arial"/>
                <w:b/>
                <w:sz w:val="15"/>
                <w:szCs w:val="15"/>
              </w:rPr>
              <w:t>2011</w:t>
            </w:r>
          </w:p>
        </w:tc>
      </w:tr>
      <w:tr w:rsidR="006378F1" w:rsidRPr="002C2470" w:rsidTr="00B96AC2">
        <w:trPr>
          <w:trHeight w:val="227"/>
          <w:jc w:val="center"/>
        </w:trPr>
        <w:tc>
          <w:tcPr>
            <w:tcW w:w="417" w:type="pct"/>
            <w:vMerge w:val="restart"/>
            <w:shd w:val="clear" w:color="auto" w:fill="auto"/>
            <w:vAlign w:val="center"/>
          </w:tcPr>
          <w:p w:rsidR="006378F1" w:rsidRPr="002C2470" w:rsidRDefault="006378F1" w:rsidP="00B96AC2">
            <w:pPr>
              <w:spacing w:after="0" w:line="240" w:lineRule="auto"/>
              <w:jc w:val="center"/>
              <w:rPr>
                <w:rFonts w:cs="Arial"/>
                <w:b/>
                <w:bCs/>
                <w:sz w:val="15"/>
                <w:szCs w:val="15"/>
              </w:rPr>
            </w:pPr>
            <w:r w:rsidRPr="002C2470">
              <w:rPr>
                <w:rFonts w:cs="Arial"/>
                <w:b/>
                <w:bCs/>
                <w:sz w:val="15"/>
                <w:szCs w:val="15"/>
              </w:rPr>
              <w:t>Coast</w:t>
            </w:r>
          </w:p>
          <w:p w:rsidR="006378F1" w:rsidRPr="002C2470" w:rsidRDefault="006378F1" w:rsidP="00B96AC2">
            <w:pPr>
              <w:spacing w:after="0" w:line="240" w:lineRule="auto"/>
              <w:jc w:val="center"/>
              <w:rPr>
                <w:rFonts w:cs="Arial"/>
                <w:sz w:val="15"/>
                <w:szCs w:val="15"/>
              </w:rPr>
            </w:pPr>
            <w:r w:rsidRPr="002C2470">
              <w:rPr>
                <w:rFonts w:cs="Arial"/>
                <w:b/>
                <w:bCs/>
                <w:sz w:val="15"/>
                <w:szCs w:val="15"/>
              </w:rPr>
              <w:t xml:space="preserve"> </w:t>
            </w:r>
            <w:r w:rsidRPr="002C2470">
              <w:rPr>
                <w:rFonts w:cs="Arial"/>
                <w:sz w:val="15"/>
                <w:szCs w:val="15"/>
              </w:rPr>
              <w:t>[</w:t>
            </w:r>
            <w:r w:rsidRPr="002C2470">
              <w:rPr>
                <w:rFonts w:cs="Arial"/>
                <w:color w:val="0D0D0D"/>
                <w:sz w:val="15"/>
                <w:szCs w:val="15"/>
              </w:rPr>
              <w:t xml:space="preserve"> </w:t>
            </w:r>
            <w:r w:rsidRPr="002C2470">
              <w:rPr>
                <w:rFonts w:cs="Arial"/>
                <w:b/>
                <w:color w:val="0D0D0D"/>
                <w:sz w:val="15"/>
                <w:szCs w:val="15"/>
              </w:rPr>
              <w:t>ӿ</w:t>
            </w:r>
            <w:r w:rsidRPr="002C2470">
              <w:rPr>
                <w:rFonts w:cs="Arial"/>
                <w:sz w:val="15"/>
                <w:szCs w:val="15"/>
              </w:rPr>
              <w:t>]</w:t>
            </w: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Mombasa [1, </w:t>
            </w:r>
            <w:r w:rsidRPr="002C2470">
              <w:rPr>
                <w:rFonts w:cs="Arial"/>
                <w:b/>
                <w:color w:val="4472C4"/>
                <w:sz w:val="15"/>
                <w:szCs w:val="15"/>
              </w:rPr>
              <w:t>ӿ</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Kwale [2, </w:t>
            </w:r>
            <w:r w:rsidRPr="002C2470">
              <w:rPr>
                <w:rFonts w:cs="Arial"/>
                <w:b/>
                <w:color w:val="7030A0"/>
                <w:sz w:val="15"/>
                <w:szCs w:val="15"/>
              </w:rPr>
              <w:t>ӿ</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Kilifi [3, </w:t>
            </w:r>
            <w:r w:rsidRPr="002C2470">
              <w:rPr>
                <w:rFonts w:cs="Arial"/>
                <w:b/>
                <w:color w:val="843C0C"/>
                <w:sz w:val="15"/>
                <w:szCs w:val="15"/>
              </w:rPr>
              <w:t>ӿ</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Tana River [4, </w:t>
            </w:r>
            <w:r w:rsidRPr="002C2470">
              <w:rPr>
                <w:rFonts w:cs="Arial"/>
                <w:b/>
                <w:color w:val="A9D18E"/>
                <w:sz w:val="15"/>
                <w:szCs w:val="15"/>
              </w:rPr>
              <w:t>ӿ</w:t>
            </w:r>
            <w:r w:rsidRPr="002C2470">
              <w:rPr>
                <w:rFonts w:cs="Arial"/>
                <w:sz w:val="15"/>
                <w:szCs w:val="15"/>
              </w:rPr>
              <w:t>]</w:t>
            </w:r>
          </w:p>
        </w:tc>
        <w:tc>
          <w:tcPr>
            <w:tcW w:w="264"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M</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M</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Lamu [5,</w:t>
            </w:r>
            <w:r w:rsidRPr="002C2470">
              <w:rPr>
                <w:rFonts w:cs="Arial"/>
                <w:b/>
                <w:sz w:val="15"/>
                <w:szCs w:val="15"/>
              </w:rPr>
              <w:t xml:space="preserve"> </w:t>
            </w:r>
            <w:r w:rsidRPr="002C2470">
              <w:rPr>
                <w:rFonts w:cs="Arial"/>
                <w:b/>
                <w:color w:val="FF0000"/>
                <w:sz w:val="15"/>
                <w:szCs w:val="15"/>
              </w:rPr>
              <w:t>ӿ</w:t>
            </w:r>
            <w:r w:rsidRPr="002C2470">
              <w:rPr>
                <w:rFonts w:cs="Arial"/>
                <w:sz w:val="15"/>
                <w:szCs w:val="15"/>
              </w:rPr>
              <w:t>]</w:t>
            </w:r>
          </w:p>
        </w:tc>
        <w:tc>
          <w:tcPr>
            <w:tcW w:w="264"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M</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M</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Taita Taveta [6, </w:t>
            </w:r>
            <w:r w:rsidRPr="002C2470">
              <w:rPr>
                <w:rFonts w:cs="Arial"/>
                <w:b/>
                <w:color w:val="222A35"/>
                <w:sz w:val="15"/>
                <w:szCs w:val="15"/>
              </w:rPr>
              <w:t>ӿ</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val="restart"/>
            <w:shd w:val="clear" w:color="auto" w:fill="auto"/>
            <w:vAlign w:val="center"/>
          </w:tcPr>
          <w:p w:rsidR="006378F1" w:rsidRPr="002C2470" w:rsidRDefault="006378F1" w:rsidP="00B96AC2">
            <w:pPr>
              <w:spacing w:after="0" w:line="240" w:lineRule="auto"/>
              <w:jc w:val="center"/>
              <w:rPr>
                <w:rFonts w:cs="Arial"/>
                <w:b/>
                <w:sz w:val="15"/>
                <w:szCs w:val="15"/>
              </w:rPr>
            </w:pPr>
            <w:r w:rsidRPr="002C2470">
              <w:rPr>
                <w:rFonts w:cs="Arial"/>
                <w:b/>
                <w:sz w:val="15"/>
                <w:szCs w:val="15"/>
              </w:rPr>
              <w:t xml:space="preserve">North Eastern </w:t>
            </w:r>
            <w:r w:rsidRPr="002C2470">
              <w:rPr>
                <w:rFonts w:cs="Arial"/>
                <w:sz w:val="15"/>
                <w:szCs w:val="15"/>
              </w:rPr>
              <w:t xml:space="preserve">[ </w:t>
            </w:r>
            <w:r w:rsidRPr="002C2470">
              <w:rPr>
                <w:rFonts w:cs="Arial"/>
                <w:color w:val="0D0D0D"/>
                <w:sz w:val="15"/>
                <w:szCs w:val="15"/>
              </w:rPr>
              <w:t>♦</w:t>
            </w:r>
            <w:r w:rsidRPr="002C2470">
              <w:rPr>
                <w:rFonts w:cs="Arial"/>
                <w:sz w:val="15"/>
                <w:szCs w:val="15"/>
              </w:rPr>
              <w:t>]</w:t>
            </w: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Garissa [7, </w:t>
            </w:r>
            <w:r w:rsidRPr="002C2470">
              <w:rPr>
                <w:rFonts w:cs="Arial"/>
                <w:color w:val="264478"/>
                <w:sz w:val="15"/>
                <w:szCs w:val="15"/>
              </w:rPr>
              <w:t>♦</w:t>
            </w:r>
            <w:r w:rsidRPr="002C2470">
              <w:rPr>
                <w:rFonts w:cs="Arial"/>
                <w:sz w:val="15"/>
                <w:szCs w:val="15"/>
              </w:rPr>
              <w:t>]</w:t>
            </w:r>
          </w:p>
        </w:tc>
        <w:tc>
          <w:tcPr>
            <w:tcW w:w="264"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62"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62"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Wajir [8, </w:t>
            </w:r>
            <w:r w:rsidRPr="002C2470">
              <w:rPr>
                <w:rFonts w:cs="Arial"/>
                <w:color w:val="9E480E"/>
                <w:sz w:val="15"/>
                <w:szCs w:val="15"/>
              </w:rPr>
              <w:t>♦</w:t>
            </w:r>
            <w:r w:rsidRPr="002C2470">
              <w:rPr>
                <w:rFonts w:cs="Arial"/>
                <w:sz w:val="15"/>
                <w:szCs w:val="15"/>
              </w:rPr>
              <w:t>]</w:t>
            </w:r>
          </w:p>
        </w:tc>
        <w:tc>
          <w:tcPr>
            <w:tcW w:w="264"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62"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62"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Mandera [9, </w:t>
            </w:r>
            <w:r w:rsidRPr="002C2470">
              <w:rPr>
                <w:rFonts w:cs="Arial"/>
                <w:color w:val="7030A0"/>
                <w:sz w:val="15"/>
                <w:szCs w:val="15"/>
              </w:rPr>
              <w:t>♦</w:t>
            </w:r>
            <w:r w:rsidRPr="002C2470">
              <w:rPr>
                <w:rFonts w:cs="Arial"/>
                <w:sz w:val="15"/>
                <w:szCs w:val="15"/>
              </w:rPr>
              <w:t>]</w:t>
            </w:r>
          </w:p>
        </w:tc>
        <w:tc>
          <w:tcPr>
            <w:tcW w:w="264"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62"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62"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val="restart"/>
            <w:shd w:val="clear" w:color="auto" w:fill="auto"/>
            <w:vAlign w:val="center"/>
          </w:tcPr>
          <w:p w:rsidR="006378F1" w:rsidRPr="002C2470" w:rsidRDefault="006378F1" w:rsidP="00B96AC2">
            <w:pPr>
              <w:spacing w:after="0" w:line="240" w:lineRule="auto"/>
              <w:jc w:val="center"/>
              <w:rPr>
                <w:rFonts w:cs="Arial"/>
                <w:b/>
                <w:sz w:val="15"/>
                <w:szCs w:val="15"/>
              </w:rPr>
            </w:pPr>
            <w:r w:rsidRPr="002C2470">
              <w:rPr>
                <w:rFonts w:cs="Arial"/>
                <w:b/>
                <w:sz w:val="15"/>
                <w:szCs w:val="15"/>
              </w:rPr>
              <w:t>Eastern</w:t>
            </w:r>
          </w:p>
          <w:p w:rsidR="006378F1" w:rsidRPr="002C2470" w:rsidRDefault="006378F1" w:rsidP="00B96AC2">
            <w:pPr>
              <w:spacing w:after="0" w:line="240" w:lineRule="auto"/>
              <w:jc w:val="center"/>
              <w:rPr>
                <w:rFonts w:cs="Arial"/>
                <w:b/>
                <w:sz w:val="15"/>
                <w:szCs w:val="15"/>
              </w:rPr>
            </w:pPr>
            <w:r w:rsidRPr="002C2470">
              <w:rPr>
                <w:rFonts w:cs="Arial"/>
                <w:b/>
                <w:sz w:val="15"/>
                <w:szCs w:val="15"/>
              </w:rPr>
              <w:t xml:space="preserve"> </w:t>
            </w:r>
            <w:r w:rsidRPr="002C2470">
              <w:rPr>
                <w:rFonts w:cs="Arial"/>
                <w:sz w:val="15"/>
                <w:szCs w:val="15"/>
              </w:rPr>
              <w:t>[</w:t>
            </w:r>
            <w:r w:rsidRPr="002C2470">
              <w:rPr>
                <w:rFonts w:cs="Arial"/>
                <w:b/>
                <w:color w:val="0D0D0D"/>
                <w:sz w:val="15"/>
                <w:szCs w:val="15"/>
              </w:rPr>
              <w:t>+</w:t>
            </w:r>
            <w:r w:rsidRPr="002C2470">
              <w:rPr>
                <w:rFonts w:cs="Arial"/>
                <w:sz w:val="15"/>
                <w:szCs w:val="15"/>
              </w:rPr>
              <w:t>]</w:t>
            </w: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Marsabit [10, </w:t>
            </w:r>
            <w:r w:rsidRPr="002C2470">
              <w:rPr>
                <w:rFonts w:cs="Arial"/>
                <w:b/>
                <w:color w:val="997300"/>
                <w:sz w:val="15"/>
                <w:szCs w:val="15"/>
              </w:rPr>
              <w:t>+</w:t>
            </w:r>
            <w:r w:rsidRPr="002C2470">
              <w:rPr>
                <w:rFonts w:cs="Arial"/>
                <w:sz w:val="15"/>
                <w:szCs w:val="15"/>
              </w:rPr>
              <w:t>]</w:t>
            </w:r>
          </w:p>
        </w:tc>
        <w:tc>
          <w:tcPr>
            <w:tcW w:w="264"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62"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62"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M</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Isiolo [11, </w:t>
            </w:r>
            <w:r w:rsidRPr="002C2470">
              <w:rPr>
                <w:rFonts w:cs="Arial"/>
                <w:b/>
                <w:color w:val="255E91"/>
                <w:sz w:val="15"/>
                <w:szCs w:val="15"/>
              </w:rPr>
              <w:t>+</w:t>
            </w:r>
            <w:r w:rsidRPr="002C2470">
              <w:rPr>
                <w:rFonts w:cs="Arial"/>
                <w:sz w:val="15"/>
                <w:szCs w:val="15"/>
              </w:rPr>
              <w:t>]</w:t>
            </w:r>
          </w:p>
        </w:tc>
        <w:tc>
          <w:tcPr>
            <w:tcW w:w="264"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62"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62"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Meru [12, </w:t>
            </w:r>
            <w:r w:rsidRPr="002C2470">
              <w:rPr>
                <w:rFonts w:cs="Arial"/>
                <w:b/>
                <w:color w:val="7030A0"/>
                <w:sz w:val="15"/>
                <w:szCs w:val="15"/>
              </w:rPr>
              <w:t>+</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Tharaka Nithi [13, </w:t>
            </w:r>
            <w:r w:rsidRPr="002C2470">
              <w:rPr>
                <w:rFonts w:cs="Arial"/>
                <w:b/>
                <w:color w:val="548235"/>
                <w:sz w:val="15"/>
                <w:szCs w:val="15"/>
              </w:rPr>
              <w:t>+</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Embu [14, </w:t>
            </w:r>
            <w:r w:rsidRPr="002C2470">
              <w:rPr>
                <w:rFonts w:cs="Arial"/>
                <w:b/>
                <w:color w:val="F1975A"/>
                <w:sz w:val="15"/>
                <w:szCs w:val="15"/>
              </w:rPr>
              <w:t>+</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Kitui [15, </w:t>
            </w:r>
            <w:r w:rsidRPr="002C2470">
              <w:rPr>
                <w:rFonts w:cs="Arial"/>
                <w:b/>
                <w:color w:val="B7B7B7"/>
                <w:sz w:val="15"/>
                <w:szCs w:val="15"/>
              </w:rPr>
              <w:t>+</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Machakos [16, </w:t>
            </w:r>
            <w:r w:rsidRPr="002C2470">
              <w:rPr>
                <w:rFonts w:cs="Arial"/>
                <w:b/>
                <w:color w:val="FFCD33"/>
                <w:sz w:val="15"/>
                <w:szCs w:val="15"/>
              </w:rPr>
              <w:t>+</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Makueni [17, </w:t>
            </w:r>
            <w:r w:rsidRPr="002C2470">
              <w:rPr>
                <w:rFonts w:cs="Arial"/>
                <w:b/>
                <w:color w:val="262626"/>
                <w:sz w:val="15"/>
                <w:szCs w:val="15"/>
              </w:rPr>
              <w:t>+</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val="restart"/>
            <w:shd w:val="clear" w:color="auto" w:fill="auto"/>
            <w:vAlign w:val="center"/>
          </w:tcPr>
          <w:p w:rsidR="006378F1" w:rsidRPr="002C2470" w:rsidRDefault="006378F1" w:rsidP="00B96AC2">
            <w:pPr>
              <w:spacing w:after="0" w:line="240" w:lineRule="auto"/>
              <w:jc w:val="center"/>
              <w:rPr>
                <w:rFonts w:cs="Arial"/>
                <w:b/>
                <w:sz w:val="15"/>
                <w:szCs w:val="15"/>
              </w:rPr>
            </w:pPr>
            <w:r w:rsidRPr="002C2470">
              <w:rPr>
                <w:rFonts w:cs="Arial"/>
                <w:b/>
                <w:sz w:val="15"/>
                <w:szCs w:val="15"/>
              </w:rPr>
              <w:t xml:space="preserve">Central </w:t>
            </w:r>
          </w:p>
          <w:p w:rsidR="006378F1" w:rsidRPr="002C2470" w:rsidRDefault="006378F1" w:rsidP="00B96AC2">
            <w:pPr>
              <w:spacing w:after="0" w:line="240" w:lineRule="auto"/>
              <w:jc w:val="center"/>
              <w:rPr>
                <w:rFonts w:cs="Arial"/>
                <w:b/>
                <w:sz w:val="15"/>
                <w:szCs w:val="15"/>
              </w:rPr>
            </w:pPr>
            <w:r w:rsidRPr="002C2470">
              <w:rPr>
                <w:rFonts w:cs="Arial"/>
                <w:sz w:val="15"/>
                <w:szCs w:val="15"/>
              </w:rPr>
              <w:t>[▲]</w:t>
            </w: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Nyandarua [18, </w:t>
            </w:r>
            <w:r w:rsidRPr="002C2470">
              <w:rPr>
                <w:rFonts w:cs="Arial"/>
                <w:color w:val="8CC168"/>
                <w:sz w:val="15"/>
                <w:szCs w:val="15"/>
              </w:rPr>
              <w:t>▲</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Nyeri [19, </w:t>
            </w:r>
            <w:r w:rsidRPr="002C2470">
              <w:rPr>
                <w:rFonts w:cs="Arial"/>
                <w:color w:val="0070C0"/>
                <w:sz w:val="15"/>
                <w:szCs w:val="15"/>
              </w:rPr>
              <w:t>▲</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Kirinyaga [20, </w:t>
            </w:r>
            <w:r w:rsidRPr="002C2470">
              <w:rPr>
                <w:rFonts w:cs="Arial"/>
                <w:color w:val="D26012"/>
                <w:sz w:val="15"/>
                <w:szCs w:val="15"/>
              </w:rPr>
              <w:t>▲</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Murang’a [21, </w:t>
            </w:r>
            <w:r w:rsidRPr="002C2470">
              <w:rPr>
                <w:rFonts w:cs="Arial"/>
                <w:color w:val="848484"/>
                <w:sz w:val="15"/>
                <w:szCs w:val="15"/>
              </w:rPr>
              <w:t>▲</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Kiambu [22, </w:t>
            </w:r>
            <w:r w:rsidRPr="002C2470">
              <w:rPr>
                <w:rFonts w:cs="Arial"/>
                <w:color w:val="CC9A47"/>
                <w:sz w:val="15"/>
                <w:szCs w:val="15"/>
              </w:rPr>
              <w:t>▲</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val="restart"/>
            <w:shd w:val="clear" w:color="auto" w:fill="auto"/>
            <w:vAlign w:val="center"/>
          </w:tcPr>
          <w:p w:rsidR="006378F1" w:rsidRPr="002C2470" w:rsidRDefault="006378F1" w:rsidP="00B96AC2">
            <w:pPr>
              <w:spacing w:after="0" w:line="240" w:lineRule="auto"/>
              <w:jc w:val="center"/>
              <w:rPr>
                <w:rFonts w:cs="Arial"/>
                <w:sz w:val="15"/>
                <w:szCs w:val="15"/>
              </w:rPr>
            </w:pPr>
            <w:r w:rsidRPr="002C2470">
              <w:rPr>
                <w:rFonts w:cs="Arial"/>
                <w:b/>
                <w:sz w:val="15"/>
                <w:szCs w:val="15"/>
              </w:rPr>
              <w:t>Rift Valley</w:t>
            </w:r>
            <w:r w:rsidRPr="002C2470">
              <w:rPr>
                <w:rFonts w:cs="Arial"/>
                <w:sz w:val="15"/>
                <w:szCs w:val="15"/>
              </w:rPr>
              <w:t xml:space="preserve"> </w:t>
            </w:r>
          </w:p>
          <w:p w:rsidR="006378F1" w:rsidRPr="002C2470" w:rsidRDefault="006378F1" w:rsidP="00B96AC2">
            <w:pPr>
              <w:spacing w:after="0" w:line="240" w:lineRule="auto"/>
              <w:jc w:val="center"/>
              <w:rPr>
                <w:rFonts w:cs="Arial"/>
                <w:b/>
                <w:sz w:val="15"/>
                <w:szCs w:val="15"/>
              </w:rPr>
            </w:pPr>
            <w:r w:rsidRPr="002C2470">
              <w:rPr>
                <w:rFonts w:cs="Arial"/>
                <w:sz w:val="15"/>
                <w:szCs w:val="15"/>
              </w:rPr>
              <w:t>[●]</w:t>
            </w: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Turkana [23, </w:t>
            </w:r>
            <w:r w:rsidRPr="002C2470">
              <w:rPr>
                <w:rFonts w:cs="Arial"/>
                <w:color w:val="327DC2"/>
                <w:sz w:val="15"/>
                <w:szCs w:val="15"/>
              </w:rPr>
              <w:t>●</w:t>
            </w:r>
            <w:r w:rsidRPr="002C2470">
              <w:rPr>
                <w:rFonts w:cs="Arial"/>
                <w:sz w:val="15"/>
                <w:szCs w:val="15"/>
              </w:rPr>
              <w:t>]</w:t>
            </w:r>
          </w:p>
        </w:tc>
        <w:tc>
          <w:tcPr>
            <w:tcW w:w="264"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62"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62"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M</w:t>
            </w:r>
          </w:p>
        </w:tc>
        <w:tc>
          <w:tcPr>
            <w:tcW w:w="27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West Pokot [24, </w:t>
            </w:r>
            <w:r w:rsidRPr="002C2470">
              <w:rPr>
                <w:rFonts w:cs="Arial"/>
                <w:color w:val="5A8A39"/>
                <w:sz w:val="15"/>
                <w:szCs w:val="15"/>
              </w:rPr>
              <w:t>●</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Samburu [25, </w:t>
            </w:r>
            <w:r w:rsidRPr="002C2470">
              <w:rPr>
                <w:rFonts w:cs="Arial"/>
                <w:color w:val="8FAADC"/>
                <w:sz w:val="15"/>
                <w:szCs w:val="15"/>
              </w:rPr>
              <w:t>●</w:t>
            </w:r>
            <w:r w:rsidRPr="002C2470">
              <w:rPr>
                <w:rFonts w:cs="Arial"/>
                <w:sz w:val="15"/>
                <w:szCs w:val="15"/>
              </w:rPr>
              <w:t>]</w:t>
            </w:r>
          </w:p>
        </w:tc>
        <w:tc>
          <w:tcPr>
            <w:tcW w:w="264"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62"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62"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Trans Nzoia [26, </w:t>
            </w:r>
            <w:r w:rsidRPr="002C2470">
              <w:rPr>
                <w:rFonts w:cs="Arial"/>
                <w:color w:val="F4B183"/>
                <w:sz w:val="15"/>
                <w:szCs w:val="15"/>
              </w:rPr>
              <w:t>●</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Uasin Gishu [27, </w:t>
            </w:r>
            <w:r w:rsidRPr="002C2470">
              <w:rPr>
                <w:rFonts w:cs="Arial"/>
                <w:color w:val="C9C9C9"/>
                <w:sz w:val="15"/>
                <w:szCs w:val="15"/>
              </w:rPr>
              <w:t>●</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Elgeyo Marakwet [28, </w:t>
            </w:r>
            <w:r w:rsidRPr="002C2470">
              <w:rPr>
                <w:rFonts w:cs="Arial"/>
                <w:color w:val="FFD966"/>
                <w:sz w:val="15"/>
                <w:szCs w:val="15"/>
              </w:rPr>
              <w:t>●</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Nandi [29, </w:t>
            </w:r>
            <w:r w:rsidRPr="002C2470">
              <w:rPr>
                <w:rFonts w:cs="Arial"/>
                <w:color w:val="74D8EC"/>
                <w:sz w:val="15"/>
                <w:szCs w:val="15"/>
              </w:rPr>
              <w:t>●</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Baringo [30, </w:t>
            </w:r>
            <w:r w:rsidRPr="002C2470">
              <w:rPr>
                <w:rFonts w:cs="Arial"/>
                <w:color w:val="A9D18E"/>
                <w:sz w:val="15"/>
                <w:szCs w:val="15"/>
              </w:rPr>
              <w:t>●</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Laikipia [31, ●]</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Nakuru [32, </w:t>
            </w:r>
            <w:r w:rsidRPr="002C2470">
              <w:rPr>
                <w:rFonts w:cs="Arial"/>
                <w:color w:val="7030A0"/>
                <w:sz w:val="15"/>
                <w:szCs w:val="15"/>
              </w:rPr>
              <w:t>●</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Narok [33, </w:t>
            </w:r>
            <w:r w:rsidRPr="002C2470">
              <w:rPr>
                <w:rFonts w:cs="Arial"/>
                <w:color w:val="9C084B"/>
                <w:sz w:val="15"/>
                <w:szCs w:val="15"/>
              </w:rPr>
              <w:t>●</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Kajiado [34, </w:t>
            </w:r>
            <w:r w:rsidRPr="002C2470">
              <w:rPr>
                <w:rFonts w:cs="Arial"/>
                <w:color w:val="7F6000"/>
                <w:sz w:val="15"/>
                <w:szCs w:val="15"/>
              </w:rPr>
              <w:t>●</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Kericho [35, </w:t>
            </w:r>
            <w:r w:rsidRPr="002C2470">
              <w:rPr>
                <w:rFonts w:cs="Arial"/>
                <w:color w:val="1F4E79"/>
                <w:sz w:val="15"/>
                <w:szCs w:val="15"/>
              </w:rPr>
              <w:t>●</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tcPr>
          <w:p w:rsidR="006378F1" w:rsidRPr="002C2470" w:rsidRDefault="006378F1" w:rsidP="00B96AC2">
            <w:pPr>
              <w:spacing w:after="0" w:line="240" w:lineRule="auto"/>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Bomet [36, </w:t>
            </w:r>
            <w:r w:rsidRPr="002C2470">
              <w:rPr>
                <w:rFonts w:cs="Arial"/>
                <w:color w:val="FF0000"/>
                <w:sz w:val="15"/>
                <w:szCs w:val="15"/>
              </w:rPr>
              <w:t>●</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val="restart"/>
            <w:shd w:val="clear" w:color="auto" w:fill="auto"/>
            <w:vAlign w:val="center"/>
          </w:tcPr>
          <w:p w:rsidR="006378F1" w:rsidRPr="002C2470" w:rsidRDefault="006378F1" w:rsidP="00B96AC2">
            <w:pPr>
              <w:spacing w:after="0" w:line="240" w:lineRule="auto"/>
              <w:jc w:val="center"/>
              <w:rPr>
                <w:rFonts w:cs="Arial"/>
                <w:b/>
                <w:sz w:val="15"/>
                <w:szCs w:val="15"/>
              </w:rPr>
            </w:pPr>
            <w:r w:rsidRPr="002C2470">
              <w:rPr>
                <w:rFonts w:cs="Arial"/>
                <w:b/>
                <w:sz w:val="15"/>
                <w:szCs w:val="15"/>
              </w:rPr>
              <w:t xml:space="preserve">Western </w:t>
            </w:r>
          </w:p>
          <w:p w:rsidR="006378F1" w:rsidRPr="002C2470" w:rsidRDefault="006378F1" w:rsidP="00B96AC2">
            <w:pPr>
              <w:spacing w:after="0" w:line="240" w:lineRule="auto"/>
              <w:jc w:val="center"/>
              <w:rPr>
                <w:rFonts w:cs="Arial"/>
                <w:b/>
                <w:sz w:val="15"/>
                <w:szCs w:val="15"/>
              </w:rPr>
            </w:pPr>
            <w:r w:rsidRPr="002C2470">
              <w:rPr>
                <w:rFonts w:cs="Arial"/>
                <w:sz w:val="15"/>
                <w:szCs w:val="15"/>
              </w:rPr>
              <w:t>[</w:t>
            </w:r>
            <w:r w:rsidRPr="002C2470">
              <w:rPr>
                <w:rFonts w:cs="Arial"/>
                <w:b/>
                <w:sz w:val="15"/>
                <w:szCs w:val="15"/>
              </w:rPr>
              <w:t>x</w:t>
            </w:r>
            <w:r w:rsidRPr="002C2470">
              <w:rPr>
                <w:rFonts w:cs="Arial"/>
                <w:sz w:val="15"/>
                <w:szCs w:val="15"/>
              </w:rPr>
              <w:t>]</w:t>
            </w: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Kakamega [37, </w:t>
            </w:r>
            <w:r w:rsidRPr="002C2470">
              <w:rPr>
                <w:rFonts w:cs="Arial"/>
                <w:b/>
                <w:color w:val="385723"/>
                <w:sz w:val="15"/>
                <w:szCs w:val="15"/>
              </w:rPr>
              <w:t>x</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vAlign w:val="center"/>
          </w:tcPr>
          <w:p w:rsidR="006378F1" w:rsidRPr="002C2470" w:rsidRDefault="006378F1" w:rsidP="00B96AC2">
            <w:pPr>
              <w:spacing w:after="0" w:line="240" w:lineRule="auto"/>
              <w:jc w:val="center"/>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Vihiga [38, </w:t>
            </w:r>
            <w:r w:rsidRPr="002C2470">
              <w:rPr>
                <w:rFonts w:cs="Arial"/>
                <w:b/>
                <w:color w:val="FF0000"/>
                <w:sz w:val="15"/>
                <w:szCs w:val="15"/>
              </w:rPr>
              <w:t>x</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vAlign w:val="center"/>
          </w:tcPr>
          <w:p w:rsidR="006378F1" w:rsidRPr="002C2470" w:rsidRDefault="006378F1" w:rsidP="00B96AC2">
            <w:pPr>
              <w:spacing w:after="0" w:line="240" w:lineRule="auto"/>
              <w:jc w:val="center"/>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Bungoma [39, </w:t>
            </w:r>
            <w:r w:rsidRPr="002C2470">
              <w:rPr>
                <w:rFonts w:cs="Arial"/>
                <w:b/>
                <w:color w:val="0070C0"/>
                <w:sz w:val="15"/>
                <w:szCs w:val="15"/>
              </w:rPr>
              <w:t>x</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shd w:val="clear" w:color="auto" w:fill="auto"/>
            <w:vAlign w:val="center"/>
          </w:tcPr>
          <w:p w:rsidR="006378F1" w:rsidRPr="002C2470" w:rsidRDefault="006378F1" w:rsidP="00B96AC2">
            <w:pPr>
              <w:spacing w:after="0" w:line="240" w:lineRule="auto"/>
              <w:jc w:val="center"/>
              <w:rPr>
                <w:rFonts w:cs="Arial"/>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Busia [40, </w:t>
            </w:r>
            <w:r w:rsidRPr="002C2470">
              <w:rPr>
                <w:rFonts w:cs="Arial"/>
                <w:b/>
                <w:color w:val="FFD34D"/>
                <w:sz w:val="15"/>
                <w:szCs w:val="15"/>
              </w:rPr>
              <w:t>x</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r w:rsidR="006378F1" w:rsidRPr="002C2470" w:rsidTr="00B96AC2">
        <w:trPr>
          <w:trHeight w:val="227"/>
          <w:jc w:val="center"/>
        </w:trPr>
        <w:tc>
          <w:tcPr>
            <w:tcW w:w="417" w:type="pct"/>
            <w:vMerge w:val="restart"/>
            <w:shd w:val="clear" w:color="auto" w:fill="auto"/>
            <w:vAlign w:val="center"/>
          </w:tcPr>
          <w:p w:rsidR="006378F1" w:rsidRPr="002C2470" w:rsidRDefault="006378F1" w:rsidP="00B96AC2">
            <w:pPr>
              <w:spacing w:after="0" w:line="240" w:lineRule="auto"/>
              <w:jc w:val="center"/>
              <w:rPr>
                <w:rFonts w:cs="Arial"/>
                <w:b/>
                <w:sz w:val="15"/>
                <w:szCs w:val="15"/>
              </w:rPr>
            </w:pPr>
            <w:r w:rsidRPr="002C2470">
              <w:rPr>
                <w:rFonts w:cs="Arial"/>
                <w:b/>
                <w:sz w:val="15"/>
                <w:szCs w:val="15"/>
              </w:rPr>
              <w:t xml:space="preserve">Nyanza </w:t>
            </w:r>
          </w:p>
          <w:p w:rsidR="006378F1" w:rsidRPr="002C2470" w:rsidRDefault="006378F1" w:rsidP="00B96AC2">
            <w:pPr>
              <w:spacing w:after="0" w:line="240" w:lineRule="auto"/>
              <w:jc w:val="center"/>
              <w:rPr>
                <w:rFonts w:cs="Arial"/>
                <w:b/>
                <w:sz w:val="15"/>
                <w:szCs w:val="15"/>
              </w:rPr>
            </w:pPr>
            <w:r w:rsidRPr="002C2470">
              <w:rPr>
                <w:rFonts w:cs="Arial"/>
                <w:sz w:val="15"/>
                <w:szCs w:val="15"/>
              </w:rPr>
              <w:t>[■]</w:t>
            </w: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Siaya [41, </w:t>
            </w:r>
            <w:r w:rsidRPr="002C2470">
              <w:rPr>
                <w:rFonts w:cs="Arial"/>
                <w:color w:val="843C0C"/>
                <w:sz w:val="15"/>
                <w:szCs w:val="15"/>
              </w:rPr>
              <w:t>■</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r>
      <w:tr w:rsidR="006378F1" w:rsidRPr="002C2470" w:rsidTr="00B96AC2">
        <w:trPr>
          <w:trHeight w:val="227"/>
          <w:jc w:val="center"/>
        </w:trPr>
        <w:tc>
          <w:tcPr>
            <w:tcW w:w="417" w:type="pct"/>
            <w:vMerge/>
            <w:shd w:val="clear" w:color="auto" w:fill="auto"/>
            <w:vAlign w:val="center"/>
          </w:tcPr>
          <w:p w:rsidR="006378F1" w:rsidRPr="002C2470" w:rsidRDefault="006378F1" w:rsidP="00B96AC2">
            <w:pPr>
              <w:spacing w:after="0" w:line="240" w:lineRule="auto"/>
              <w:jc w:val="center"/>
              <w:rPr>
                <w:rFonts w:cs="Arial"/>
                <w:b/>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Kisumu [42, </w:t>
            </w:r>
            <w:r w:rsidRPr="002C2470">
              <w:rPr>
                <w:rFonts w:cs="Arial"/>
                <w:color w:val="92D050"/>
                <w:sz w:val="15"/>
                <w:szCs w:val="15"/>
              </w:rPr>
              <w:t>■</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r>
      <w:tr w:rsidR="006378F1" w:rsidRPr="002C2470" w:rsidTr="00B96AC2">
        <w:trPr>
          <w:trHeight w:val="227"/>
          <w:jc w:val="center"/>
        </w:trPr>
        <w:tc>
          <w:tcPr>
            <w:tcW w:w="417" w:type="pct"/>
            <w:vMerge/>
            <w:shd w:val="clear" w:color="auto" w:fill="auto"/>
            <w:vAlign w:val="center"/>
          </w:tcPr>
          <w:p w:rsidR="006378F1" w:rsidRPr="002C2470" w:rsidRDefault="006378F1" w:rsidP="00B96AC2">
            <w:pPr>
              <w:spacing w:after="0" w:line="240" w:lineRule="auto"/>
              <w:jc w:val="center"/>
              <w:rPr>
                <w:rFonts w:cs="Arial"/>
                <w:b/>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Homa Bay [43, </w:t>
            </w:r>
            <w:r w:rsidRPr="002C2470">
              <w:rPr>
                <w:rFonts w:cs="Arial"/>
                <w:color w:val="FFC000"/>
                <w:sz w:val="15"/>
                <w:szCs w:val="15"/>
              </w:rPr>
              <w:t>■</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r>
      <w:tr w:rsidR="006378F1" w:rsidRPr="002C2470" w:rsidTr="00B96AC2">
        <w:trPr>
          <w:trHeight w:val="227"/>
          <w:jc w:val="center"/>
        </w:trPr>
        <w:tc>
          <w:tcPr>
            <w:tcW w:w="417" w:type="pct"/>
            <w:vMerge/>
            <w:shd w:val="clear" w:color="auto" w:fill="auto"/>
            <w:vAlign w:val="center"/>
          </w:tcPr>
          <w:p w:rsidR="006378F1" w:rsidRPr="002C2470" w:rsidRDefault="006378F1" w:rsidP="00B96AC2">
            <w:pPr>
              <w:spacing w:after="0" w:line="240" w:lineRule="auto"/>
              <w:jc w:val="center"/>
              <w:rPr>
                <w:rFonts w:cs="Arial"/>
                <w:b/>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Migori [44, </w:t>
            </w:r>
            <w:r w:rsidRPr="002C2470">
              <w:rPr>
                <w:rFonts w:cs="Arial"/>
                <w:color w:val="FF0000"/>
                <w:sz w:val="15"/>
                <w:szCs w:val="15"/>
              </w:rPr>
              <w:t>■</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r>
      <w:tr w:rsidR="006378F1" w:rsidRPr="002C2470" w:rsidTr="00B96AC2">
        <w:trPr>
          <w:trHeight w:val="227"/>
          <w:jc w:val="center"/>
        </w:trPr>
        <w:tc>
          <w:tcPr>
            <w:tcW w:w="417" w:type="pct"/>
            <w:vMerge/>
            <w:shd w:val="clear" w:color="auto" w:fill="auto"/>
            <w:vAlign w:val="center"/>
          </w:tcPr>
          <w:p w:rsidR="006378F1" w:rsidRPr="002C2470" w:rsidRDefault="006378F1" w:rsidP="00B96AC2">
            <w:pPr>
              <w:spacing w:after="0" w:line="240" w:lineRule="auto"/>
              <w:jc w:val="center"/>
              <w:rPr>
                <w:rFonts w:cs="Arial"/>
                <w:b/>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Kisii [45, </w:t>
            </w:r>
            <w:r w:rsidRPr="002C2470">
              <w:rPr>
                <w:rFonts w:cs="Arial"/>
                <w:color w:val="808080"/>
                <w:sz w:val="15"/>
                <w:szCs w:val="15"/>
              </w:rPr>
              <w:t>■</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r>
      <w:tr w:rsidR="006378F1" w:rsidRPr="002C2470" w:rsidTr="00B96AC2">
        <w:trPr>
          <w:trHeight w:val="227"/>
          <w:jc w:val="center"/>
        </w:trPr>
        <w:tc>
          <w:tcPr>
            <w:tcW w:w="417" w:type="pct"/>
            <w:vMerge/>
            <w:shd w:val="clear" w:color="auto" w:fill="auto"/>
            <w:vAlign w:val="center"/>
          </w:tcPr>
          <w:p w:rsidR="006378F1" w:rsidRPr="002C2470" w:rsidRDefault="006378F1" w:rsidP="00B96AC2">
            <w:pPr>
              <w:spacing w:after="0" w:line="240" w:lineRule="auto"/>
              <w:jc w:val="center"/>
              <w:rPr>
                <w:rFonts w:cs="Arial"/>
                <w:b/>
                <w:sz w:val="15"/>
                <w:szCs w:val="15"/>
              </w:rPr>
            </w:pP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Nyamira [46, </w:t>
            </w:r>
            <w:r w:rsidRPr="002C2470">
              <w:rPr>
                <w:rFonts w:cs="Arial"/>
                <w:color w:val="385723"/>
                <w:sz w:val="15"/>
                <w:szCs w:val="15"/>
              </w:rPr>
              <w:t>■</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r>
      <w:tr w:rsidR="006378F1" w:rsidRPr="002C2470" w:rsidTr="00B96AC2">
        <w:trPr>
          <w:trHeight w:val="227"/>
          <w:jc w:val="center"/>
        </w:trPr>
        <w:tc>
          <w:tcPr>
            <w:tcW w:w="417" w:type="pct"/>
            <w:shd w:val="clear" w:color="auto" w:fill="auto"/>
            <w:vAlign w:val="center"/>
          </w:tcPr>
          <w:p w:rsidR="006378F1" w:rsidRPr="002C2470" w:rsidRDefault="006378F1" w:rsidP="00B96AC2">
            <w:pPr>
              <w:spacing w:after="0" w:line="240" w:lineRule="auto"/>
              <w:jc w:val="center"/>
              <w:rPr>
                <w:rFonts w:cs="Arial"/>
                <w:b/>
                <w:sz w:val="15"/>
                <w:szCs w:val="15"/>
              </w:rPr>
            </w:pPr>
            <w:r w:rsidRPr="002C2470">
              <w:rPr>
                <w:rFonts w:cs="Arial"/>
                <w:b/>
                <w:sz w:val="15"/>
                <w:szCs w:val="15"/>
              </w:rPr>
              <w:t>Nairobi</w:t>
            </w:r>
          </w:p>
          <w:p w:rsidR="006378F1" w:rsidRPr="002C2470" w:rsidRDefault="006378F1" w:rsidP="00B96AC2">
            <w:pPr>
              <w:spacing w:after="0" w:line="240" w:lineRule="auto"/>
              <w:jc w:val="center"/>
              <w:rPr>
                <w:rFonts w:cs="Arial"/>
                <w:b/>
                <w:sz w:val="15"/>
                <w:szCs w:val="15"/>
              </w:rPr>
            </w:pPr>
            <w:r w:rsidRPr="002C2470">
              <w:rPr>
                <w:rFonts w:cs="Arial"/>
                <w:b/>
                <w:sz w:val="15"/>
                <w:szCs w:val="15"/>
              </w:rPr>
              <w:t xml:space="preserve"> </w:t>
            </w:r>
            <w:r w:rsidRPr="002C2470">
              <w:rPr>
                <w:rFonts w:cs="Arial"/>
                <w:sz w:val="15"/>
                <w:szCs w:val="15"/>
              </w:rPr>
              <w:t xml:space="preserve">[ </w:t>
            </w:r>
            <w:r w:rsidRPr="002C2470">
              <w:rPr>
                <w:rFonts w:cs="Arial"/>
                <w:b/>
                <w:sz w:val="15"/>
                <w:szCs w:val="15"/>
              </w:rPr>
              <w:t>-</w:t>
            </w:r>
            <w:r w:rsidRPr="002C2470">
              <w:rPr>
                <w:rFonts w:cs="Arial"/>
                <w:sz w:val="15"/>
                <w:szCs w:val="15"/>
              </w:rPr>
              <w:t>]</w:t>
            </w:r>
          </w:p>
        </w:tc>
        <w:tc>
          <w:tcPr>
            <w:tcW w:w="816" w:type="pct"/>
            <w:shd w:val="clear" w:color="auto" w:fill="auto"/>
            <w:noWrap/>
            <w:hideMark/>
          </w:tcPr>
          <w:p w:rsidR="006378F1" w:rsidRPr="002C2470" w:rsidRDefault="006378F1" w:rsidP="00B96AC2">
            <w:pPr>
              <w:spacing w:after="0" w:line="240" w:lineRule="auto"/>
              <w:rPr>
                <w:rFonts w:cs="Arial"/>
                <w:sz w:val="15"/>
                <w:szCs w:val="15"/>
              </w:rPr>
            </w:pPr>
            <w:r w:rsidRPr="002C2470">
              <w:rPr>
                <w:rFonts w:cs="Arial"/>
                <w:sz w:val="15"/>
                <w:szCs w:val="15"/>
              </w:rPr>
              <w:t xml:space="preserve">Nairobi [47, </w:t>
            </w:r>
            <w:r w:rsidRPr="002C2470">
              <w:rPr>
                <w:rFonts w:cs="Arial"/>
                <w:b/>
                <w:sz w:val="15"/>
                <w:szCs w:val="15"/>
              </w:rPr>
              <w:t>-</w:t>
            </w:r>
            <w:r w:rsidRPr="002C2470">
              <w:rPr>
                <w:rFonts w:cs="Arial"/>
                <w:sz w:val="15"/>
                <w:szCs w:val="15"/>
              </w:rPr>
              <w:t>]</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9"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0"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2"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64"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361" w:type="pct"/>
            <w:shd w:val="clear" w:color="auto" w:fill="A8D08D"/>
            <w:noWrap/>
            <w:hideMark/>
          </w:tcPr>
          <w:p w:rsidR="006378F1" w:rsidRPr="002C2470" w:rsidRDefault="006378F1" w:rsidP="00B96AC2">
            <w:pPr>
              <w:spacing w:after="0" w:line="240" w:lineRule="auto"/>
              <w:rPr>
                <w:rFonts w:cs="Arial"/>
                <w:sz w:val="15"/>
                <w:szCs w:val="15"/>
              </w:rPr>
            </w:pPr>
            <w:r w:rsidRPr="002C2470">
              <w:rPr>
                <w:rFonts w:cs="Arial"/>
                <w:sz w:val="15"/>
                <w:szCs w:val="15"/>
              </w:rPr>
              <w:t>Y</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271"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c>
          <w:tcPr>
            <w:tcW w:w="386" w:type="pct"/>
            <w:shd w:val="clear" w:color="auto" w:fill="FFD966"/>
            <w:noWrap/>
            <w:hideMark/>
          </w:tcPr>
          <w:p w:rsidR="006378F1" w:rsidRPr="002C2470" w:rsidRDefault="006378F1" w:rsidP="00B96AC2">
            <w:pPr>
              <w:spacing w:after="0" w:line="240" w:lineRule="auto"/>
              <w:rPr>
                <w:rFonts w:cs="Arial"/>
                <w:sz w:val="15"/>
                <w:szCs w:val="15"/>
              </w:rPr>
            </w:pPr>
            <w:r w:rsidRPr="002C2470">
              <w:rPr>
                <w:rFonts w:cs="Arial"/>
                <w:sz w:val="15"/>
                <w:szCs w:val="15"/>
              </w:rPr>
              <w:t>N</w:t>
            </w:r>
          </w:p>
        </w:tc>
      </w:tr>
    </w:tbl>
    <w:p w:rsidR="006378F1" w:rsidRPr="006378F1" w:rsidRDefault="006378F1" w:rsidP="006378F1">
      <w:pPr>
        <w:rPr>
          <w:sz w:val="20"/>
          <w:szCs w:val="20"/>
        </w:rPr>
      </w:pPr>
      <w:r w:rsidRPr="0046543A">
        <w:rPr>
          <w:rFonts w:cs="Arial"/>
          <w:sz w:val="20"/>
          <w:szCs w:val="20"/>
        </w:rPr>
        <w:t>Y- Data collected; N- Data not collected; M surveyed counties, but data missing in the downloaded files. The symbols correspond to those used in Figure 1, Figure 2 and Table 2 in the manuscript.</w:t>
      </w:r>
    </w:p>
    <w:sectPr w:rsidR="006378F1" w:rsidRPr="006378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A08"/>
    <w:rsid w:val="00003AB6"/>
    <w:rsid w:val="0048577F"/>
    <w:rsid w:val="0061175A"/>
    <w:rsid w:val="006378F1"/>
    <w:rsid w:val="007110EE"/>
    <w:rsid w:val="007309C9"/>
    <w:rsid w:val="008A26B4"/>
    <w:rsid w:val="00A91256"/>
    <w:rsid w:val="00AB6A08"/>
    <w:rsid w:val="00B26586"/>
    <w:rsid w:val="00BC2DC4"/>
    <w:rsid w:val="00C52EF3"/>
    <w:rsid w:val="00E45E80"/>
    <w:rsid w:val="00EF0A81"/>
    <w:rsid w:val="00F308C9"/>
    <w:rsid w:val="00F40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98CF1"/>
  <w15:chartTrackingRefBased/>
  <w15:docId w15:val="{5531F00C-FA97-4A0C-8FB1-0F099408C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6A08"/>
    <w:rPr>
      <w:rFonts w:eastAsia="Calibri" w:cs="Times New Roman"/>
    </w:rPr>
  </w:style>
  <w:style w:type="paragraph" w:styleId="Heading2">
    <w:name w:val="heading 2"/>
    <w:basedOn w:val="Normal"/>
    <w:next w:val="Normal"/>
    <w:link w:val="Heading2Char"/>
    <w:autoRedefine/>
    <w:uiPriority w:val="9"/>
    <w:unhideWhenUsed/>
    <w:qFormat/>
    <w:rsid w:val="00AB6A08"/>
    <w:pPr>
      <w:keepNext/>
      <w:keepLines/>
      <w:spacing w:before="40" w:after="0"/>
      <w:jc w:val="center"/>
      <w:outlineLvl w:val="1"/>
    </w:pPr>
    <w:rPr>
      <w:rFonts w:ascii="Times New Roman" w:eastAsia="Times New Roman" w:hAnsi="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B6A08"/>
    <w:rPr>
      <w:rFonts w:ascii="Times New Roman" w:eastAsia="Times New Roman" w:hAnsi="Times New Roman" w:cs="Times New Roman"/>
      <w:b/>
      <w:sz w:val="20"/>
      <w:szCs w:val="20"/>
    </w:rPr>
  </w:style>
  <w:style w:type="character" w:styleId="Hyperlink">
    <w:name w:val="Hyperlink"/>
    <w:uiPriority w:val="99"/>
    <w:unhideWhenUsed/>
    <w:rsid w:val="00AB6A08"/>
    <w:rPr>
      <w:color w:val="0563C1"/>
      <w:u w:val="single"/>
    </w:rPr>
  </w:style>
  <w:style w:type="paragraph" w:styleId="Caption">
    <w:name w:val="caption"/>
    <w:basedOn w:val="Normal"/>
    <w:next w:val="Normal"/>
    <w:autoRedefine/>
    <w:uiPriority w:val="35"/>
    <w:unhideWhenUsed/>
    <w:qFormat/>
    <w:rsid w:val="006378F1"/>
    <w:pPr>
      <w:keepNext/>
      <w:spacing w:after="200" w:line="240" w:lineRule="auto"/>
    </w:pPr>
    <w:rPr>
      <w:rFonts w:ascii="Times New Roman" w:hAnsi="Times New Roman"/>
      <w:b/>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nbs.or.ke/" TargetMode="External"/><Relationship Id="rId5" Type="http://schemas.openxmlformats.org/officeDocument/2006/relationships/hyperlink" Target="http://mics.unicef.org/" TargetMode="External"/><Relationship Id="rId4" Type="http://schemas.openxmlformats.org/officeDocument/2006/relationships/hyperlink" Target="http://www.dhsprogra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730</Words>
  <Characters>4166</Characters>
  <Application>Microsoft Office Word</Application>
  <DocSecurity>0</DocSecurity>
  <Lines>34</Lines>
  <Paragraphs>9</Paragraphs>
  <ScaleCrop>false</ScaleCrop>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Macharia</dc:creator>
  <cp:keywords/>
  <dc:description/>
  <cp:lastModifiedBy>Peter Macharia</cp:lastModifiedBy>
  <cp:revision>6</cp:revision>
  <dcterms:created xsi:type="dcterms:W3CDTF">2018-10-22T05:32:00Z</dcterms:created>
  <dcterms:modified xsi:type="dcterms:W3CDTF">2018-10-25T10:27:00Z</dcterms:modified>
</cp:coreProperties>
</file>