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AA740" w14:textId="77777777" w:rsidR="00B9273B" w:rsidRPr="003D3E7F" w:rsidRDefault="00B9273B" w:rsidP="00DE60C2">
      <w:pPr>
        <w:rPr>
          <w:rFonts w:ascii="Times New Roman" w:hAnsi="Times New Roman" w:cs="Times New Roman"/>
        </w:rPr>
      </w:pPr>
      <w:bookmarkStart w:id="0" w:name="_GoBack"/>
      <w:bookmarkEnd w:id="0"/>
    </w:p>
    <w:p w14:paraId="0FCFDA42" w14:textId="7E43C644" w:rsidR="00DE60C2" w:rsidRDefault="003D3E7F" w:rsidP="00A41094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Additional File 1. </w:t>
      </w:r>
      <w:r w:rsidR="00A41094">
        <w:rPr>
          <w:rFonts w:ascii="Times New Roman" w:hAnsi="Times New Roman" w:cs="Times New Roman"/>
        </w:rPr>
        <w:t>Maine County Characteristics and Weighted Prevalence of Health Behavior</w:t>
      </w:r>
      <w:r w:rsidR="00001151">
        <w:rPr>
          <w:rFonts w:ascii="Times New Roman" w:hAnsi="Times New Roman" w:cs="Times New Roman"/>
        </w:rPr>
        <w:t xml:space="preserve">s and Poor CVH, BRFSS 2011-2014, USDA Atlas 2010-2012 and 2010 U.S. Census.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05"/>
        <w:gridCol w:w="1375"/>
        <w:gridCol w:w="1080"/>
        <w:gridCol w:w="1180"/>
        <w:gridCol w:w="1258"/>
        <w:gridCol w:w="1400"/>
        <w:gridCol w:w="1116"/>
        <w:gridCol w:w="1258"/>
        <w:gridCol w:w="1258"/>
      </w:tblGrid>
      <w:tr w:rsidR="00001151" w:rsidRPr="00D2528C" w14:paraId="539CABE0" w14:textId="77777777" w:rsidTr="00F1012A">
        <w:trPr>
          <w:trHeight w:val="665"/>
        </w:trPr>
        <w:tc>
          <w:tcPr>
            <w:tcW w:w="1530" w:type="dxa"/>
            <w:vAlign w:val="center"/>
            <w:hideMark/>
          </w:tcPr>
          <w:p w14:paraId="10A5BE7C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RANGE!A1:I17"/>
            <w:r w:rsidRPr="00D2528C">
              <w:rPr>
                <w:rFonts w:ascii="Times New Roman" w:hAnsi="Times New Roman" w:cs="Times New Roman"/>
                <w:b/>
                <w:bCs/>
              </w:rPr>
              <w:t>County</w:t>
            </w:r>
            <w:bookmarkEnd w:id="1"/>
          </w:p>
        </w:tc>
        <w:tc>
          <w:tcPr>
            <w:tcW w:w="1505" w:type="dxa"/>
            <w:vAlign w:val="center"/>
            <w:hideMark/>
          </w:tcPr>
          <w:p w14:paraId="4189563E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528C">
              <w:rPr>
                <w:rFonts w:ascii="Times New Roman" w:hAnsi="Times New Roman" w:cs="Times New Roman"/>
                <w:b/>
                <w:bCs/>
              </w:rPr>
              <w:t>Land area (square miles)</w:t>
            </w:r>
          </w:p>
        </w:tc>
        <w:tc>
          <w:tcPr>
            <w:tcW w:w="1375" w:type="dxa"/>
            <w:vAlign w:val="center"/>
          </w:tcPr>
          <w:p w14:paraId="1868FBD0" w14:textId="1B07A0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1151">
              <w:rPr>
                <w:rFonts w:ascii="Times New Roman" w:hAnsi="Times New Roman" w:cs="Times New Roman"/>
                <w:b/>
                <w:bCs/>
              </w:rPr>
              <w:t>Population over 18 (n)</w:t>
            </w:r>
          </w:p>
        </w:tc>
        <w:tc>
          <w:tcPr>
            <w:tcW w:w="1080" w:type="dxa"/>
            <w:vAlign w:val="center"/>
          </w:tcPr>
          <w:p w14:paraId="6D5FE25C" w14:textId="77777777" w:rsidR="0059741E" w:rsidRDefault="0059741E" w:rsidP="005974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BRFSS</w:t>
            </w:r>
          </w:p>
          <w:p w14:paraId="2F74919A" w14:textId="55565DF8" w:rsidR="00001151" w:rsidRPr="00D2528C" w:rsidRDefault="0059741E" w:rsidP="005974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180" w:type="dxa"/>
            <w:vAlign w:val="center"/>
            <w:hideMark/>
          </w:tcPr>
          <w:p w14:paraId="3BEABCD3" w14:textId="3E46714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528C">
              <w:rPr>
                <w:rFonts w:ascii="Times New Roman" w:hAnsi="Times New Roman" w:cs="Times New Roman"/>
                <w:b/>
                <w:bCs/>
              </w:rPr>
              <w:t>Weighted n</w:t>
            </w:r>
          </w:p>
        </w:tc>
        <w:tc>
          <w:tcPr>
            <w:tcW w:w="1258" w:type="dxa"/>
            <w:vAlign w:val="center"/>
            <w:hideMark/>
          </w:tcPr>
          <w:p w14:paraId="375AB91A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528C">
              <w:rPr>
                <w:rFonts w:ascii="Times New Roman" w:hAnsi="Times New Roman" w:cs="Times New Roman"/>
                <w:b/>
                <w:bCs/>
              </w:rPr>
              <w:t>Poor Diet (%)</w:t>
            </w:r>
          </w:p>
        </w:tc>
        <w:tc>
          <w:tcPr>
            <w:tcW w:w="1400" w:type="dxa"/>
            <w:vAlign w:val="center"/>
            <w:hideMark/>
          </w:tcPr>
          <w:p w14:paraId="2E7BFB1B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528C">
              <w:rPr>
                <w:rFonts w:ascii="Times New Roman" w:hAnsi="Times New Roman" w:cs="Times New Roman"/>
                <w:b/>
                <w:bCs/>
              </w:rPr>
              <w:t>Physically Inactive (%)</w:t>
            </w:r>
          </w:p>
        </w:tc>
        <w:tc>
          <w:tcPr>
            <w:tcW w:w="1116" w:type="dxa"/>
            <w:vAlign w:val="center"/>
            <w:hideMark/>
          </w:tcPr>
          <w:p w14:paraId="655CFA6C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528C">
              <w:rPr>
                <w:rFonts w:ascii="Times New Roman" w:hAnsi="Times New Roman" w:cs="Times New Roman"/>
                <w:b/>
                <w:bCs/>
              </w:rPr>
              <w:t>Obese (%)</w:t>
            </w:r>
          </w:p>
        </w:tc>
        <w:tc>
          <w:tcPr>
            <w:tcW w:w="1258" w:type="dxa"/>
            <w:vAlign w:val="center"/>
            <w:hideMark/>
          </w:tcPr>
          <w:p w14:paraId="3AFFE33E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528C">
              <w:rPr>
                <w:rFonts w:ascii="Times New Roman" w:hAnsi="Times New Roman" w:cs="Times New Roman"/>
                <w:b/>
                <w:bCs/>
              </w:rPr>
              <w:t>Diabetic (%)</w:t>
            </w:r>
          </w:p>
        </w:tc>
        <w:tc>
          <w:tcPr>
            <w:tcW w:w="1258" w:type="dxa"/>
            <w:vAlign w:val="center"/>
            <w:hideMark/>
          </w:tcPr>
          <w:p w14:paraId="05BD8B7B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528C">
              <w:rPr>
                <w:rFonts w:ascii="Times New Roman" w:hAnsi="Times New Roman" w:cs="Times New Roman"/>
                <w:b/>
                <w:bCs/>
              </w:rPr>
              <w:t>Poor CVH (%)</w:t>
            </w:r>
          </w:p>
        </w:tc>
      </w:tr>
      <w:tr w:rsidR="00001151" w:rsidRPr="00D2528C" w14:paraId="4AAE8D58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3C7A8113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Androscoggin</w:t>
            </w:r>
          </w:p>
        </w:tc>
        <w:tc>
          <w:tcPr>
            <w:tcW w:w="1505" w:type="dxa"/>
            <w:noWrap/>
            <w:vAlign w:val="center"/>
            <w:hideMark/>
          </w:tcPr>
          <w:p w14:paraId="42B6816E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467.9</w:t>
            </w:r>
          </w:p>
        </w:tc>
        <w:tc>
          <w:tcPr>
            <w:tcW w:w="1375" w:type="dxa"/>
            <w:vAlign w:val="bottom"/>
          </w:tcPr>
          <w:p w14:paraId="6D7E2B2F" w14:textId="0EA3C7F4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83,394</w:t>
            </w:r>
          </w:p>
        </w:tc>
        <w:tc>
          <w:tcPr>
            <w:tcW w:w="1080" w:type="dxa"/>
            <w:vAlign w:val="center"/>
          </w:tcPr>
          <w:p w14:paraId="4B2177E7" w14:textId="0E910BCB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2,703</w:t>
            </w:r>
          </w:p>
        </w:tc>
        <w:tc>
          <w:tcPr>
            <w:tcW w:w="1180" w:type="dxa"/>
            <w:noWrap/>
            <w:vAlign w:val="center"/>
            <w:hideMark/>
          </w:tcPr>
          <w:p w14:paraId="2D83ADF0" w14:textId="26028E7F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326,113</w:t>
            </w:r>
          </w:p>
        </w:tc>
        <w:tc>
          <w:tcPr>
            <w:tcW w:w="1258" w:type="dxa"/>
            <w:noWrap/>
            <w:vAlign w:val="center"/>
            <w:hideMark/>
          </w:tcPr>
          <w:p w14:paraId="2FB4A3BC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81.9</w:t>
            </w:r>
          </w:p>
        </w:tc>
        <w:tc>
          <w:tcPr>
            <w:tcW w:w="1400" w:type="dxa"/>
            <w:noWrap/>
            <w:vAlign w:val="center"/>
            <w:hideMark/>
          </w:tcPr>
          <w:p w14:paraId="3FFA2B14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1116" w:type="dxa"/>
            <w:noWrap/>
            <w:vAlign w:val="center"/>
            <w:hideMark/>
          </w:tcPr>
          <w:p w14:paraId="7B53788D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34.5</w:t>
            </w:r>
          </w:p>
        </w:tc>
        <w:tc>
          <w:tcPr>
            <w:tcW w:w="1258" w:type="dxa"/>
            <w:noWrap/>
            <w:vAlign w:val="center"/>
            <w:hideMark/>
          </w:tcPr>
          <w:p w14:paraId="4C44B4B4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1258" w:type="dxa"/>
            <w:noWrap/>
            <w:vAlign w:val="center"/>
            <w:hideMark/>
          </w:tcPr>
          <w:p w14:paraId="02D5446C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20.1</w:t>
            </w:r>
          </w:p>
        </w:tc>
      </w:tr>
      <w:tr w:rsidR="00001151" w:rsidRPr="00D2528C" w14:paraId="5245B5BE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257145F6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Aroostook</w:t>
            </w:r>
          </w:p>
        </w:tc>
        <w:tc>
          <w:tcPr>
            <w:tcW w:w="1505" w:type="dxa"/>
            <w:noWrap/>
            <w:vAlign w:val="center"/>
            <w:hideMark/>
          </w:tcPr>
          <w:p w14:paraId="0595A272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6,671.3</w:t>
            </w:r>
          </w:p>
        </w:tc>
        <w:tc>
          <w:tcPr>
            <w:tcW w:w="1375" w:type="dxa"/>
            <w:vAlign w:val="bottom"/>
          </w:tcPr>
          <w:p w14:paraId="1946EBCA" w14:textId="3C3AA37F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57,486</w:t>
            </w:r>
          </w:p>
        </w:tc>
        <w:tc>
          <w:tcPr>
            <w:tcW w:w="1080" w:type="dxa"/>
            <w:vAlign w:val="center"/>
          </w:tcPr>
          <w:p w14:paraId="7FEEE845" w14:textId="1C4B8C02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2,135</w:t>
            </w:r>
          </w:p>
        </w:tc>
        <w:tc>
          <w:tcPr>
            <w:tcW w:w="1180" w:type="dxa"/>
            <w:noWrap/>
            <w:vAlign w:val="center"/>
            <w:hideMark/>
          </w:tcPr>
          <w:p w14:paraId="1B286698" w14:textId="5E01A39F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236,815</w:t>
            </w:r>
          </w:p>
        </w:tc>
        <w:tc>
          <w:tcPr>
            <w:tcW w:w="1258" w:type="dxa"/>
            <w:noWrap/>
            <w:vAlign w:val="center"/>
            <w:hideMark/>
          </w:tcPr>
          <w:p w14:paraId="77F4A670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85.0</w:t>
            </w:r>
          </w:p>
        </w:tc>
        <w:tc>
          <w:tcPr>
            <w:tcW w:w="1400" w:type="dxa"/>
            <w:noWrap/>
            <w:vAlign w:val="center"/>
            <w:hideMark/>
          </w:tcPr>
          <w:p w14:paraId="7FA212FD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30.7</w:t>
            </w:r>
          </w:p>
        </w:tc>
        <w:tc>
          <w:tcPr>
            <w:tcW w:w="1116" w:type="dxa"/>
            <w:noWrap/>
            <w:vAlign w:val="center"/>
            <w:hideMark/>
          </w:tcPr>
          <w:p w14:paraId="07BF814E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1258" w:type="dxa"/>
            <w:noWrap/>
            <w:vAlign w:val="center"/>
            <w:hideMark/>
          </w:tcPr>
          <w:p w14:paraId="58D03785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13.8</w:t>
            </w:r>
          </w:p>
        </w:tc>
        <w:tc>
          <w:tcPr>
            <w:tcW w:w="1258" w:type="dxa"/>
            <w:noWrap/>
            <w:vAlign w:val="center"/>
            <w:hideMark/>
          </w:tcPr>
          <w:p w14:paraId="46EECD45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24.7</w:t>
            </w:r>
          </w:p>
        </w:tc>
      </w:tr>
      <w:tr w:rsidR="00001151" w:rsidRPr="00D2528C" w14:paraId="037AF5C0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575A2685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Cumberland</w:t>
            </w:r>
          </w:p>
        </w:tc>
        <w:tc>
          <w:tcPr>
            <w:tcW w:w="1505" w:type="dxa"/>
            <w:noWrap/>
            <w:vAlign w:val="center"/>
            <w:hideMark/>
          </w:tcPr>
          <w:p w14:paraId="388496C1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835.2</w:t>
            </w:r>
          </w:p>
        </w:tc>
        <w:tc>
          <w:tcPr>
            <w:tcW w:w="1375" w:type="dxa"/>
            <w:vAlign w:val="bottom"/>
          </w:tcPr>
          <w:p w14:paraId="670BDEF5" w14:textId="309F2065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222,780</w:t>
            </w:r>
          </w:p>
        </w:tc>
        <w:tc>
          <w:tcPr>
            <w:tcW w:w="1080" w:type="dxa"/>
            <w:vAlign w:val="center"/>
          </w:tcPr>
          <w:p w14:paraId="538C0081" w14:textId="50D06DA9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6,515</w:t>
            </w:r>
          </w:p>
        </w:tc>
        <w:tc>
          <w:tcPr>
            <w:tcW w:w="1180" w:type="dxa"/>
            <w:noWrap/>
            <w:vAlign w:val="center"/>
            <w:hideMark/>
          </w:tcPr>
          <w:p w14:paraId="5AD54967" w14:textId="0B519349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814,892</w:t>
            </w:r>
          </w:p>
        </w:tc>
        <w:tc>
          <w:tcPr>
            <w:tcW w:w="1258" w:type="dxa"/>
            <w:noWrap/>
            <w:vAlign w:val="center"/>
            <w:hideMark/>
          </w:tcPr>
          <w:p w14:paraId="436DEC01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76.3</w:t>
            </w:r>
          </w:p>
        </w:tc>
        <w:tc>
          <w:tcPr>
            <w:tcW w:w="1400" w:type="dxa"/>
            <w:noWrap/>
            <w:vAlign w:val="center"/>
            <w:hideMark/>
          </w:tcPr>
          <w:p w14:paraId="6B03B84E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20.2</w:t>
            </w:r>
          </w:p>
        </w:tc>
        <w:tc>
          <w:tcPr>
            <w:tcW w:w="1116" w:type="dxa"/>
            <w:noWrap/>
            <w:vAlign w:val="center"/>
            <w:hideMark/>
          </w:tcPr>
          <w:p w14:paraId="08C26F4B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22.9</w:t>
            </w:r>
          </w:p>
        </w:tc>
        <w:tc>
          <w:tcPr>
            <w:tcW w:w="1258" w:type="dxa"/>
            <w:noWrap/>
            <w:vAlign w:val="center"/>
            <w:hideMark/>
          </w:tcPr>
          <w:p w14:paraId="2634338A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1258" w:type="dxa"/>
            <w:noWrap/>
            <w:vAlign w:val="center"/>
            <w:hideMark/>
          </w:tcPr>
          <w:p w14:paraId="3BA9FDD0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12.2</w:t>
            </w:r>
          </w:p>
        </w:tc>
      </w:tr>
      <w:tr w:rsidR="00001151" w:rsidRPr="00D2528C" w14:paraId="20546AFF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1F326A6B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Franklin</w:t>
            </w:r>
          </w:p>
        </w:tc>
        <w:tc>
          <w:tcPr>
            <w:tcW w:w="1505" w:type="dxa"/>
            <w:noWrap/>
            <w:vAlign w:val="center"/>
            <w:hideMark/>
          </w:tcPr>
          <w:p w14:paraId="6C295007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1,696.6</w:t>
            </w:r>
          </w:p>
        </w:tc>
        <w:tc>
          <w:tcPr>
            <w:tcW w:w="1375" w:type="dxa"/>
            <w:vAlign w:val="bottom"/>
          </w:tcPr>
          <w:p w14:paraId="28F5FDE7" w14:textId="63AA93B0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24,721</w:t>
            </w:r>
          </w:p>
        </w:tc>
        <w:tc>
          <w:tcPr>
            <w:tcW w:w="1080" w:type="dxa"/>
            <w:vAlign w:val="center"/>
          </w:tcPr>
          <w:p w14:paraId="33A68966" w14:textId="4D7552CA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1,478</w:t>
            </w:r>
          </w:p>
        </w:tc>
        <w:tc>
          <w:tcPr>
            <w:tcW w:w="1180" w:type="dxa"/>
            <w:noWrap/>
            <w:vAlign w:val="center"/>
            <w:hideMark/>
          </w:tcPr>
          <w:p w14:paraId="1F8ED41A" w14:textId="3CFC3C6A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107,590</w:t>
            </w:r>
          </w:p>
        </w:tc>
        <w:tc>
          <w:tcPr>
            <w:tcW w:w="1258" w:type="dxa"/>
            <w:noWrap/>
            <w:vAlign w:val="center"/>
            <w:hideMark/>
          </w:tcPr>
          <w:p w14:paraId="456BAAEF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82.8</w:t>
            </w:r>
          </w:p>
        </w:tc>
        <w:tc>
          <w:tcPr>
            <w:tcW w:w="1400" w:type="dxa"/>
            <w:noWrap/>
            <w:vAlign w:val="center"/>
            <w:hideMark/>
          </w:tcPr>
          <w:p w14:paraId="4E896339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1116" w:type="dxa"/>
            <w:noWrap/>
            <w:vAlign w:val="center"/>
            <w:hideMark/>
          </w:tcPr>
          <w:p w14:paraId="07B057BA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31.7</w:t>
            </w:r>
          </w:p>
        </w:tc>
        <w:tc>
          <w:tcPr>
            <w:tcW w:w="1258" w:type="dxa"/>
            <w:noWrap/>
            <w:vAlign w:val="center"/>
            <w:hideMark/>
          </w:tcPr>
          <w:p w14:paraId="13224221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258" w:type="dxa"/>
            <w:noWrap/>
            <w:vAlign w:val="center"/>
            <w:hideMark/>
          </w:tcPr>
          <w:p w14:paraId="244FB160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23.6</w:t>
            </w:r>
          </w:p>
        </w:tc>
      </w:tr>
      <w:tr w:rsidR="00001151" w:rsidRPr="00D2528C" w14:paraId="2EC03F95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6199782D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Hancock</w:t>
            </w:r>
          </w:p>
        </w:tc>
        <w:tc>
          <w:tcPr>
            <w:tcW w:w="1505" w:type="dxa"/>
            <w:noWrap/>
            <w:vAlign w:val="center"/>
            <w:hideMark/>
          </w:tcPr>
          <w:p w14:paraId="57A43162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1,586.9</w:t>
            </w:r>
          </w:p>
        </w:tc>
        <w:tc>
          <w:tcPr>
            <w:tcW w:w="1375" w:type="dxa"/>
            <w:vAlign w:val="bottom"/>
          </w:tcPr>
          <w:p w14:paraId="0E88E974" w14:textId="21F0AE57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44,441</w:t>
            </w:r>
          </w:p>
        </w:tc>
        <w:tc>
          <w:tcPr>
            <w:tcW w:w="1080" w:type="dxa"/>
            <w:vAlign w:val="center"/>
          </w:tcPr>
          <w:p w14:paraId="55801A39" w14:textId="001A5DB0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1,791</w:t>
            </w:r>
          </w:p>
        </w:tc>
        <w:tc>
          <w:tcPr>
            <w:tcW w:w="1180" w:type="dxa"/>
            <w:noWrap/>
            <w:vAlign w:val="center"/>
            <w:hideMark/>
          </w:tcPr>
          <w:p w14:paraId="258870D0" w14:textId="16F1CE32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178,113</w:t>
            </w:r>
          </w:p>
        </w:tc>
        <w:tc>
          <w:tcPr>
            <w:tcW w:w="1258" w:type="dxa"/>
            <w:noWrap/>
            <w:vAlign w:val="center"/>
            <w:hideMark/>
          </w:tcPr>
          <w:p w14:paraId="7E5CAFC7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76.0</w:t>
            </w:r>
          </w:p>
        </w:tc>
        <w:tc>
          <w:tcPr>
            <w:tcW w:w="1400" w:type="dxa"/>
            <w:noWrap/>
            <w:vAlign w:val="center"/>
            <w:hideMark/>
          </w:tcPr>
          <w:p w14:paraId="44D06BCA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25.0</w:t>
            </w:r>
          </w:p>
        </w:tc>
        <w:tc>
          <w:tcPr>
            <w:tcW w:w="1116" w:type="dxa"/>
            <w:noWrap/>
            <w:vAlign w:val="center"/>
            <w:hideMark/>
          </w:tcPr>
          <w:p w14:paraId="0AC40006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26.6</w:t>
            </w:r>
          </w:p>
        </w:tc>
        <w:tc>
          <w:tcPr>
            <w:tcW w:w="1258" w:type="dxa"/>
            <w:noWrap/>
            <w:vAlign w:val="center"/>
            <w:hideMark/>
          </w:tcPr>
          <w:p w14:paraId="1C419F47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1258" w:type="dxa"/>
            <w:noWrap/>
            <w:vAlign w:val="center"/>
            <w:hideMark/>
          </w:tcPr>
          <w:p w14:paraId="1C882A02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14.4</w:t>
            </w:r>
          </w:p>
        </w:tc>
      </w:tr>
      <w:tr w:rsidR="00001151" w:rsidRPr="00D2528C" w14:paraId="2A930925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2053FB17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Kennebec</w:t>
            </w:r>
          </w:p>
        </w:tc>
        <w:tc>
          <w:tcPr>
            <w:tcW w:w="1505" w:type="dxa"/>
            <w:noWrap/>
            <w:vAlign w:val="center"/>
            <w:hideMark/>
          </w:tcPr>
          <w:p w14:paraId="50D47187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867.5</w:t>
            </w:r>
          </w:p>
        </w:tc>
        <w:tc>
          <w:tcPr>
            <w:tcW w:w="1375" w:type="dxa"/>
            <w:vAlign w:val="bottom"/>
          </w:tcPr>
          <w:p w14:paraId="42F5E572" w14:textId="295D0C8F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96,843</w:t>
            </w:r>
          </w:p>
        </w:tc>
        <w:tc>
          <w:tcPr>
            <w:tcW w:w="1080" w:type="dxa"/>
            <w:vAlign w:val="center"/>
          </w:tcPr>
          <w:p w14:paraId="38913586" w14:textId="3570C9AE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3,437</w:t>
            </w:r>
          </w:p>
        </w:tc>
        <w:tc>
          <w:tcPr>
            <w:tcW w:w="1180" w:type="dxa"/>
            <w:noWrap/>
            <w:vAlign w:val="center"/>
            <w:hideMark/>
          </w:tcPr>
          <w:p w14:paraId="7E6FD53C" w14:textId="2E7AD02E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386,543</w:t>
            </w:r>
          </w:p>
        </w:tc>
        <w:tc>
          <w:tcPr>
            <w:tcW w:w="1258" w:type="dxa"/>
            <w:noWrap/>
            <w:vAlign w:val="center"/>
            <w:hideMark/>
          </w:tcPr>
          <w:p w14:paraId="2354496C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79.9</w:t>
            </w:r>
          </w:p>
        </w:tc>
        <w:tc>
          <w:tcPr>
            <w:tcW w:w="1400" w:type="dxa"/>
            <w:noWrap/>
            <w:vAlign w:val="center"/>
            <w:hideMark/>
          </w:tcPr>
          <w:p w14:paraId="73918587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25.9</w:t>
            </w:r>
          </w:p>
        </w:tc>
        <w:tc>
          <w:tcPr>
            <w:tcW w:w="1116" w:type="dxa"/>
            <w:noWrap/>
            <w:vAlign w:val="center"/>
            <w:hideMark/>
          </w:tcPr>
          <w:p w14:paraId="30BC8F52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30.8</w:t>
            </w:r>
          </w:p>
        </w:tc>
        <w:tc>
          <w:tcPr>
            <w:tcW w:w="1258" w:type="dxa"/>
            <w:noWrap/>
            <w:vAlign w:val="center"/>
            <w:hideMark/>
          </w:tcPr>
          <w:p w14:paraId="4CD2F941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1258" w:type="dxa"/>
            <w:noWrap/>
            <w:vAlign w:val="center"/>
            <w:hideMark/>
          </w:tcPr>
          <w:p w14:paraId="54B122DB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17.0</w:t>
            </w:r>
          </w:p>
        </w:tc>
      </w:tr>
      <w:tr w:rsidR="00001151" w:rsidRPr="00D2528C" w14:paraId="2AF4062F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65D2A542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Knox</w:t>
            </w:r>
          </w:p>
        </w:tc>
        <w:tc>
          <w:tcPr>
            <w:tcW w:w="1505" w:type="dxa"/>
            <w:noWrap/>
            <w:vAlign w:val="center"/>
            <w:hideMark/>
          </w:tcPr>
          <w:p w14:paraId="5D1AC67E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365.1</w:t>
            </w:r>
          </w:p>
        </w:tc>
        <w:tc>
          <w:tcPr>
            <w:tcW w:w="1375" w:type="dxa"/>
            <w:vAlign w:val="bottom"/>
          </w:tcPr>
          <w:p w14:paraId="5B8FD1F1" w14:textId="71B79254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32,026</w:t>
            </w:r>
          </w:p>
        </w:tc>
        <w:tc>
          <w:tcPr>
            <w:tcW w:w="1080" w:type="dxa"/>
            <w:vAlign w:val="center"/>
          </w:tcPr>
          <w:p w14:paraId="033E2B1A" w14:textId="6E700C2B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1,938</w:t>
            </w:r>
          </w:p>
        </w:tc>
        <w:tc>
          <w:tcPr>
            <w:tcW w:w="1180" w:type="dxa"/>
            <w:noWrap/>
            <w:vAlign w:val="center"/>
            <w:hideMark/>
          </w:tcPr>
          <w:p w14:paraId="44B1D16C" w14:textId="35BF341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124,237</w:t>
            </w:r>
          </w:p>
        </w:tc>
        <w:tc>
          <w:tcPr>
            <w:tcW w:w="1258" w:type="dxa"/>
            <w:noWrap/>
            <w:vAlign w:val="center"/>
            <w:hideMark/>
          </w:tcPr>
          <w:p w14:paraId="74BBEDC1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76.1</w:t>
            </w:r>
          </w:p>
        </w:tc>
        <w:tc>
          <w:tcPr>
            <w:tcW w:w="1400" w:type="dxa"/>
            <w:noWrap/>
            <w:vAlign w:val="center"/>
            <w:hideMark/>
          </w:tcPr>
          <w:p w14:paraId="689CF6ED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1116" w:type="dxa"/>
            <w:noWrap/>
            <w:vAlign w:val="center"/>
            <w:hideMark/>
          </w:tcPr>
          <w:p w14:paraId="68B9DF00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22.4</w:t>
            </w:r>
          </w:p>
        </w:tc>
        <w:tc>
          <w:tcPr>
            <w:tcW w:w="1258" w:type="dxa"/>
            <w:noWrap/>
            <w:vAlign w:val="center"/>
            <w:hideMark/>
          </w:tcPr>
          <w:p w14:paraId="3DACFB56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1258" w:type="dxa"/>
            <w:noWrap/>
            <w:vAlign w:val="center"/>
            <w:hideMark/>
          </w:tcPr>
          <w:p w14:paraId="3032E125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12.2</w:t>
            </w:r>
          </w:p>
        </w:tc>
      </w:tr>
      <w:tr w:rsidR="00001151" w:rsidRPr="00D2528C" w14:paraId="33FD6ABA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6E9E0653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Lincoln</w:t>
            </w:r>
          </w:p>
        </w:tc>
        <w:tc>
          <w:tcPr>
            <w:tcW w:w="1505" w:type="dxa"/>
            <w:noWrap/>
            <w:vAlign w:val="center"/>
            <w:hideMark/>
          </w:tcPr>
          <w:p w14:paraId="3F658268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455.8</w:t>
            </w:r>
          </w:p>
        </w:tc>
        <w:tc>
          <w:tcPr>
            <w:tcW w:w="1375" w:type="dxa"/>
            <w:vAlign w:val="bottom"/>
          </w:tcPr>
          <w:p w14:paraId="45456E45" w14:textId="2A758C30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27,989</w:t>
            </w:r>
          </w:p>
        </w:tc>
        <w:tc>
          <w:tcPr>
            <w:tcW w:w="1080" w:type="dxa"/>
            <w:vAlign w:val="center"/>
          </w:tcPr>
          <w:p w14:paraId="6FD72D91" w14:textId="3776025D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1,826</w:t>
            </w:r>
          </w:p>
        </w:tc>
        <w:tc>
          <w:tcPr>
            <w:tcW w:w="1180" w:type="dxa"/>
            <w:noWrap/>
            <w:vAlign w:val="center"/>
            <w:hideMark/>
          </w:tcPr>
          <w:p w14:paraId="62D987D8" w14:textId="030848A2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113,625</w:t>
            </w:r>
          </w:p>
        </w:tc>
        <w:tc>
          <w:tcPr>
            <w:tcW w:w="1258" w:type="dxa"/>
            <w:noWrap/>
            <w:vAlign w:val="center"/>
            <w:hideMark/>
          </w:tcPr>
          <w:p w14:paraId="4E3D6387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75.6</w:t>
            </w:r>
          </w:p>
        </w:tc>
        <w:tc>
          <w:tcPr>
            <w:tcW w:w="1400" w:type="dxa"/>
            <w:noWrap/>
            <w:vAlign w:val="center"/>
            <w:hideMark/>
          </w:tcPr>
          <w:p w14:paraId="242007C3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1116" w:type="dxa"/>
            <w:noWrap/>
            <w:vAlign w:val="center"/>
            <w:hideMark/>
          </w:tcPr>
          <w:p w14:paraId="7BD695E2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23.4</w:t>
            </w:r>
          </w:p>
        </w:tc>
        <w:tc>
          <w:tcPr>
            <w:tcW w:w="1258" w:type="dxa"/>
            <w:noWrap/>
            <w:vAlign w:val="center"/>
            <w:hideMark/>
          </w:tcPr>
          <w:p w14:paraId="7240FB54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258" w:type="dxa"/>
            <w:noWrap/>
            <w:vAlign w:val="center"/>
            <w:hideMark/>
          </w:tcPr>
          <w:p w14:paraId="41F6CC03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16.1</w:t>
            </w:r>
          </w:p>
        </w:tc>
      </w:tr>
      <w:tr w:rsidR="00001151" w:rsidRPr="00D2528C" w14:paraId="56507679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1BF44108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Oxford</w:t>
            </w:r>
          </w:p>
        </w:tc>
        <w:tc>
          <w:tcPr>
            <w:tcW w:w="1505" w:type="dxa"/>
            <w:noWrap/>
            <w:vAlign w:val="center"/>
            <w:hideMark/>
          </w:tcPr>
          <w:p w14:paraId="046F931F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2,076.8</w:t>
            </w:r>
          </w:p>
        </w:tc>
        <w:tc>
          <w:tcPr>
            <w:tcW w:w="1375" w:type="dxa"/>
            <w:vAlign w:val="bottom"/>
          </w:tcPr>
          <w:p w14:paraId="1B9222AA" w14:textId="7A8FE806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45,516</w:t>
            </w:r>
          </w:p>
        </w:tc>
        <w:tc>
          <w:tcPr>
            <w:tcW w:w="1080" w:type="dxa"/>
            <w:vAlign w:val="center"/>
          </w:tcPr>
          <w:p w14:paraId="5B76DACA" w14:textId="13A427A8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1,722</w:t>
            </w:r>
          </w:p>
        </w:tc>
        <w:tc>
          <w:tcPr>
            <w:tcW w:w="1180" w:type="dxa"/>
            <w:noWrap/>
            <w:vAlign w:val="center"/>
            <w:hideMark/>
          </w:tcPr>
          <w:p w14:paraId="0B42EBDD" w14:textId="2CFC05CA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192,753</w:t>
            </w:r>
          </w:p>
        </w:tc>
        <w:tc>
          <w:tcPr>
            <w:tcW w:w="1258" w:type="dxa"/>
            <w:noWrap/>
            <w:vAlign w:val="center"/>
            <w:hideMark/>
          </w:tcPr>
          <w:p w14:paraId="215F2719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80.9</w:t>
            </w:r>
          </w:p>
        </w:tc>
        <w:tc>
          <w:tcPr>
            <w:tcW w:w="1400" w:type="dxa"/>
            <w:noWrap/>
            <w:vAlign w:val="center"/>
            <w:hideMark/>
          </w:tcPr>
          <w:p w14:paraId="5A6BAB32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1116" w:type="dxa"/>
            <w:noWrap/>
            <w:vAlign w:val="center"/>
            <w:hideMark/>
          </w:tcPr>
          <w:p w14:paraId="6F937115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30.8</w:t>
            </w:r>
          </w:p>
        </w:tc>
        <w:tc>
          <w:tcPr>
            <w:tcW w:w="1258" w:type="dxa"/>
            <w:noWrap/>
            <w:vAlign w:val="center"/>
            <w:hideMark/>
          </w:tcPr>
          <w:p w14:paraId="06661D41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1258" w:type="dxa"/>
            <w:noWrap/>
            <w:vAlign w:val="center"/>
            <w:hideMark/>
          </w:tcPr>
          <w:p w14:paraId="167D0C60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19.0</w:t>
            </w:r>
          </w:p>
        </w:tc>
      </w:tr>
      <w:tr w:rsidR="00001151" w:rsidRPr="00D2528C" w14:paraId="47AB7EE8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67DDD141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Penobscot</w:t>
            </w:r>
          </w:p>
        </w:tc>
        <w:tc>
          <w:tcPr>
            <w:tcW w:w="1505" w:type="dxa"/>
            <w:noWrap/>
            <w:vAlign w:val="center"/>
            <w:hideMark/>
          </w:tcPr>
          <w:p w14:paraId="43B18786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3,397.3</w:t>
            </w:r>
          </w:p>
        </w:tc>
        <w:tc>
          <w:tcPr>
            <w:tcW w:w="1375" w:type="dxa"/>
            <w:vAlign w:val="bottom"/>
          </w:tcPr>
          <w:p w14:paraId="08FA602A" w14:textId="7DC51F2B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123,568</w:t>
            </w:r>
          </w:p>
        </w:tc>
        <w:tc>
          <w:tcPr>
            <w:tcW w:w="1080" w:type="dxa"/>
            <w:vAlign w:val="center"/>
          </w:tcPr>
          <w:p w14:paraId="1A6DF1E7" w14:textId="504883F0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3,728</w:t>
            </w:r>
          </w:p>
        </w:tc>
        <w:tc>
          <w:tcPr>
            <w:tcW w:w="1180" w:type="dxa"/>
            <w:noWrap/>
            <w:vAlign w:val="center"/>
            <w:hideMark/>
          </w:tcPr>
          <w:p w14:paraId="4AD22578" w14:textId="79B4715D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454,930</w:t>
            </w:r>
          </w:p>
        </w:tc>
        <w:tc>
          <w:tcPr>
            <w:tcW w:w="1258" w:type="dxa"/>
            <w:noWrap/>
            <w:vAlign w:val="center"/>
            <w:hideMark/>
          </w:tcPr>
          <w:p w14:paraId="7AF44A2D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82.8</w:t>
            </w:r>
          </w:p>
        </w:tc>
        <w:tc>
          <w:tcPr>
            <w:tcW w:w="1400" w:type="dxa"/>
            <w:noWrap/>
            <w:vAlign w:val="center"/>
            <w:hideMark/>
          </w:tcPr>
          <w:p w14:paraId="08CE9B89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29.6</w:t>
            </w:r>
          </w:p>
        </w:tc>
        <w:tc>
          <w:tcPr>
            <w:tcW w:w="1116" w:type="dxa"/>
            <w:noWrap/>
            <w:vAlign w:val="center"/>
            <w:hideMark/>
          </w:tcPr>
          <w:p w14:paraId="79317B8E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29.9</w:t>
            </w:r>
          </w:p>
        </w:tc>
        <w:tc>
          <w:tcPr>
            <w:tcW w:w="1258" w:type="dxa"/>
            <w:noWrap/>
            <w:vAlign w:val="center"/>
            <w:hideMark/>
          </w:tcPr>
          <w:p w14:paraId="7A5DFDE7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1258" w:type="dxa"/>
            <w:noWrap/>
            <w:vAlign w:val="center"/>
            <w:hideMark/>
          </w:tcPr>
          <w:p w14:paraId="02E288EC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19.3</w:t>
            </w:r>
          </w:p>
        </w:tc>
      </w:tr>
      <w:tr w:rsidR="00001151" w:rsidRPr="00D2528C" w14:paraId="6DD1048A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19305477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Piscataquis</w:t>
            </w:r>
          </w:p>
        </w:tc>
        <w:tc>
          <w:tcPr>
            <w:tcW w:w="1505" w:type="dxa"/>
            <w:noWrap/>
            <w:vAlign w:val="center"/>
            <w:hideMark/>
          </w:tcPr>
          <w:p w14:paraId="6E251CF7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3,960.9</w:t>
            </w:r>
          </w:p>
        </w:tc>
        <w:tc>
          <w:tcPr>
            <w:tcW w:w="1375" w:type="dxa"/>
            <w:vAlign w:val="bottom"/>
          </w:tcPr>
          <w:p w14:paraId="4694F6DA" w14:textId="0E49B188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14,170</w:t>
            </w:r>
          </w:p>
        </w:tc>
        <w:tc>
          <w:tcPr>
            <w:tcW w:w="1080" w:type="dxa"/>
            <w:vAlign w:val="center"/>
          </w:tcPr>
          <w:p w14:paraId="3B07A092" w14:textId="0847D3CC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921</w:t>
            </w:r>
          </w:p>
        </w:tc>
        <w:tc>
          <w:tcPr>
            <w:tcW w:w="1180" w:type="dxa"/>
            <w:noWrap/>
            <w:vAlign w:val="center"/>
            <w:hideMark/>
          </w:tcPr>
          <w:p w14:paraId="2907EA56" w14:textId="06E5DACD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68,026</w:t>
            </w:r>
          </w:p>
        </w:tc>
        <w:tc>
          <w:tcPr>
            <w:tcW w:w="1258" w:type="dxa"/>
            <w:noWrap/>
            <w:vAlign w:val="center"/>
            <w:hideMark/>
          </w:tcPr>
          <w:p w14:paraId="2FB5BF02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85.1</w:t>
            </w:r>
          </w:p>
        </w:tc>
        <w:tc>
          <w:tcPr>
            <w:tcW w:w="1400" w:type="dxa"/>
            <w:noWrap/>
            <w:vAlign w:val="center"/>
            <w:hideMark/>
          </w:tcPr>
          <w:p w14:paraId="6A6D7A6E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30.9</w:t>
            </w:r>
          </w:p>
        </w:tc>
        <w:tc>
          <w:tcPr>
            <w:tcW w:w="1116" w:type="dxa"/>
            <w:noWrap/>
            <w:vAlign w:val="center"/>
            <w:hideMark/>
          </w:tcPr>
          <w:p w14:paraId="04FEAB7A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34.8</w:t>
            </w:r>
          </w:p>
        </w:tc>
        <w:tc>
          <w:tcPr>
            <w:tcW w:w="1258" w:type="dxa"/>
            <w:noWrap/>
            <w:vAlign w:val="center"/>
            <w:hideMark/>
          </w:tcPr>
          <w:p w14:paraId="39050ECF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1258" w:type="dxa"/>
            <w:noWrap/>
            <w:vAlign w:val="center"/>
            <w:hideMark/>
          </w:tcPr>
          <w:p w14:paraId="1215EA7A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19.5</w:t>
            </w:r>
          </w:p>
        </w:tc>
      </w:tr>
      <w:tr w:rsidR="00001151" w:rsidRPr="00D2528C" w14:paraId="18DC811C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06A80125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Sagadahoc</w:t>
            </w:r>
          </w:p>
        </w:tc>
        <w:tc>
          <w:tcPr>
            <w:tcW w:w="1505" w:type="dxa"/>
            <w:noWrap/>
            <w:vAlign w:val="center"/>
            <w:hideMark/>
          </w:tcPr>
          <w:p w14:paraId="7640A834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253.7</w:t>
            </w:r>
          </w:p>
        </w:tc>
        <w:tc>
          <w:tcPr>
            <w:tcW w:w="1375" w:type="dxa"/>
            <w:vAlign w:val="bottom"/>
          </w:tcPr>
          <w:p w14:paraId="2905B7AB" w14:textId="3C2C5A17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27,871</w:t>
            </w:r>
          </w:p>
        </w:tc>
        <w:tc>
          <w:tcPr>
            <w:tcW w:w="1080" w:type="dxa"/>
            <w:vAlign w:val="center"/>
          </w:tcPr>
          <w:p w14:paraId="795971D6" w14:textId="5BCED672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1,450</w:t>
            </w:r>
          </w:p>
        </w:tc>
        <w:tc>
          <w:tcPr>
            <w:tcW w:w="1180" w:type="dxa"/>
            <w:noWrap/>
            <w:vAlign w:val="center"/>
            <w:hideMark/>
          </w:tcPr>
          <w:p w14:paraId="721C4D9A" w14:textId="2EA7E06D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106,400</w:t>
            </w:r>
          </w:p>
        </w:tc>
        <w:tc>
          <w:tcPr>
            <w:tcW w:w="1258" w:type="dxa"/>
            <w:noWrap/>
            <w:vAlign w:val="center"/>
            <w:hideMark/>
          </w:tcPr>
          <w:p w14:paraId="42DA002F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76.1</w:t>
            </w:r>
          </w:p>
        </w:tc>
        <w:tc>
          <w:tcPr>
            <w:tcW w:w="1400" w:type="dxa"/>
            <w:noWrap/>
            <w:vAlign w:val="center"/>
            <w:hideMark/>
          </w:tcPr>
          <w:p w14:paraId="4045F300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21.7</w:t>
            </w:r>
          </w:p>
        </w:tc>
        <w:tc>
          <w:tcPr>
            <w:tcW w:w="1116" w:type="dxa"/>
            <w:noWrap/>
            <w:vAlign w:val="center"/>
            <w:hideMark/>
          </w:tcPr>
          <w:p w14:paraId="56881E5E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1258" w:type="dxa"/>
            <w:noWrap/>
            <w:vAlign w:val="center"/>
            <w:hideMark/>
          </w:tcPr>
          <w:p w14:paraId="3F01CE0C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258" w:type="dxa"/>
            <w:noWrap/>
            <w:vAlign w:val="center"/>
            <w:hideMark/>
          </w:tcPr>
          <w:p w14:paraId="434A6A4A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18.0</w:t>
            </w:r>
          </w:p>
        </w:tc>
      </w:tr>
      <w:tr w:rsidR="00001151" w:rsidRPr="00D2528C" w14:paraId="134EB4E6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5E51DC0C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Somerset</w:t>
            </w:r>
          </w:p>
        </w:tc>
        <w:tc>
          <w:tcPr>
            <w:tcW w:w="1505" w:type="dxa"/>
            <w:noWrap/>
            <w:vAlign w:val="center"/>
            <w:hideMark/>
          </w:tcPr>
          <w:p w14:paraId="0573A024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3,924.4</w:t>
            </w:r>
          </w:p>
        </w:tc>
        <w:tc>
          <w:tcPr>
            <w:tcW w:w="1375" w:type="dxa"/>
            <w:vAlign w:val="bottom"/>
          </w:tcPr>
          <w:p w14:paraId="24ED10B7" w14:textId="0C88FA3A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41,052</w:t>
            </w:r>
          </w:p>
        </w:tc>
        <w:tc>
          <w:tcPr>
            <w:tcW w:w="1080" w:type="dxa"/>
            <w:vAlign w:val="center"/>
          </w:tcPr>
          <w:p w14:paraId="49F67913" w14:textId="5B63F64F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1,456</w:t>
            </w:r>
          </w:p>
        </w:tc>
        <w:tc>
          <w:tcPr>
            <w:tcW w:w="1180" w:type="dxa"/>
            <w:noWrap/>
            <w:vAlign w:val="center"/>
            <w:hideMark/>
          </w:tcPr>
          <w:p w14:paraId="22B7ED95" w14:textId="77712071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172,103</w:t>
            </w:r>
          </w:p>
        </w:tc>
        <w:tc>
          <w:tcPr>
            <w:tcW w:w="1258" w:type="dxa"/>
            <w:noWrap/>
            <w:vAlign w:val="center"/>
            <w:hideMark/>
          </w:tcPr>
          <w:p w14:paraId="05223451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84.5</w:t>
            </w:r>
          </w:p>
        </w:tc>
        <w:tc>
          <w:tcPr>
            <w:tcW w:w="1400" w:type="dxa"/>
            <w:noWrap/>
            <w:vAlign w:val="center"/>
            <w:hideMark/>
          </w:tcPr>
          <w:p w14:paraId="0C3DA9F9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1116" w:type="dxa"/>
            <w:noWrap/>
            <w:vAlign w:val="center"/>
            <w:hideMark/>
          </w:tcPr>
          <w:p w14:paraId="34AE5ED2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34.6</w:t>
            </w:r>
          </w:p>
        </w:tc>
        <w:tc>
          <w:tcPr>
            <w:tcW w:w="1258" w:type="dxa"/>
            <w:noWrap/>
            <w:vAlign w:val="center"/>
            <w:hideMark/>
          </w:tcPr>
          <w:p w14:paraId="20785BF5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1258" w:type="dxa"/>
            <w:noWrap/>
            <w:vAlign w:val="center"/>
            <w:hideMark/>
          </w:tcPr>
          <w:p w14:paraId="446C8C49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22.8</w:t>
            </w:r>
          </w:p>
        </w:tc>
      </w:tr>
      <w:tr w:rsidR="00001151" w:rsidRPr="00D2528C" w14:paraId="0BE52D03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4D7E9001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Waldo</w:t>
            </w:r>
          </w:p>
        </w:tc>
        <w:tc>
          <w:tcPr>
            <w:tcW w:w="1505" w:type="dxa"/>
            <w:noWrap/>
            <w:vAlign w:val="center"/>
            <w:hideMark/>
          </w:tcPr>
          <w:p w14:paraId="0B6755E6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729.9</w:t>
            </w:r>
          </w:p>
        </w:tc>
        <w:tc>
          <w:tcPr>
            <w:tcW w:w="1375" w:type="dxa"/>
            <w:vAlign w:val="bottom"/>
          </w:tcPr>
          <w:p w14:paraId="60A0D80E" w14:textId="7DF43CB0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30,639</w:t>
            </w:r>
          </w:p>
        </w:tc>
        <w:tc>
          <w:tcPr>
            <w:tcW w:w="1080" w:type="dxa"/>
            <w:vAlign w:val="center"/>
          </w:tcPr>
          <w:p w14:paraId="15457425" w14:textId="35A6F20E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1,751</w:t>
            </w:r>
          </w:p>
        </w:tc>
        <w:tc>
          <w:tcPr>
            <w:tcW w:w="1180" w:type="dxa"/>
            <w:noWrap/>
            <w:vAlign w:val="center"/>
            <w:hideMark/>
          </w:tcPr>
          <w:p w14:paraId="27DC5965" w14:textId="0F8FA8A5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121,530</w:t>
            </w:r>
          </w:p>
        </w:tc>
        <w:tc>
          <w:tcPr>
            <w:tcW w:w="1258" w:type="dxa"/>
            <w:noWrap/>
            <w:vAlign w:val="center"/>
            <w:hideMark/>
          </w:tcPr>
          <w:p w14:paraId="4B5E3C07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80.5</w:t>
            </w:r>
          </w:p>
        </w:tc>
        <w:tc>
          <w:tcPr>
            <w:tcW w:w="1400" w:type="dxa"/>
            <w:noWrap/>
            <w:vAlign w:val="center"/>
            <w:hideMark/>
          </w:tcPr>
          <w:p w14:paraId="7931A531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1116" w:type="dxa"/>
            <w:noWrap/>
            <w:vAlign w:val="center"/>
            <w:hideMark/>
          </w:tcPr>
          <w:p w14:paraId="009B420A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1258" w:type="dxa"/>
            <w:noWrap/>
            <w:vAlign w:val="center"/>
            <w:hideMark/>
          </w:tcPr>
          <w:p w14:paraId="5F412936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258" w:type="dxa"/>
            <w:noWrap/>
            <w:vAlign w:val="center"/>
            <w:hideMark/>
          </w:tcPr>
          <w:p w14:paraId="61D6E391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15.5</w:t>
            </w:r>
          </w:p>
        </w:tc>
      </w:tr>
      <w:tr w:rsidR="00001151" w:rsidRPr="00D2528C" w14:paraId="7E4D26AC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71FC7ED0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Washington</w:t>
            </w:r>
          </w:p>
        </w:tc>
        <w:tc>
          <w:tcPr>
            <w:tcW w:w="1505" w:type="dxa"/>
            <w:noWrap/>
            <w:vAlign w:val="center"/>
            <w:hideMark/>
          </w:tcPr>
          <w:p w14:paraId="7E99F0A3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2,562.7</w:t>
            </w:r>
          </w:p>
        </w:tc>
        <w:tc>
          <w:tcPr>
            <w:tcW w:w="1375" w:type="dxa"/>
            <w:vAlign w:val="bottom"/>
          </w:tcPr>
          <w:p w14:paraId="6D2F190F" w14:textId="1DC91FEE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26,292</w:t>
            </w:r>
          </w:p>
        </w:tc>
        <w:tc>
          <w:tcPr>
            <w:tcW w:w="1080" w:type="dxa"/>
            <w:vAlign w:val="center"/>
          </w:tcPr>
          <w:p w14:paraId="3035B4BF" w14:textId="158D6A2E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1,749</w:t>
            </w:r>
          </w:p>
        </w:tc>
        <w:tc>
          <w:tcPr>
            <w:tcW w:w="1180" w:type="dxa"/>
            <w:noWrap/>
            <w:vAlign w:val="center"/>
            <w:hideMark/>
          </w:tcPr>
          <w:p w14:paraId="234CDF7B" w14:textId="24857DBE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108,257</w:t>
            </w:r>
          </w:p>
        </w:tc>
        <w:tc>
          <w:tcPr>
            <w:tcW w:w="1258" w:type="dxa"/>
            <w:noWrap/>
            <w:vAlign w:val="center"/>
            <w:hideMark/>
          </w:tcPr>
          <w:p w14:paraId="57264155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82.7</w:t>
            </w:r>
          </w:p>
        </w:tc>
        <w:tc>
          <w:tcPr>
            <w:tcW w:w="1400" w:type="dxa"/>
            <w:noWrap/>
            <w:vAlign w:val="center"/>
            <w:hideMark/>
          </w:tcPr>
          <w:p w14:paraId="71A536F0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31.0</w:t>
            </w:r>
          </w:p>
        </w:tc>
        <w:tc>
          <w:tcPr>
            <w:tcW w:w="1116" w:type="dxa"/>
            <w:noWrap/>
            <w:vAlign w:val="center"/>
            <w:hideMark/>
          </w:tcPr>
          <w:p w14:paraId="6A3985F4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1258" w:type="dxa"/>
            <w:noWrap/>
            <w:vAlign w:val="center"/>
            <w:hideMark/>
          </w:tcPr>
          <w:p w14:paraId="3BD4C9B7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1258" w:type="dxa"/>
            <w:noWrap/>
            <w:vAlign w:val="center"/>
            <w:hideMark/>
          </w:tcPr>
          <w:p w14:paraId="6D4B56C8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22.4</w:t>
            </w:r>
          </w:p>
        </w:tc>
      </w:tr>
      <w:tr w:rsidR="00001151" w:rsidRPr="00D2528C" w14:paraId="3FF6E4F1" w14:textId="77777777" w:rsidTr="00F1012A">
        <w:trPr>
          <w:trHeight w:val="300"/>
        </w:trPr>
        <w:tc>
          <w:tcPr>
            <w:tcW w:w="1530" w:type="dxa"/>
            <w:noWrap/>
            <w:hideMark/>
          </w:tcPr>
          <w:p w14:paraId="70D1839A" w14:textId="77777777" w:rsidR="00001151" w:rsidRPr="00D2528C" w:rsidRDefault="00001151" w:rsidP="00001151">
            <w:pPr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York</w:t>
            </w:r>
          </w:p>
        </w:tc>
        <w:tc>
          <w:tcPr>
            <w:tcW w:w="1505" w:type="dxa"/>
            <w:noWrap/>
            <w:vAlign w:val="center"/>
            <w:hideMark/>
          </w:tcPr>
          <w:p w14:paraId="30B2932C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990.7</w:t>
            </w:r>
          </w:p>
        </w:tc>
        <w:tc>
          <w:tcPr>
            <w:tcW w:w="1375" w:type="dxa"/>
            <w:vAlign w:val="bottom"/>
          </w:tcPr>
          <w:p w14:paraId="59D55846" w14:textId="47DAA7D4" w:rsidR="00001151" w:rsidRPr="00001151" w:rsidRDefault="00001151" w:rsidP="0000115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1151">
              <w:rPr>
                <w:rFonts w:ascii="Times New Roman" w:hAnsi="Times New Roman" w:cs="Times New Roman"/>
                <w:bCs/>
              </w:rPr>
              <w:t>155,040</w:t>
            </w:r>
          </w:p>
        </w:tc>
        <w:tc>
          <w:tcPr>
            <w:tcW w:w="1080" w:type="dxa"/>
            <w:vAlign w:val="center"/>
          </w:tcPr>
          <w:p w14:paraId="6A78EAC7" w14:textId="42E1570D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4,603</w:t>
            </w:r>
          </w:p>
        </w:tc>
        <w:tc>
          <w:tcPr>
            <w:tcW w:w="1180" w:type="dxa"/>
            <w:noWrap/>
            <w:vAlign w:val="center"/>
            <w:hideMark/>
          </w:tcPr>
          <w:p w14:paraId="11D07E92" w14:textId="1763CB3F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577,672</w:t>
            </w:r>
          </w:p>
        </w:tc>
        <w:tc>
          <w:tcPr>
            <w:tcW w:w="1258" w:type="dxa"/>
            <w:noWrap/>
            <w:vAlign w:val="center"/>
            <w:hideMark/>
          </w:tcPr>
          <w:p w14:paraId="06946C5A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78.4</w:t>
            </w:r>
          </w:p>
        </w:tc>
        <w:tc>
          <w:tcPr>
            <w:tcW w:w="1400" w:type="dxa"/>
            <w:noWrap/>
            <w:vAlign w:val="center"/>
            <w:hideMark/>
          </w:tcPr>
          <w:p w14:paraId="070D6CD9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1116" w:type="dxa"/>
            <w:noWrap/>
            <w:vAlign w:val="center"/>
            <w:hideMark/>
          </w:tcPr>
          <w:p w14:paraId="2915847E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1258" w:type="dxa"/>
            <w:noWrap/>
            <w:vAlign w:val="center"/>
            <w:hideMark/>
          </w:tcPr>
          <w:p w14:paraId="3988B070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258" w:type="dxa"/>
            <w:noWrap/>
            <w:vAlign w:val="center"/>
            <w:hideMark/>
          </w:tcPr>
          <w:p w14:paraId="4BE58A49" w14:textId="77777777" w:rsidR="00001151" w:rsidRPr="00D2528C" w:rsidRDefault="00001151" w:rsidP="00001151">
            <w:pPr>
              <w:jc w:val="center"/>
              <w:rPr>
                <w:rFonts w:ascii="Times New Roman" w:hAnsi="Times New Roman" w:cs="Times New Roman"/>
              </w:rPr>
            </w:pPr>
            <w:r w:rsidRPr="00D2528C">
              <w:rPr>
                <w:rFonts w:ascii="Times New Roman" w:hAnsi="Times New Roman" w:cs="Times New Roman"/>
              </w:rPr>
              <w:t>15.7</w:t>
            </w:r>
          </w:p>
        </w:tc>
      </w:tr>
    </w:tbl>
    <w:p w14:paraId="3636A91A" w14:textId="02545505" w:rsidR="00107FE5" w:rsidRPr="00107FE5" w:rsidRDefault="00107FE5" w:rsidP="00107FE5">
      <w:pPr>
        <w:rPr>
          <w:rFonts w:ascii="Times New Roman" w:hAnsi="Times New Roman" w:cs="Times New Roman"/>
          <w:sz w:val="20"/>
          <w:szCs w:val="20"/>
        </w:rPr>
      </w:pPr>
      <w:r w:rsidRPr="00107FE5">
        <w:rPr>
          <w:rFonts w:ascii="Times New Roman" w:hAnsi="Times New Roman" w:cs="Times New Roman"/>
          <w:i/>
          <w:sz w:val="20"/>
          <w:szCs w:val="20"/>
        </w:rPr>
        <w:t>Note:</w:t>
      </w:r>
      <w:r w:rsidRPr="00107FE5">
        <w:rPr>
          <w:rFonts w:ascii="Times New Roman" w:hAnsi="Times New Roman" w:cs="Times New Roman"/>
          <w:sz w:val="20"/>
          <w:szCs w:val="20"/>
        </w:rPr>
        <w:t xml:space="preserve"> Results based on 40,398 respondents surveyed in the Maine BRFSS from 2011-2014. Percentages </w:t>
      </w:r>
      <w:r w:rsidR="00625C80">
        <w:rPr>
          <w:rFonts w:ascii="Times New Roman" w:hAnsi="Times New Roman" w:cs="Times New Roman"/>
          <w:sz w:val="20"/>
          <w:szCs w:val="20"/>
        </w:rPr>
        <w:t xml:space="preserve">and </w:t>
      </w:r>
      <w:r w:rsidRPr="00107FE5">
        <w:rPr>
          <w:rFonts w:ascii="Times New Roman" w:hAnsi="Times New Roman" w:cs="Times New Roman"/>
          <w:sz w:val="20"/>
          <w:szCs w:val="20"/>
        </w:rPr>
        <w:t>reflect BRFSS weighted estimates for Maine</w:t>
      </w:r>
      <w:r w:rsidR="00625C80">
        <w:rPr>
          <w:rFonts w:ascii="Times New Roman" w:hAnsi="Times New Roman" w:cs="Times New Roman"/>
          <w:sz w:val="20"/>
          <w:szCs w:val="20"/>
        </w:rPr>
        <w:t xml:space="preserve"> adult population.</w:t>
      </w:r>
      <w:r w:rsidR="00001151">
        <w:rPr>
          <w:rFonts w:ascii="Times New Roman" w:hAnsi="Times New Roman" w:cs="Times New Roman"/>
          <w:sz w:val="20"/>
          <w:szCs w:val="20"/>
        </w:rPr>
        <w:t xml:space="preserve"> Adult population extracted from the 2010 U.S. Census Population Estimates. </w:t>
      </w:r>
    </w:p>
    <w:p w14:paraId="3A5DD8D5" w14:textId="297630B0" w:rsidR="00D2528C" w:rsidRPr="00A41094" w:rsidRDefault="00A41094" w:rsidP="003D3E7F">
      <w:pPr>
        <w:rPr>
          <w:rFonts w:ascii="Times New Roman" w:hAnsi="Times New Roman" w:cs="Times New Roman"/>
          <w:sz w:val="20"/>
          <w:szCs w:val="20"/>
        </w:rPr>
      </w:pPr>
      <w:r w:rsidRPr="00A41094">
        <w:rPr>
          <w:rFonts w:ascii="Times New Roman" w:hAnsi="Times New Roman" w:cs="Times New Roman"/>
          <w:sz w:val="20"/>
          <w:szCs w:val="20"/>
        </w:rPr>
        <w:t xml:space="preserve">Abbreviations: BRFSS, Behavioral Risk Factor Surveillance System; </w:t>
      </w:r>
      <w:r w:rsidR="007603E5">
        <w:rPr>
          <w:rFonts w:ascii="Times New Roman" w:hAnsi="Times New Roman" w:cs="Times New Roman"/>
          <w:sz w:val="20"/>
          <w:szCs w:val="20"/>
        </w:rPr>
        <w:t xml:space="preserve">CVH, cardiovascular health; </w:t>
      </w:r>
      <w:r w:rsidRPr="00A41094">
        <w:rPr>
          <w:rFonts w:ascii="Times New Roman" w:hAnsi="Times New Roman" w:cs="Times New Roman"/>
          <w:sz w:val="20"/>
          <w:szCs w:val="20"/>
        </w:rPr>
        <w:t>USDA, United States Department of Agriculture</w:t>
      </w:r>
    </w:p>
    <w:p w14:paraId="7CCB2094" w14:textId="43E6D4B6" w:rsidR="00A41094" w:rsidRDefault="00A41094" w:rsidP="00A41094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>Number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of missing responses by category ():</w:t>
      </w:r>
      <w:r w:rsidR="00107FE5">
        <w:rPr>
          <w:rFonts w:ascii="Times New Roman" w:hAnsi="Times New Roman" w:cs="Times New Roman"/>
          <w:sz w:val="20"/>
          <w:szCs w:val="20"/>
        </w:rPr>
        <w:t xml:space="preserve"> County (1,095); </w:t>
      </w:r>
      <w:r>
        <w:rPr>
          <w:rFonts w:ascii="Times New Roman" w:hAnsi="Times New Roman" w:cs="Times New Roman"/>
          <w:sz w:val="20"/>
          <w:szCs w:val="20"/>
        </w:rPr>
        <w:t>Poor diet (20,359); Inactive (20,941); Obese (1,747); Diabetic (45); Poor CVH (23,876)</w:t>
      </w:r>
    </w:p>
    <w:p w14:paraId="48B9324C" w14:textId="77777777" w:rsidR="00DE60C2" w:rsidRDefault="00DE60C2"/>
    <w:sectPr w:rsidR="00DE60C2" w:rsidSect="00AF268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3DC96" w14:textId="77777777" w:rsidR="000061CE" w:rsidRDefault="000061CE" w:rsidP="00054631">
      <w:r>
        <w:separator/>
      </w:r>
    </w:p>
  </w:endnote>
  <w:endnote w:type="continuationSeparator" w:id="0">
    <w:p w14:paraId="761FCB72" w14:textId="77777777" w:rsidR="000061CE" w:rsidRDefault="000061CE" w:rsidP="00054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66067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D44159" w14:textId="15BDBB22" w:rsidR="004D194E" w:rsidRDefault="004D19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1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DBBC3E" w14:textId="77777777" w:rsidR="004D194E" w:rsidRDefault="004D1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0D2C6" w14:textId="77777777" w:rsidR="000061CE" w:rsidRDefault="000061CE" w:rsidP="00054631">
      <w:r>
        <w:separator/>
      </w:r>
    </w:p>
  </w:footnote>
  <w:footnote w:type="continuationSeparator" w:id="0">
    <w:p w14:paraId="3D2943C6" w14:textId="77777777" w:rsidR="000061CE" w:rsidRDefault="000061CE" w:rsidP="00054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9209D"/>
    <w:multiLevelType w:val="hybridMultilevel"/>
    <w:tmpl w:val="7F14B528"/>
    <w:lvl w:ilvl="0" w:tplc="CAA82E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32EE6"/>
    <w:multiLevelType w:val="hybridMultilevel"/>
    <w:tmpl w:val="4FC4A36C"/>
    <w:lvl w:ilvl="0" w:tplc="8D683F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85"/>
    <w:rsid w:val="00001151"/>
    <w:rsid w:val="000061CE"/>
    <w:rsid w:val="00011F58"/>
    <w:rsid w:val="00020539"/>
    <w:rsid w:val="00030309"/>
    <w:rsid w:val="00054631"/>
    <w:rsid w:val="000918A6"/>
    <w:rsid w:val="000D47A8"/>
    <w:rsid w:val="000D4D17"/>
    <w:rsid w:val="000F6BA9"/>
    <w:rsid w:val="00107FE5"/>
    <w:rsid w:val="00113361"/>
    <w:rsid w:val="00175F63"/>
    <w:rsid w:val="001961C6"/>
    <w:rsid w:val="001F3254"/>
    <w:rsid w:val="001F3D56"/>
    <w:rsid w:val="002009F8"/>
    <w:rsid w:val="0020544F"/>
    <w:rsid w:val="00212942"/>
    <w:rsid w:val="00212B2D"/>
    <w:rsid w:val="002265B5"/>
    <w:rsid w:val="002512C5"/>
    <w:rsid w:val="00273862"/>
    <w:rsid w:val="002A100C"/>
    <w:rsid w:val="003040D1"/>
    <w:rsid w:val="00312EEB"/>
    <w:rsid w:val="0031646D"/>
    <w:rsid w:val="003323F6"/>
    <w:rsid w:val="003776F6"/>
    <w:rsid w:val="003948E2"/>
    <w:rsid w:val="003B0AB9"/>
    <w:rsid w:val="003C18C9"/>
    <w:rsid w:val="003C1A14"/>
    <w:rsid w:val="003D3E7F"/>
    <w:rsid w:val="003F5B35"/>
    <w:rsid w:val="003F70F8"/>
    <w:rsid w:val="003F742D"/>
    <w:rsid w:val="004014C3"/>
    <w:rsid w:val="00407032"/>
    <w:rsid w:val="004269A9"/>
    <w:rsid w:val="00454C7C"/>
    <w:rsid w:val="00463CB8"/>
    <w:rsid w:val="00486E86"/>
    <w:rsid w:val="00487B97"/>
    <w:rsid w:val="004D194E"/>
    <w:rsid w:val="0051743F"/>
    <w:rsid w:val="00563102"/>
    <w:rsid w:val="0059741E"/>
    <w:rsid w:val="005C426E"/>
    <w:rsid w:val="00621ED3"/>
    <w:rsid w:val="00625C80"/>
    <w:rsid w:val="00646C09"/>
    <w:rsid w:val="006974B7"/>
    <w:rsid w:val="006A6EDB"/>
    <w:rsid w:val="006A71FB"/>
    <w:rsid w:val="007072A8"/>
    <w:rsid w:val="00710C9B"/>
    <w:rsid w:val="00730008"/>
    <w:rsid w:val="007603E5"/>
    <w:rsid w:val="007F2728"/>
    <w:rsid w:val="008063DB"/>
    <w:rsid w:val="00813B40"/>
    <w:rsid w:val="00824EAC"/>
    <w:rsid w:val="0087242C"/>
    <w:rsid w:val="00897DF6"/>
    <w:rsid w:val="009011F1"/>
    <w:rsid w:val="00903B4D"/>
    <w:rsid w:val="00905791"/>
    <w:rsid w:val="00912D08"/>
    <w:rsid w:val="00950124"/>
    <w:rsid w:val="009F657F"/>
    <w:rsid w:val="00A06BC0"/>
    <w:rsid w:val="00A41094"/>
    <w:rsid w:val="00AA6430"/>
    <w:rsid w:val="00AC32CA"/>
    <w:rsid w:val="00AC3883"/>
    <w:rsid w:val="00AF2501"/>
    <w:rsid w:val="00AF2685"/>
    <w:rsid w:val="00AF7934"/>
    <w:rsid w:val="00B119C2"/>
    <w:rsid w:val="00B77F96"/>
    <w:rsid w:val="00B915A2"/>
    <w:rsid w:val="00B9273B"/>
    <w:rsid w:val="00BC45FB"/>
    <w:rsid w:val="00C8115B"/>
    <w:rsid w:val="00C838FC"/>
    <w:rsid w:val="00C95B46"/>
    <w:rsid w:val="00CD253E"/>
    <w:rsid w:val="00CF6A32"/>
    <w:rsid w:val="00D03C86"/>
    <w:rsid w:val="00D23425"/>
    <w:rsid w:val="00D2528C"/>
    <w:rsid w:val="00D35960"/>
    <w:rsid w:val="00D73E58"/>
    <w:rsid w:val="00D75EB9"/>
    <w:rsid w:val="00D86F92"/>
    <w:rsid w:val="00DE60C2"/>
    <w:rsid w:val="00DE6C3E"/>
    <w:rsid w:val="00DE7332"/>
    <w:rsid w:val="00DF71F8"/>
    <w:rsid w:val="00EC15E6"/>
    <w:rsid w:val="00ED2B1C"/>
    <w:rsid w:val="00F1012A"/>
    <w:rsid w:val="00F54EC4"/>
    <w:rsid w:val="00F76B1A"/>
    <w:rsid w:val="00FC14CF"/>
    <w:rsid w:val="00FF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22A6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4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2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26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46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631"/>
  </w:style>
  <w:style w:type="paragraph" w:styleId="Footer">
    <w:name w:val="footer"/>
    <w:basedOn w:val="Normal"/>
    <w:link w:val="FooterChar"/>
    <w:uiPriority w:val="99"/>
    <w:unhideWhenUsed/>
    <w:rsid w:val="000546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631"/>
  </w:style>
  <w:style w:type="paragraph" w:styleId="BalloonText">
    <w:name w:val="Balloon Text"/>
    <w:basedOn w:val="Normal"/>
    <w:link w:val="BalloonTextChar"/>
    <w:uiPriority w:val="99"/>
    <w:semiHidden/>
    <w:unhideWhenUsed/>
    <w:rsid w:val="000546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0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C. Briggs</dc:creator>
  <cp:lastModifiedBy>Allie Briggs</cp:lastModifiedBy>
  <cp:revision>8</cp:revision>
  <cp:lastPrinted>2016-09-28T15:58:00Z</cp:lastPrinted>
  <dcterms:created xsi:type="dcterms:W3CDTF">2018-08-29T22:59:00Z</dcterms:created>
  <dcterms:modified xsi:type="dcterms:W3CDTF">2018-09-05T23:42:00Z</dcterms:modified>
</cp:coreProperties>
</file>