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B690B" w14:textId="302A02DE" w:rsidR="003D3E7F" w:rsidRDefault="00F03DA2" w:rsidP="003D3E7F">
      <w:pPr>
        <w:rPr>
          <w:rFonts w:ascii="Times New Roman" w:hAnsi="Times New Roman" w:cs="Times New Roman"/>
        </w:rPr>
      </w:pPr>
      <w:r>
        <w:rPr>
          <w:rFonts w:ascii="Times New Roman" w:hAnsi="Times New Roman" w:cs="Times New Roman"/>
        </w:rPr>
        <w:t>Additional File 2</w:t>
      </w:r>
      <w:r w:rsidR="003D3E7F">
        <w:rPr>
          <w:rFonts w:ascii="Times New Roman" w:hAnsi="Times New Roman" w:cs="Times New Roman"/>
        </w:rPr>
        <w:t xml:space="preserve">. </w:t>
      </w:r>
      <w:r w:rsidR="003D3E7F" w:rsidRPr="003D3E7F">
        <w:rPr>
          <w:rFonts w:ascii="Times New Roman" w:hAnsi="Times New Roman" w:cs="Times New Roman"/>
        </w:rPr>
        <w:t>Relationships Bet</w:t>
      </w:r>
      <w:bookmarkStart w:id="0" w:name="_GoBack"/>
      <w:bookmarkEnd w:id="0"/>
      <w:r w:rsidR="003D3E7F" w:rsidRPr="003D3E7F">
        <w:rPr>
          <w:rFonts w:ascii="Times New Roman" w:hAnsi="Times New Roman" w:cs="Times New Roman"/>
        </w:rPr>
        <w:t>ween Built Environment Characteri</w:t>
      </w:r>
      <w:r w:rsidR="003D3E7F">
        <w:rPr>
          <w:rFonts w:ascii="Times New Roman" w:hAnsi="Times New Roman" w:cs="Times New Roman"/>
        </w:rPr>
        <w:t xml:space="preserve">stics and Obesity and Poor CVH: Detailed Results and </w:t>
      </w:r>
    </w:p>
    <w:p w14:paraId="0FCFDA42" w14:textId="5CD1F7A8" w:rsidR="00DE60C2" w:rsidRPr="003D3E7F" w:rsidRDefault="003D3E7F" w:rsidP="003D3E7F">
      <w:pPr>
        <w:rPr>
          <w:rFonts w:ascii="Times New Roman" w:hAnsi="Times New Roman" w:cs="Times New Roman"/>
        </w:rPr>
      </w:pPr>
      <w:r>
        <w:rPr>
          <w:rFonts w:ascii="Times New Roman" w:hAnsi="Times New Roman" w:cs="Times New Roman"/>
        </w:rPr>
        <w:t xml:space="preserve">Confidence Intervals </w:t>
      </w:r>
      <w:proofErr w:type="gramStart"/>
      <w:r>
        <w:rPr>
          <w:rFonts w:ascii="Times New Roman" w:hAnsi="Times New Roman" w:cs="Times New Roman"/>
        </w:rPr>
        <w:t>From</w:t>
      </w:r>
      <w:proofErr w:type="gramEnd"/>
      <w:r>
        <w:rPr>
          <w:rFonts w:ascii="Times New Roman" w:hAnsi="Times New Roman" w:cs="Times New Roman"/>
        </w:rPr>
        <w:t xml:space="preserve"> </w:t>
      </w:r>
      <w:r w:rsidRPr="003D3E7F">
        <w:rPr>
          <w:rFonts w:ascii="Times New Roman" w:hAnsi="Times New Roman" w:cs="Times New Roman"/>
        </w:rPr>
        <w:t xml:space="preserve">Six Multivariable Logistic Regression </w:t>
      </w:r>
      <w:proofErr w:type="spellStart"/>
      <w:r w:rsidRPr="003D3E7F">
        <w:rPr>
          <w:rFonts w:ascii="Times New Roman" w:hAnsi="Times New Roman" w:cs="Times New Roman"/>
        </w:rPr>
        <w:t>Models</w:t>
      </w:r>
      <w:r>
        <w:rPr>
          <w:rFonts w:ascii="Times New Roman" w:hAnsi="Times New Roman" w:cs="Times New Roman"/>
          <w:vertAlign w:val="superscript"/>
        </w:rPr>
        <w:t>a</w:t>
      </w:r>
      <w:proofErr w:type="spellEnd"/>
    </w:p>
    <w:tbl>
      <w:tblPr>
        <w:tblStyle w:val="TableGrid"/>
        <w:tblW w:w="11087" w:type="dxa"/>
        <w:tblLayout w:type="fixed"/>
        <w:tblLook w:val="04A0" w:firstRow="1" w:lastRow="0" w:firstColumn="1" w:lastColumn="0" w:noHBand="0" w:noVBand="1"/>
      </w:tblPr>
      <w:tblGrid>
        <w:gridCol w:w="2736"/>
        <w:gridCol w:w="1608"/>
        <w:gridCol w:w="3322"/>
        <w:gridCol w:w="3421"/>
      </w:tblGrid>
      <w:tr w:rsidR="00B9273B" w:rsidRPr="003D3E7F" w14:paraId="389CBCA2" w14:textId="18B603C1" w:rsidTr="00B9273B">
        <w:trPr>
          <w:trHeight w:val="170"/>
        </w:trPr>
        <w:tc>
          <w:tcPr>
            <w:tcW w:w="2736" w:type="dxa"/>
            <w:tcBorders>
              <w:bottom w:val="single" w:sz="18" w:space="0" w:color="auto"/>
            </w:tcBorders>
          </w:tcPr>
          <w:p w14:paraId="33F4C2DC" w14:textId="77777777" w:rsidR="00B9273B" w:rsidRPr="003D3E7F" w:rsidRDefault="00B9273B" w:rsidP="00B9273B">
            <w:pPr>
              <w:rPr>
                <w:rFonts w:ascii="Times New Roman" w:hAnsi="Times New Roman" w:cs="Times New Roman"/>
                <w:b/>
              </w:rPr>
            </w:pPr>
            <w:r w:rsidRPr="003D3E7F">
              <w:rPr>
                <w:rFonts w:ascii="Times New Roman" w:hAnsi="Times New Roman" w:cs="Times New Roman"/>
                <w:b/>
              </w:rPr>
              <w:t>Variable</w:t>
            </w:r>
          </w:p>
        </w:tc>
        <w:tc>
          <w:tcPr>
            <w:tcW w:w="1608" w:type="dxa"/>
            <w:tcBorders>
              <w:bottom w:val="single" w:sz="18" w:space="0" w:color="auto"/>
            </w:tcBorders>
          </w:tcPr>
          <w:p w14:paraId="4FE44431" w14:textId="62A222D8" w:rsidR="00B9273B" w:rsidRPr="00E963A6" w:rsidRDefault="00B9273B" w:rsidP="00B9273B">
            <w:pPr>
              <w:rPr>
                <w:rFonts w:ascii="Times New Roman" w:hAnsi="Times New Roman" w:cs="Times New Roman"/>
                <w:b/>
                <w:vertAlign w:val="superscript"/>
              </w:rPr>
            </w:pPr>
            <w:proofErr w:type="spellStart"/>
            <w:r w:rsidRPr="003D3E7F">
              <w:rPr>
                <w:rFonts w:ascii="Times New Roman" w:hAnsi="Times New Roman" w:cs="Times New Roman"/>
                <w:b/>
              </w:rPr>
              <w:t>Level</w:t>
            </w:r>
            <w:r w:rsidR="00E963A6">
              <w:rPr>
                <w:rFonts w:ascii="Times New Roman" w:hAnsi="Times New Roman" w:cs="Times New Roman"/>
                <w:b/>
                <w:vertAlign w:val="superscript"/>
              </w:rPr>
              <w:t>b</w:t>
            </w:r>
            <w:proofErr w:type="spellEnd"/>
          </w:p>
        </w:tc>
        <w:tc>
          <w:tcPr>
            <w:tcW w:w="3322" w:type="dxa"/>
            <w:tcBorders>
              <w:bottom w:val="single" w:sz="18" w:space="0" w:color="auto"/>
            </w:tcBorders>
          </w:tcPr>
          <w:p w14:paraId="6FB83905" w14:textId="26C64521" w:rsidR="00B9273B" w:rsidRPr="00E963A6" w:rsidRDefault="005E2852" w:rsidP="00B9273B">
            <w:pPr>
              <w:rPr>
                <w:rFonts w:ascii="Times New Roman" w:hAnsi="Times New Roman" w:cs="Times New Roman"/>
                <w:b/>
                <w:vertAlign w:val="superscript"/>
              </w:rPr>
            </w:pPr>
            <w:r>
              <w:rPr>
                <w:rFonts w:ascii="Times New Roman" w:hAnsi="Times New Roman" w:cs="Times New Roman"/>
                <w:b/>
              </w:rPr>
              <w:t>Obesity</w:t>
            </w:r>
            <w:r w:rsidR="00B9273B" w:rsidRPr="003D3E7F">
              <w:rPr>
                <w:rFonts w:ascii="Times New Roman" w:hAnsi="Times New Roman" w:cs="Times New Roman"/>
                <w:b/>
              </w:rPr>
              <w:t xml:space="preserve"> OR (CI)</w:t>
            </w:r>
            <w:r w:rsidR="00E963A6">
              <w:rPr>
                <w:rFonts w:ascii="Times New Roman" w:hAnsi="Times New Roman" w:cs="Times New Roman"/>
                <w:b/>
                <w:vertAlign w:val="superscript"/>
              </w:rPr>
              <w:t>c</w:t>
            </w:r>
          </w:p>
        </w:tc>
        <w:tc>
          <w:tcPr>
            <w:tcW w:w="3421" w:type="dxa"/>
            <w:tcBorders>
              <w:bottom w:val="single" w:sz="18" w:space="0" w:color="auto"/>
            </w:tcBorders>
          </w:tcPr>
          <w:p w14:paraId="6558C89A" w14:textId="14C90952" w:rsidR="00B9273B" w:rsidRPr="00E963A6" w:rsidRDefault="005E2852" w:rsidP="00B9273B">
            <w:pPr>
              <w:rPr>
                <w:rFonts w:ascii="Times New Roman" w:hAnsi="Times New Roman" w:cs="Times New Roman"/>
                <w:b/>
                <w:vertAlign w:val="superscript"/>
              </w:rPr>
            </w:pPr>
            <w:r>
              <w:rPr>
                <w:rFonts w:ascii="Times New Roman" w:hAnsi="Times New Roman" w:cs="Times New Roman"/>
                <w:b/>
              </w:rPr>
              <w:t xml:space="preserve">Poor CVH </w:t>
            </w:r>
            <w:r w:rsidR="00E963A6">
              <w:rPr>
                <w:rFonts w:ascii="Times New Roman" w:hAnsi="Times New Roman" w:cs="Times New Roman"/>
                <w:b/>
              </w:rPr>
              <w:t>OR (CI)</w:t>
            </w:r>
            <w:r w:rsidR="00E963A6">
              <w:rPr>
                <w:rFonts w:ascii="Times New Roman" w:hAnsi="Times New Roman" w:cs="Times New Roman"/>
                <w:b/>
                <w:vertAlign w:val="superscript"/>
              </w:rPr>
              <w:t>c</w:t>
            </w:r>
          </w:p>
        </w:tc>
      </w:tr>
      <w:tr w:rsidR="00B9273B" w:rsidRPr="003D3E7F" w14:paraId="5BE518D1" w14:textId="2AB0D3E4" w:rsidTr="00B9273B">
        <w:trPr>
          <w:trHeight w:val="417"/>
        </w:trPr>
        <w:tc>
          <w:tcPr>
            <w:tcW w:w="2736" w:type="dxa"/>
            <w:vMerge w:val="restart"/>
            <w:tcBorders>
              <w:top w:val="single" w:sz="18" w:space="0" w:color="auto"/>
            </w:tcBorders>
            <w:vAlign w:val="center"/>
          </w:tcPr>
          <w:p w14:paraId="2F6FAA4E" w14:textId="39FACC4C" w:rsidR="00B9273B" w:rsidRPr="003D3E7F" w:rsidRDefault="00B9273B" w:rsidP="00B9273B">
            <w:pPr>
              <w:ind w:left="720" w:hanging="720"/>
              <w:jc w:val="center"/>
              <w:rPr>
                <w:rFonts w:ascii="Times New Roman" w:hAnsi="Times New Roman" w:cs="Times New Roman"/>
                <w:b/>
              </w:rPr>
            </w:pPr>
            <w:r w:rsidRPr="003D3E7F">
              <w:rPr>
                <w:rFonts w:ascii="Times New Roman" w:hAnsi="Times New Roman" w:cs="Times New Roman"/>
                <w:b/>
              </w:rPr>
              <w:t>Fast food restaurants</w:t>
            </w:r>
          </w:p>
          <w:p w14:paraId="6FFD5F47" w14:textId="283FB781" w:rsidR="00B9273B" w:rsidRPr="003D3E7F" w:rsidRDefault="00B9273B" w:rsidP="00B9273B">
            <w:pPr>
              <w:ind w:left="720" w:hanging="720"/>
              <w:jc w:val="center"/>
              <w:rPr>
                <w:rFonts w:ascii="Times New Roman" w:hAnsi="Times New Roman" w:cs="Times New Roman"/>
                <w:b/>
              </w:rPr>
            </w:pPr>
            <w:r w:rsidRPr="003D3E7F">
              <w:rPr>
                <w:rFonts w:ascii="Times New Roman" w:hAnsi="Times New Roman" w:cs="Times New Roman"/>
                <w:b/>
              </w:rPr>
              <w:t>(per 1,000)</w:t>
            </w:r>
          </w:p>
        </w:tc>
        <w:tc>
          <w:tcPr>
            <w:tcW w:w="1608" w:type="dxa"/>
            <w:tcBorders>
              <w:top w:val="single" w:sz="18" w:space="0" w:color="auto"/>
            </w:tcBorders>
            <w:vAlign w:val="center"/>
          </w:tcPr>
          <w:p w14:paraId="663D0B1F"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 xml:space="preserve">Low </w:t>
            </w:r>
          </w:p>
        </w:tc>
        <w:tc>
          <w:tcPr>
            <w:tcW w:w="3322" w:type="dxa"/>
            <w:tcBorders>
              <w:top w:val="single" w:sz="18" w:space="0" w:color="auto"/>
            </w:tcBorders>
            <w:vAlign w:val="center"/>
          </w:tcPr>
          <w:p w14:paraId="16946EA3"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1.19 (1.09-1.29)</w:t>
            </w:r>
          </w:p>
        </w:tc>
        <w:tc>
          <w:tcPr>
            <w:tcW w:w="3421" w:type="dxa"/>
            <w:tcBorders>
              <w:top w:val="single" w:sz="18" w:space="0" w:color="auto"/>
            </w:tcBorders>
            <w:vAlign w:val="center"/>
          </w:tcPr>
          <w:p w14:paraId="25247647" w14:textId="72078933" w:rsidR="00B9273B" w:rsidRPr="003D3E7F" w:rsidRDefault="00B9273B" w:rsidP="00B9273B">
            <w:pPr>
              <w:rPr>
                <w:rFonts w:ascii="Times New Roman" w:hAnsi="Times New Roman" w:cs="Times New Roman"/>
              </w:rPr>
            </w:pPr>
            <w:r w:rsidRPr="003D3E7F">
              <w:rPr>
                <w:rFonts w:ascii="Times New Roman" w:hAnsi="Times New Roman" w:cs="Times New Roman"/>
              </w:rPr>
              <w:t>1.25 (1.07-1.45)</w:t>
            </w:r>
          </w:p>
        </w:tc>
      </w:tr>
      <w:tr w:rsidR="00B9273B" w:rsidRPr="003D3E7F" w14:paraId="7BFB6D05" w14:textId="722D9F46" w:rsidTr="00B9273B">
        <w:trPr>
          <w:trHeight w:val="425"/>
        </w:trPr>
        <w:tc>
          <w:tcPr>
            <w:tcW w:w="2736" w:type="dxa"/>
            <w:vMerge/>
            <w:vAlign w:val="center"/>
          </w:tcPr>
          <w:p w14:paraId="7EF5F140" w14:textId="77777777" w:rsidR="00B9273B" w:rsidRPr="003D3E7F" w:rsidRDefault="00B9273B" w:rsidP="00B9273B">
            <w:pPr>
              <w:ind w:left="720" w:hanging="720"/>
              <w:jc w:val="center"/>
              <w:rPr>
                <w:rFonts w:ascii="Times New Roman" w:hAnsi="Times New Roman" w:cs="Times New Roman"/>
                <w:b/>
              </w:rPr>
            </w:pPr>
          </w:p>
        </w:tc>
        <w:tc>
          <w:tcPr>
            <w:tcW w:w="1608" w:type="dxa"/>
            <w:vAlign w:val="center"/>
          </w:tcPr>
          <w:p w14:paraId="3C351099"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Med</w:t>
            </w:r>
          </w:p>
        </w:tc>
        <w:tc>
          <w:tcPr>
            <w:tcW w:w="3322" w:type="dxa"/>
            <w:vAlign w:val="center"/>
          </w:tcPr>
          <w:p w14:paraId="2725F2AB"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1.17 (1.07-1.27)</w:t>
            </w:r>
          </w:p>
        </w:tc>
        <w:tc>
          <w:tcPr>
            <w:tcW w:w="3421" w:type="dxa"/>
            <w:vAlign w:val="center"/>
          </w:tcPr>
          <w:p w14:paraId="09769B84" w14:textId="26276516" w:rsidR="00B9273B" w:rsidRPr="003D3E7F" w:rsidRDefault="00B9273B" w:rsidP="00B9273B">
            <w:pPr>
              <w:rPr>
                <w:rFonts w:ascii="Times New Roman" w:hAnsi="Times New Roman" w:cs="Times New Roman"/>
              </w:rPr>
            </w:pPr>
            <w:r w:rsidRPr="003D3E7F">
              <w:rPr>
                <w:rFonts w:ascii="Times New Roman" w:hAnsi="Times New Roman" w:cs="Times New Roman"/>
              </w:rPr>
              <w:t>1.09 (0.93-1.26)</w:t>
            </w:r>
          </w:p>
        </w:tc>
      </w:tr>
      <w:tr w:rsidR="00B9273B" w:rsidRPr="003D3E7F" w14:paraId="4E66F84F" w14:textId="648D174E" w:rsidTr="00B9273B">
        <w:trPr>
          <w:trHeight w:val="390"/>
        </w:trPr>
        <w:tc>
          <w:tcPr>
            <w:tcW w:w="2736" w:type="dxa"/>
            <w:vMerge/>
            <w:tcBorders>
              <w:bottom w:val="single" w:sz="18" w:space="0" w:color="auto"/>
            </w:tcBorders>
            <w:vAlign w:val="center"/>
          </w:tcPr>
          <w:p w14:paraId="779250EC" w14:textId="77777777" w:rsidR="00B9273B" w:rsidRPr="003D3E7F" w:rsidRDefault="00B9273B" w:rsidP="00B9273B">
            <w:pPr>
              <w:ind w:left="720" w:hanging="720"/>
              <w:jc w:val="center"/>
              <w:rPr>
                <w:rFonts w:ascii="Times New Roman" w:hAnsi="Times New Roman" w:cs="Times New Roman"/>
                <w:b/>
              </w:rPr>
            </w:pPr>
          </w:p>
        </w:tc>
        <w:tc>
          <w:tcPr>
            <w:tcW w:w="1608" w:type="dxa"/>
            <w:tcBorders>
              <w:bottom w:val="single" w:sz="18" w:space="0" w:color="auto"/>
            </w:tcBorders>
            <w:vAlign w:val="center"/>
          </w:tcPr>
          <w:p w14:paraId="43377488"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High</w:t>
            </w:r>
          </w:p>
        </w:tc>
        <w:tc>
          <w:tcPr>
            <w:tcW w:w="3322" w:type="dxa"/>
            <w:tcBorders>
              <w:bottom w:val="single" w:sz="18" w:space="0" w:color="auto"/>
            </w:tcBorders>
            <w:vAlign w:val="center"/>
          </w:tcPr>
          <w:p w14:paraId="26CB5490"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c>
          <w:tcPr>
            <w:tcW w:w="3421" w:type="dxa"/>
            <w:tcBorders>
              <w:bottom w:val="single" w:sz="18" w:space="0" w:color="auto"/>
            </w:tcBorders>
            <w:vAlign w:val="center"/>
          </w:tcPr>
          <w:p w14:paraId="6CB7BB3E" w14:textId="505DC4B3"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r>
      <w:tr w:rsidR="00B9273B" w:rsidRPr="003D3E7F" w14:paraId="7FBC975C" w14:textId="5DC89AAE" w:rsidTr="00B9273B">
        <w:trPr>
          <w:trHeight w:val="390"/>
        </w:trPr>
        <w:tc>
          <w:tcPr>
            <w:tcW w:w="2736" w:type="dxa"/>
            <w:vMerge w:val="restart"/>
            <w:tcBorders>
              <w:top w:val="single" w:sz="18" w:space="0" w:color="auto"/>
            </w:tcBorders>
            <w:vAlign w:val="center"/>
          </w:tcPr>
          <w:p w14:paraId="5F50D354" w14:textId="77777777" w:rsidR="00B9273B" w:rsidRPr="003D3E7F" w:rsidRDefault="00B9273B" w:rsidP="00B9273B">
            <w:pPr>
              <w:ind w:left="720" w:hanging="720"/>
              <w:rPr>
                <w:rFonts w:ascii="Times New Roman" w:hAnsi="Times New Roman" w:cs="Times New Roman"/>
                <w:b/>
              </w:rPr>
            </w:pPr>
            <w:r w:rsidRPr="003D3E7F">
              <w:rPr>
                <w:rFonts w:ascii="Times New Roman" w:hAnsi="Times New Roman" w:cs="Times New Roman"/>
                <w:b/>
              </w:rPr>
              <w:t>Full service restaurants (per 1,000)</w:t>
            </w:r>
          </w:p>
        </w:tc>
        <w:tc>
          <w:tcPr>
            <w:tcW w:w="1608" w:type="dxa"/>
            <w:vAlign w:val="center"/>
          </w:tcPr>
          <w:p w14:paraId="3AC8152F"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 xml:space="preserve">Low </w:t>
            </w:r>
          </w:p>
        </w:tc>
        <w:tc>
          <w:tcPr>
            <w:tcW w:w="3322" w:type="dxa"/>
            <w:vAlign w:val="center"/>
          </w:tcPr>
          <w:p w14:paraId="6C18137E"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1.34 (1.24-1.45)</w:t>
            </w:r>
          </w:p>
        </w:tc>
        <w:tc>
          <w:tcPr>
            <w:tcW w:w="3421" w:type="dxa"/>
            <w:vAlign w:val="center"/>
          </w:tcPr>
          <w:p w14:paraId="46FD3CE3" w14:textId="384FDA59" w:rsidR="00B9273B" w:rsidRPr="003D3E7F" w:rsidRDefault="00B9273B" w:rsidP="00B9273B">
            <w:pPr>
              <w:rPr>
                <w:rFonts w:ascii="Times New Roman" w:hAnsi="Times New Roman" w:cs="Times New Roman"/>
              </w:rPr>
            </w:pPr>
            <w:r w:rsidRPr="003D3E7F">
              <w:rPr>
                <w:rFonts w:ascii="Times New Roman" w:hAnsi="Times New Roman" w:cs="Times New Roman"/>
              </w:rPr>
              <w:t>1.38 (1.19-1.59)</w:t>
            </w:r>
          </w:p>
        </w:tc>
      </w:tr>
      <w:tr w:rsidR="00B9273B" w:rsidRPr="003D3E7F" w14:paraId="4A6B83A1" w14:textId="65BE376A" w:rsidTr="00B9273B">
        <w:trPr>
          <w:trHeight w:val="390"/>
        </w:trPr>
        <w:tc>
          <w:tcPr>
            <w:tcW w:w="2736" w:type="dxa"/>
            <w:vMerge/>
            <w:vAlign w:val="center"/>
          </w:tcPr>
          <w:p w14:paraId="0107B3EA" w14:textId="77777777" w:rsidR="00B9273B" w:rsidRPr="003D3E7F" w:rsidRDefault="00B9273B" w:rsidP="00B9273B">
            <w:pPr>
              <w:ind w:left="720" w:hanging="720"/>
              <w:jc w:val="center"/>
              <w:rPr>
                <w:rFonts w:ascii="Times New Roman" w:hAnsi="Times New Roman" w:cs="Times New Roman"/>
                <w:b/>
              </w:rPr>
            </w:pPr>
          </w:p>
        </w:tc>
        <w:tc>
          <w:tcPr>
            <w:tcW w:w="1608" w:type="dxa"/>
            <w:vAlign w:val="center"/>
          </w:tcPr>
          <w:p w14:paraId="1F8DC57E"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 xml:space="preserve">Med </w:t>
            </w:r>
          </w:p>
        </w:tc>
        <w:tc>
          <w:tcPr>
            <w:tcW w:w="3322" w:type="dxa"/>
            <w:vAlign w:val="center"/>
          </w:tcPr>
          <w:p w14:paraId="12E6D17C"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1.23 (1.13-1.33)</w:t>
            </w:r>
          </w:p>
        </w:tc>
        <w:tc>
          <w:tcPr>
            <w:tcW w:w="3421" w:type="dxa"/>
            <w:vAlign w:val="center"/>
          </w:tcPr>
          <w:p w14:paraId="646478D4" w14:textId="6A786192" w:rsidR="00B9273B" w:rsidRPr="003D3E7F" w:rsidRDefault="00B9273B" w:rsidP="00B9273B">
            <w:pPr>
              <w:rPr>
                <w:rFonts w:ascii="Times New Roman" w:hAnsi="Times New Roman" w:cs="Times New Roman"/>
              </w:rPr>
            </w:pPr>
            <w:r w:rsidRPr="003D3E7F">
              <w:rPr>
                <w:rFonts w:ascii="Times New Roman" w:hAnsi="Times New Roman" w:cs="Times New Roman"/>
              </w:rPr>
              <w:t>1.29 (1.11-1.49)</w:t>
            </w:r>
          </w:p>
        </w:tc>
      </w:tr>
      <w:tr w:rsidR="00B9273B" w:rsidRPr="003D3E7F" w14:paraId="5D9856AA" w14:textId="132FD9F4" w:rsidTr="00B9273B">
        <w:trPr>
          <w:trHeight w:val="390"/>
        </w:trPr>
        <w:tc>
          <w:tcPr>
            <w:tcW w:w="2736" w:type="dxa"/>
            <w:vMerge/>
            <w:tcBorders>
              <w:bottom w:val="single" w:sz="18" w:space="0" w:color="auto"/>
            </w:tcBorders>
            <w:vAlign w:val="center"/>
          </w:tcPr>
          <w:p w14:paraId="19A59573" w14:textId="77777777" w:rsidR="00B9273B" w:rsidRPr="003D3E7F" w:rsidRDefault="00B9273B" w:rsidP="00B9273B">
            <w:pPr>
              <w:ind w:left="720" w:hanging="720"/>
              <w:jc w:val="center"/>
              <w:rPr>
                <w:rFonts w:ascii="Times New Roman" w:hAnsi="Times New Roman" w:cs="Times New Roman"/>
                <w:b/>
              </w:rPr>
            </w:pPr>
          </w:p>
        </w:tc>
        <w:tc>
          <w:tcPr>
            <w:tcW w:w="1608" w:type="dxa"/>
            <w:tcBorders>
              <w:bottom w:val="single" w:sz="18" w:space="0" w:color="auto"/>
            </w:tcBorders>
            <w:vAlign w:val="center"/>
          </w:tcPr>
          <w:p w14:paraId="00632E14"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High</w:t>
            </w:r>
          </w:p>
        </w:tc>
        <w:tc>
          <w:tcPr>
            <w:tcW w:w="3322" w:type="dxa"/>
            <w:tcBorders>
              <w:bottom w:val="single" w:sz="18" w:space="0" w:color="auto"/>
            </w:tcBorders>
            <w:vAlign w:val="center"/>
          </w:tcPr>
          <w:p w14:paraId="1D93ED66"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c>
          <w:tcPr>
            <w:tcW w:w="3421" w:type="dxa"/>
            <w:tcBorders>
              <w:bottom w:val="single" w:sz="18" w:space="0" w:color="auto"/>
            </w:tcBorders>
            <w:vAlign w:val="center"/>
          </w:tcPr>
          <w:p w14:paraId="22F4EE5A" w14:textId="274404B1"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r>
      <w:tr w:rsidR="00B9273B" w:rsidRPr="003D3E7F" w14:paraId="33F0671A" w14:textId="19874689" w:rsidTr="00B9273B">
        <w:trPr>
          <w:trHeight w:val="390"/>
        </w:trPr>
        <w:tc>
          <w:tcPr>
            <w:tcW w:w="2736" w:type="dxa"/>
            <w:vMerge w:val="restart"/>
            <w:tcBorders>
              <w:top w:val="single" w:sz="18" w:space="0" w:color="auto"/>
            </w:tcBorders>
            <w:vAlign w:val="center"/>
          </w:tcPr>
          <w:p w14:paraId="0B8C1D6C" w14:textId="77777777" w:rsidR="00B9273B" w:rsidRPr="003D3E7F" w:rsidRDefault="00B9273B" w:rsidP="00B9273B">
            <w:pPr>
              <w:jc w:val="center"/>
              <w:rPr>
                <w:rFonts w:ascii="Times New Roman" w:hAnsi="Times New Roman" w:cs="Times New Roman"/>
                <w:b/>
              </w:rPr>
            </w:pPr>
            <w:r w:rsidRPr="003D3E7F">
              <w:rPr>
                <w:rFonts w:ascii="Times New Roman" w:hAnsi="Times New Roman" w:cs="Times New Roman"/>
                <w:b/>
              </w:rPr>
              <w:t xml:space="preserve">Convenience stores </w:t>
            </w:r>
          </w:p>
          <w:p w14:paraId="384196D8" w14:textId="467EDA5E" w:rsidR="00B9273B" w:rsidRPr="003D3E7F" w:rsidRDefault="00B9273B" w:rsidP="00B9273B">
            <w:pPr>
              <w:jc w:val="center"/>
              <w:rPr>
                <w:rFonts w:ascii="Times New Roman" w:hAnsi="Times New Roman" w:cs="Times New Roman"/>
                <w:b/>
              </w:rPr>
            </w:pPr>
            <w:r w:rsidRPr="003D3E7F">
              <w:rPr>
                <w:rFonts w:ascii="Times New Roman" w:hAnsi="Times New Roman" w:cs="Times New Roman"/>
                <w:b/>
              </w:rPr>
              <w:t>(per 1,000)</w:t>
            </w:r>
          </w:p>
        </w:tc>
        <w:tc>
          <w:tcPr>
            <w:tcW w:w="1608" w:type="dxa"/>
            <w:tcBorders>
              <w:top w:val="single" w:sz="18" w:space="0" w:color="auto"/>
            </w:tcBorders>
            <w:vAlign w:val="center"/>
          </w:tcPr>
          <w:p w14:paraId="4744A333"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Low</w:t>
            </w:r>
          </w:p>
        </w:tc>
        <w:tc>
          <w:tcPr>
            <w:tcW w:w="3322" w:type="dxa"/>
            <w:tcBorders>
              <w:top w:val="single" w:sz="18" w:space="0" w:color="auto"/>
            </w:tcBorders>
            <w:vAlign w:val="center"/>
          </w:tcPr>
          <w:p w14:paraId="3D2D89C8"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c>
          <w:tcPr>
            <w:tcW w:w="3421" w:type="dxa"/>
            <w:tcBorders>
              <w:top w:val="single" w:sz="18" w:space="0" w:color="auto"/>
            </w:tcBorders>
            <w:vAlign w:val="center"/>
          </w:tcPr>
          <w:p w14:paraId="307C237C" w14:textId="7774CE4B"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r>
      <w:tr w:rsidR="00B9273B" w:rsidRPr="003D3E7F" w14:paraId="7CA165AB" w14:textId="09FF59DB" w:rsidTr="00B9273B">
        <w:trPr>
          <w:trHeight w:val="390"/>
        </w:trPr>
        <w:tc>
          <w:tcPr>
            <w:tcW w:w="2736" w:type="dxa"/>
            <w:vMerge/>
            <w:vAlign w:val="center"/>
          </w:tcPr>
          <w:p w14:paraId="28B01B00" w14:textId="77777777" w:rsidR="00B9273B" w:rsidRPr="003D3E7F" w:rsidRDefault="00B9273B" w:rsidP="00B9273B">
            <w:pPr>
              <w:jc w:val="center"/>
              <w:rPr>
                <w:rFonts w:ascii="Times New Roman" w:hAnsi="Times New Roman" w:cs="Times New Roman"/>
                <w:b/>
              </w:rPr>
            </w:pPr>
          </w:p>
        </w:tc>
        <w:tc>
          <w:tcPr>
            <w:tcW w:w="1608" w:type="dxa"/>
            <w:vAlign w:val="center"/>
          </w:tcPr>
          <w:p w14:paraId="07089E94"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 xml:space="preserve">Med </w:t>
            </w:r>
          </w:p>
        </w:tc>
        <w:tc>
          <w:tcPr>
            <w:tcW w:w="3322" w:type="dxa"/>
            <w:vAlign w:val="center"/>
          </w:tcPr>
          <w:p w14:paraId="68022DA9"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1.23 (1.14-1.33)</w:t>
            </w:r>
          </w:p>
        </w:tc>
        <w:tc>
          <w:tcPr>
            <w:tcW w:w="3421" w:type="dxa"/>
            <w:vAlign w:val="center"/>
          </w:tcPr>
          <w:p w14:paraId="6FCFBA17" w14:textId="571B04D6" w:rsidR="00B9273B" w:rsidRPr="003D3E7F" w:rsidRDefault="00B9273B" w:rsidP="00B9273B">
            <w:pPr>
              <w:rPr>
                <w:rFonts w:ascii="Times New Roman" w:hAnsi="Times New Roman" w:cs="Times New Roman"/>
              </w:rPr>
            </w:pPr>
            <w:r w:rsidRPr="003D3E7F">
              <w:rPr>
                <w:rFonts w:ascii="Times New Roman" w:hAnsi="Times New Roman" w:cs="Times New Roman"/>
              </w:rPr>
              <w:t>1.18 (1.03-1.36)</w:t>
            </w:r>
          </w:p>
        </w:tc>
      </w:tr>
      <w:tr w:rsidR="00B9273B" w:rsidRPr="003D3E7F" w14:paraId="7442D58B" w14:textId="7F3CF752" w:rsidTr="00B9273B">
        <w:trPr>
          <w:trHeight w:val="390"/>
        </w:trPr>
        <w:tc>
          <w:tcPr>
            <w:tcW w:w="2736" w:type="dxa"/>
            <w:vMerge/>
            <w:tcBorders>
              <w:bottom w:val="single" w:sz="18" w:space="0" w:color="auto"/>
            </w:tcBorders>
            <w:vAlign w:val="center"/>
          </w:tcPr>
          <w:p w14:paraId="56C659DD" w14:textId="77777777" w:rsidR="00B9273B" w:rsidRPr="003D3E7F" w:rsidRDefault="00B9273B" w:rsidP="00B9273B">
            <w:pPr>
              <w:jc w:val="center"/>
              <w:rPr>
                <w:rFonts w:ascii="Times New Roman" w:hAnsi="Times New Roman" w:cs="Times New Roman"/>
                <w:b/>
              </w:rPr>
            </w:pPr>
          </w:p>
        </w:tc>
        <w:tc>
          <w:tcPr>
            <w:tcW w:w="1608" w:type="dxa"/>
            <w:tcBorders>
              <w:bottom w:val="single" w:sz="18" w:space="0" w:color="auto"/>
            </w:tcBorders>
            <w:vAlign w:val="center"/>
          </w:tcPr>
          <w:p w14:paraId="12726029"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High</w:t>
            </w:r>
          </w:p>
        </w:tc>
        <w:tc>
          <w:tcPr>
            <w:tcW w:w="3322" w:type="dxa"/>
            <w:tcBorders>
              <w:bottom w:val="single" w:sz="18" w:space="0" w:color="auto"/>
            </w:tcBorders>
            <w:vAlign w:val="center"/>
          </w:tcPr>
          <w:p w14:paraId="4940CB3A"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1.21 (1.12-1.32)</w:t>
            </w:r>
          </w:p>
        </w:tc>
        <w:tc>
          <w:tcPr>
            <w:tcW w:w="3421" w:type="dxa"/>
            <w:tcBorders>
              <w:bottom w:val="single" w:sz="18" w:space="0" w:color="auto"/>
            </w:tcBorders>
            <w:vAlign w:val="center"/>
          </w:tcPr>
          <w:p w14:paraId="497EE138" w14:textId="42956DAB" w:rsidR="00B9273B" w:rsidRPr="003D3E7F" w:rsidRDefault="00B9273B" w:rsidP="00B9273B">
            <w:pPr>
              <w:rPr>
                <w:rFonts w:ascii="Times New Roman" w:hAnsi="Times New Roman" w:cs="Times New Roman"/>
              </w:rPr>
            </w:pPr>
            <w:r w:rsidRPr="003D3E7F">
              <w:rPr>
                <w:rFonts w:ascii="Times New Roman" w:hAnsi="Times New Roman" w:cs="Times New Roman"/>
              </w:rPr>
              <w:t>1.24 (1.07-1.44)</w:t>
            </w:r>
          </w:p>
        </w:tc>
      </w:tr>
      <w:tr w:rsidR="00B9273B" w:rsidRPr="003D3E7F" w14:paraId="7CAC9C85" w14:textId="65E19C7C" w:rsidTr="00B9273B">
        <w:trPr>
          <w:trHeight w:val="390"/>
        </w:trPr>
        <w:tc>
          <w:tcPr>
            <w:tcW w:w="2736" w:type="dxa"/>
            <w:vMerge w:val="restart"/>
            <w:tcBorders>
              <w:top w:val="single" w:sz="18" w:space="0" w:color="auto"/>
            </w:tcBorders>
            <w:vAlign w:val="center"/>
          </w:tcPr>
          <w:p w14:paraId="189F2089" w14:textId="77777777" w:rsidR="00B9273B" w:rsidRPr="003D3E7F" w:rsidRDefault="00B9273B" w:rsidP="00B9273B">
            <w:pPr>
              <w:jc w:val="center"/>
              <w:rPr>
                <w:rFonts w:ascii="Times New Roman" w:hAnsi="Times New Roman" w:cs="Times New Roman"/>
                <w:b/>
              </w:rPr>
            </w:pPr>
            <w:r w:rsidRPr="003D3E7F">
              <w:rPr>
                <w:rFonts w:ascii="Times New Roman" w:hAnsi="Times New Roman" w:cs="Times New Roman"/>
                <w:b/>
              </w:rPr>
              <w:t xml:space="preserve">Fitness  facilities </w:t>
            </w:r>
          </w:p>
          <w:p w14:paraId="43073DDE" w14:textId="0DA546F0" w:rsidR="00B9273B" w:rsidRPr="003D3E7F" w:rsidRDefault="00B9273B" w:rsidP="00B9273B">
            <w:pPr>
              <w:jc w:val="center"/>
              <w:rPr>
                <w:rFonts w:ascii="Times New Roman" w:hAnsi="Times New Roman" w:cs="Times New Roman"/>
                <w:b/>
              </w:rPr>
            </w:pPr>
            <w:r w:rsidRPr="003D3E7F">
              <w:rPr>
                <w:rFonts w:ascii="Times New Roman" w:hAnsi="Times New Roman" w:cs="Times New Roman"/>
                <w:b/>
              </w:rPr>
              <w:t>(per 1,000)</w:t>
            </w:r>
          </w:p>
        </w:tc>
        <w:tc>
          <w:tcPr>
            <w:tcW w:w="1608" w:type="dxa"/>
            <w:tcBorders>
              <w:top w:val="single" w:sz="18" w:space="0" w:color="auto"/>
            </w:tcBorders>
            <w:vAlign w:val="center"/>
          </w:tcPr>
          <w:p w14:paraId="07DD379B"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 xml:space="preserve">Low </w:t>
            </w:r>
          </w:p>
        </w:tc>
        <w:tc>
          <w:tcPr>
            <w:tcW w:w="3322" w:type="dxa"/>
            <w:tcBorders>
              <w:top w:val="single" w:sz="18" w:space="0" w:color="auto"/>
            </w:tcBorders>
            <w:vAlign w:val="center"/>
          </w:tcPr>
          <w:p w14:paraId="554C4632"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1.18 (1.10-1.27)</w:t>
            </w:r>
          </w:p>
        </w:tc>
        <w:tc>
          <w:tcPr>
            <w:tcW w:w="3421" w:type="dxa"/>
            <w:tcBorders>
              <w:top w:val="single" w:sz="18" w:space="0" w:color="auto"/>
            </w:tcBorders>
            <w:vAlign w:val="center"/>
          </w:tcPr>
          <w:p w14:paraId="58A12CE9" w14:textId="799D107C" w:rsidR="00B9273B" w:rsidRPr="003D3E7F" w:rsidRDefault="00B9273B" w:rsidP="00B9273B">
            <w:pPr>
              <w:rPr>
                <w:rFonts w:ascii="Times New Roman" w:hAnsi="Times New Roman" w:cs="Times New Roman"/>
              </w:rPr>
            </w:pPr>
            <w:r w:rsidRPr="003D3E7F">
              <w:rPr>
                <w:rFonts w:ascii="Times New Roman" w:hAnsi="Times New Roman" w:cs="Times New Roman"/>
              </w:rPr>
              <w:t>1.27 (1.11-1.46)</w:t>
            </w:r>
          </w:p>
        </w:tc>
      </w:tr>
      <w:tr w:rsidR="00B9273B" w:rsidRPr="003D3E7F" w14:paraId="05353D8C" w14:textId="15598451" w:rsidTr="00B9273B">
        <w:trPr>
          <w:trHeight w:val="390"/>
        </w:trPr>
        <w:tc>
          <w:tcPr>
            <w:tcW w:w="2736" w:type="dxa"/>
            <w:vMerge/>
            <w:vAlign w:val="center"/>
          </w:tcPr>
          <w:p w14:paraId="04FD8791" w14:textId="77777777" w:rsidR="00B9273B" w:rsidRPr="003D3E7F" w:rsidRDefault="00B9273B" w:rsidP="00B9273B">
            <w:pPr>
              <w:jc w:val="center"/>
              <w:rPr>
                <w:rFonts w:ascii="Times New Roman" w:hAnsi="Times New Roman" w:cs="Times New Roman"/>
                <w:b/>
              </w:rPr>
            </w:pPr>
          </w:p>
        </w:tc>
        <w:tc>
          <w:tcPr>
            <w:tcW w:w="1608" w:type="dxa"/>
            <w:vAlign w:val="center"/>
          </w:tcPr>
          <w:p w14:paraId="0D4672DC"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 xml:space="preserve">Med </w:t>
            </w:r>
          </w:p>
        </w:tc>
        <w:tc>
          <w:tcPr>
            <w:tcW w:w="3322" w:type="dxa"/>
            <w:vAlign w:val="center"/>
          </w:tcPr>
          <w:p w14:paraId="4199B8AE"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1.08 (0.99-1.17)</w:t>
            </w:r>
          </w:p>
        </w:tc>
        <w:tc>
          <w:tcPr>
            <w:tcW w:w="3421" w:type="dxa"/>
            <w:vAlign w:val="center"/>
          </w:tcPr>
          <w:p w14:paraId="7A5709B1" w14:textId="198E5D4F" w:rsidR="00B9273B" w:rsidRPr="003D3E7F" w:rsidRDefault="00B9273B" w:rsidP="00B9273B">
            <w:pPr>
              <w:rPr>
                <w:rFonts w:ascii="Times New Roman" w:hAnsi="Times New Roman" w:cs="Times New Roman"/>
              </w:rPr>
            </w:pPr>
            <w:r w:rsidRPr="003D3E7F">
              <w:rPr>
                <w:rFonts w:ascii="Times New Roman" w:hAnsi="Times New Roman" w:cs="Times New Roman"/>
              </w:rPr>
              <w:t>1.00 (0.86-1.16)</w:t>
            </w:r>
          </w:p>
        </w:tc>
      </w:tr>
      <w:tr w:rsidR="00B9273B" w:rsidRPr="003D3E7F" w14:paraId="26D9CC52" w14:textId="7A0BE232" w:rsidTr="00B9273B">
        <w:trPr>
          <w:trHeight w:val="390"/>
        </w:trPr>
        <w:tc>
          <w:tcPr>
            <w:tcW w:w="2736" w:type="dxa"/>
            <w:vMerge/>
            <w:tcBorders>
              <w:bottom w:val="single" w:sz="18" w:space="0" w:color="auto"/>
            </w:tcBorders>
            <w:vAlign w:val="center"/>
          </w:tcPr>
          <w:p w14:paraId="6686CDF8" w14:textId="77777777" w:rsidR="00B9273B" w:rsidRPr="003D3E7F" w:rsidRDefault="00B9273B" w:rsidP="00B9273B">
            <w:pPr>
              <w:jc w:val="center"/>
              <w:rPr>
                <w:rFonts w:ascii="Times New Roman" w:hAnsi="Times New Roman" w:cs="Times New Roman"/>
                <w:b/>
              </w:rPr>
            </w:pPr>
          </w:p>
        </w:tc>
        <w:tc>
          <w:tcPr>
            <w:tcW w:w="1608" w:type="dxa"/>
            <w:tcBorders>
              <w:bottom w:val="single" w:sz="18" w:space="0" w:color="auto"/>
            </w:tcBorders>
            <w:vAlign w:val="center"/>
          </w:tcPr>
          <w:p w14:paraId="5C988014"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High</w:t>
            </w:r>
          </w:p>
        </w:tc>
        <w:tc>
          <w:tcPr>
            <w:tcW w:w="3322" w:type="dxa"/>
            <w:tcBorders>
              <w:bottom w:val="single" w:sz="18" w:space="0" w:color="auto"/>
            </w:tcBorders>
            <w:vAlign w:val="center"/>
          </w:tcPr>
          <w:p w14:paraId="16A976F0"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c>
          <w:tcPr>
            <w:tcW w:w="3421" w:type="dxa"/>
            <w:tcBorders>
              <w:bottom w:val="single" w:sz="18" w:space="0" w:color="auto"/>
            </w:tcBorders>
            <w:vAlign w:val="center"/>
          </w:tcPr>
          <w:p w14:paraId="5A3EA982" w14:textId="059E67B6"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r>
      <w:tr w:rsidR="00B9273B" w:rsidRPr="003D3E7F" w14:paraId="538602C5" w14:textId="349CF23E" w:rsidTr="00B9273B">
        <w:trPr>
          <w:trHeight w:val="390"/>
        </w:trPr>
        <w:tc>
          <w:tcPr>
            <w:tcW w:w="2736" w:type="dxa"/>
            <w:vMerge w:val="restart"/>
            <w:tcBorders>
              <w:top w:val="single" w:sz="18" w:space="0" w:color="auto"/>
            </w:tcBorders>
            <w:vAlign w:val="center"/>
          </w:tcPr>
          <w:p w14:paraId="0C801C6A" w14:textId="77777777" w:rsidR="00B9273B" w:rsidRPr="003D3E7F" w:rsidRDefault="00B9273B" w:rsidP="00B9273B">
            <w:pPr>
              <w:jc w:val="center"/>
              <w:rPr>
                <w:rFonts w:ascii="Times New Roman" w:hAnsi="Times New Roman" w:cs="Times New Roman"/>
                <w:b/>
              </w:rPr>
            </w:pPr>
            <w:r w:rsidRPr="003D3E7F">
              <w:rPr>
                <w:rFonts w:ascii="Times New Roman" w:hAnsi="Times New Roman" w:cs="Times New Roman"/>
                <w:b/>
              </w:rPr>
              <w:t>Poor access to store and no car (%)</w:t>
            </w:r>
          </w:p>
        </w:tc>
        <w:tc>
          <w:tcPr>
            <w:tcW w:w="1608" w:type="dxa"/>
            <w:tcBorders>
              <w:top w:val="single" w:sz="18" w:space="0" w:color="auto"/>
            </w:tcBorders>
            <w:vAlign w:val="center"/>
          </w:tcPr>
          <w:p w14:paraId="29CED1F2"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Low</w:t>
            </w:r>
          </w:p>
        </w:tc>
        <w:tc>
          <w:tcPr>
            <w:tcW w:w="3322" w:type="dxa"/>
            <w:tcBorders>
              <w:top w:val="single" w:sz="18" w:space="0" w:color="auto"/>
            </w:tcBorders>
            <w:vAlign w:val="center"/>
          </w:tcPr>
          <w:p w14:paraId="35FC0272"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c>
          <w:tcPr>
            <w:tcW w:w="3421" w:type="dxa"/>
            <w:tcBorders>
              <w:top w:val="single" w:sz="18" w:space="0" w:color="auto"/>
            </w:tcBorders>
            <w:vAlign w:val="center"/>
          </w:tcPr>
          <w:p w14:paraId="7804E89A" w14:textId="28FD5396"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r>
      <w:tr w:rsidR="00B9273B" w:rsidRPr="003D3E7F" w14:paraId="4A11372B" w14:textId="75B58AB9" w:rsidTr="00B9273B">
        <w:trPr>
          <w:trHeight w:val="390"/>
        </w:trPr>
        <w:tc>
          <w:tcPr>
            <w:tcW w:w="2736" w:type="dxa"/>
            <w:vMerge/>
            <w:vAlign w:val="center"/>
          </w:tcPr>
          <w:p w14:paraId="57251A27" w14:textId="77777777" w:rsidR="00B9273B" w:rsidRPr="003D3E7F" w:rsidRDefault="00B9273B" w:rsidP="00B9273B">
            <w:pPr>
              <w:jc w:val="center"/>
              <w:rPr>
                <w:rFonts w:ascii="Times New Roman" w:hAnsi="Times New Roman" w:cs="Times New Roman"/>
                <w:b/>
              </w:rPr>
            </w:pPr>
          </w:p>
        </w:tc>
        <w:tc>
          <w:tcPr>
            <w:tcW w:w="1608" w:type="dxa"/>
            <w:vAlign w:val="center"/>
          </w:tcPr>
          <w:p w14:paraId="45693B29"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 xml:space="preserve">Med </w:t>
            </w:r>
          </w:p>
        </w:tc>
        <w:tc>
          <w:tcPr>
            <w:tcW w:w="3322" w:type="dxa"/>
            <w:vAlign w:val="center"/>
          </w:tcPr>
          <w:p w14:paraId="77731CA8"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0.89 (0.82-0.97)</w:t>
            </w:r>
          </w:p>
        </w:tc>
        <w:tc>
          <w:tcPr>
            <w:tcW w:w="3421" w:type="dxa"/>
            <w:vAlign w:val="center"/>
          </w:tcPr>
          <w:p w14:paraId="451FB15D" w14:textId="197C6A40" w:rsidR="00B9273B" w:rsidRPr="003D3E7F" w:rsidRDefault="00B9273B" w:rsidP="00B9273B">
            <w:pPr>
              <w:rPr>
                <w:rFonts w:ascii="Times New Roman" w:hAnsi="Times New Roman" w:cs="Times New Roman"/>
              </w:rPr>
            </w:pPr>
            <w:r w:rsidRPr="003D3E7F">
              <w:rPr>
                <w:rFonts w:ascii="Times New Roman" w:hAnsi="Times New Roman" w:cs="Times New Roman"/>
              </w:rPr>
              <w:t>0.92 (0.80-1.07)</w:t>
            </w:r>
          </w:p>
        </w:tc>
      </w:tr>
      <w:tr w:rsidR="00B9273B" w:rsidRPr="003D3E7F" w14:paraId="53525E6D" w14:textId="6CC07D34" w:rsidTr="00B9273B">
        <w:trPr>
          <w:trHeight w:val="390"/>
        </w:trPr>
        <w:tc>
          <w:tcPr>
            <w:tcW w:w="2736" w:type="dxa"/>
            <w:vMerge/>
            <w:tcBorders>
              <w:bottom w:val="single" w:sz="18" w:space="0" w:color="auto"/>
            </w:tcBorders>
            <w:vAlign w:val="center"/>
          </w:tcPr>
          <w:p w14:paraId="117E389A" w14:textId="77777777" w:rsidR="00B9273B" w:rsidRPr="003D3E7F" w:rsidRDefault="00B9273B" w:rsidP="00B9273B">
            <w:pPr>
              <w:jc w:val="center"/>
              <w:rPr>
                <w:rFonts w:ascii="Times New Roman" w:hAnsi="Times New Roman" w:cs="Times New Roman"/>
                <w:b/>
              </w:rPr>
            </w:pPr>
          </w:p>
        </w:tc>
        <w:tc>
          <w:tcPr>
            <w:tcW w:w="1608" w:type="dxa"/>
            <w:tcBorders>
              <w:bottom w:val="single" w:sz="18" w:space="0" w:color="auto"/>
            </w:tcBorders>
            <w:vAlign w:val="center"/>
          </w:tcPr>
          <w:p w14:paraId="324E2677"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 xml:space="preserve">High </w:t>
            </w:r>
          </w:p>
        </w:tc>
        <w:tc>
          <w:tcPr>
            <w:tcW w:w="3322" w:type="dxa"/>
            <w:tcBorders>
              <w:bottom w:val="single" w:sz="18" w:space="0" w:color="auto"/>
            </w:tcBorders>
            <w:vAlign w:val="center"/>
          </w:tcPr>
          <w:p w14:paraId="0DCCD665"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1.07 (0.98-1.16)</w:t>
            </w:r>
          </w:p>
        </w:tc>
        <w:tc>
          <w:tcPr>
            <w:tcW w:w="3421" w:type="dxa"/>
            <w:tcBorders>
              <w:bottom w:val="single" w:sz="18" w:space="0" w:color="auto"/>
            </w:tcBorders>
            <w:vAlign w:val="center"/>
          </w:tcPr>
          <w:p w14:paraId="26679F44" w14:textId="5504DB09" w:rsidR="00B9273B" w:rsidRPr="003D3E7F" w:rsidRDefault="00B9273B" w:rsidP="00B9273B">
            <w:pPr>
              <w:rPr>
                <w:rFonts w:ascii="Times New Roman" w:hAnsi="Times New Roman" w:cs="Times New Roman"/>
              </w:rPr>
            </w:pPr>
            <w:r w:rsidRPr="003D3E7F">
              <w:rPr>
                <w:rFonts w:ascii="Times New Roman" w:hAnsi="Times New Roman" w:cs="Times New Roman"/>
              </w:rPr>
              <w:t>1.07 (0.91-1.25)</w:t>
            </w:r>
          </w:p>
        </w:tc>
      </w:tr>
      <w:tr w:rsidR="00B9273B" w:rsidRPr="003D3E7F" w14:paraId="328C0DA3" w14:textId="46349C31" w:rsidTr="00B9273B">
        <w:trPr>
          <w:trHeight w:val="390"/>
        </w:trPr>
        <w:tc>
          <w:tcPr>
            <w:tcW w:w="2736" w:type="dxa"/>
            <w:vMerge w:val="restart"/>
            <w:tcBorders>
              <w:top w:val="single" w:sz="18" w:space="0" w:color="auto"/>
            </w:tcBorders>
            <w:vAlign w:val="center"/>
          </w:tcPr>
          <w:p w14:paraId="19FD5716" w14:textId="2D2B4F1C" w:rsidR="00B9273B" w:rsidRPr="003D3E7F" w:rsidRDefault="00B9273B" w:rsidP="00B9273B">
            <w:pPr>
              <w:jc w:val="center"/>
              <w:rPr>
                <w:rFonts w:ascii="Times New Roman" w:hAnsi="Times New Roman" w:cs="Times New Roman"/>
                <w:b/>
              </w:rPr>
            </w:pPr>
            <w:r w:rsidRPr="003D3E7F">
              <w:rPr>
                <w:rFonts w:ascii="Times New Roman" w:hAnsi="Times New Roman" w:cs="Times New Roman"/>
                <w:b/>
              </w:rPr>
              <w:t>County median income ($)</w:t>
            </w:r>
          </w:p>
        </w:tc>
        <w:tc>
          <w:tcPr>
            <w:tcW w:w="1608" w:type="dxa"/>
            <w:tcBorders>
              <w:top w:val="single" w:sz="18" w:space="0" w:color="auto"/>
            </w:tcBorders>
            <w:vAlign w:val="center"/>
          </w:tcPr>
          <w:p w14:paraId="2702B884"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 xml:space="preserve">Low </w:t>
            </w:r>
          </w:p>
        </w:tc>
        <w:tc>
          <w:tcPr>
            <w:tcW w:w="3322" w:type="dxa"/>
            <w:tcBorders>
              <w:top w:val="single" w:sz="18" w:space="0" w:color="auto"/>
            </w:tcBorders>
            <w:vAlign w:val="center"/>
          </w:tcPr>
          <w:p w14:paraId="36BE4B40"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1.31 (1.21-1.42)</w:t>
            </w:r>
          </w:p>
        </w:tc>
        <w:tc>
          <w:tcPr>
            <w:tcW w:w="3421" w:type="dxa"/>
            <w:tcBorders>
              <w:top w:val="single" w:sz="18" w:space="0" w:color="auto"/>
            </w:tcBorders>
            <w:vAlign w:val="center"/>
          </w:tcPr>
          <w:p w14:paraId="25B2AB11" w14:textId="3653D48B" w:rsidR="00B9273B" w:rsidRPr="003D3E7F" w:rsidRDefault="00B9273B" w:rsidP="00B9273B">
            <w:pPr>
              <w:rPr>
                <w:rFonts w:ascii="Times New Roman" w:hAnsi="Times New Roman" w:cs="Times New Roman"/>
              </w:rPr>
            </w:pPr>
            <w:r w:rsidRPr="003D3E7F">
              <w:rPr>
                <w:rFonts w:ascii="Times New Roman" w:hAnsi="Times New Roman" w:cs="Times New Roman"/>
              </w:rPr>
              <w:t>1.30 (1.13-1.51)</w:t>
            </w:r>
          </w:p>
        </w:tc>
      </w:tr>
      <w:tr w:rsidR="00B9273B" w:rsidRPr="003D3E7F" w14:paraId="3C02F985" w14:textId="4CCB3C46" w:rsidTr="00B9273B">
        <w:trPr>
          <w:trHeight w:val="390"/>
        </w:trPr>
        <w:tc>
          <w:tcPr>
            <w:tcW w:w="2736" w:type="dxa"/>
            <w:vMerge/>
            <w:vAlign w:val="center"/>
          </w:tcPr>
          <w:p w14:paraId="41F3E395" w14:textId="77777777" w:rsidR="00B9273B" w:rsidRPr="003D3E7F" w:rsidRDefault="00B9273B" w:rsidP="00B9273B">
            <w:pPr>
              <w:rPr>
                <w:rFonts w:ascii="Times New Roman" w:hAnsi="Times New Roman" w:cs="Times New Roman"/>
                <w:b/>
              </w:rPr>
            </w:pPr>
          </w:p>
        </w:tc>
        <w:tc>
          <w:tcPr>
            <w:tcW w:w="1608" w:type="dxa"/>
            <w:vAlign w:val="center"/>
          </w:tcPr>
          <w:p w14:paraId="446E9BE7"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Med</w:t>
            </w:r>
          </w:p>
        </w:tc>
        <w:tc>
          <w:tcPr>
            <w:tcW w:w="3322" w:type="dxa"/>
            <w:vAlign w:val="center"/>
          </w:tcPr>
          <w:p w14:paraId="0E3F1ED3"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1.23 (1.14-1.32)</w:t>
            </w:r>
          </w:p>
        </w:tc>
        <w:tc>
          <w:tcPr>
            <w:tcW w:w="3421" w:type="dxa"/>
            <w:vAlign w:val="center"/>
          </w:tcPr>
          <w:p w14:paraId="4E98C467" w14:textId="490D9E08" w:rsidR="00B9273B" w:rsidRPr="003D3E7F" w:rsidRDefault="00B9273B" w:rsidP="00B9273B">
            <w:pPr>
              <w:rPr>
                <w:rFonts w:ascii="Times New Roman" w:hAnsi="Times New Roman" w:cs="Times New Roman"/>
              </w:rPr>
            </w:pPr>
            <w:r w:rsidRPr="003D3E7F">
              <w:rPr>
                <w:rFonts w:ascii="Times New Roman" w:hAnsi="Times New Roman" w:cs="Times New Roman"/>
              </w:rPr>
              <w:t>1.17 (1.01-1.34)</w:t>
            </w:r>
          </w:p>
        </w:tc>
      </w:tr>
      <w:tr w:rsidR="00B9273B" w:rsidRPr="003D3E7F" w14:paraId="28974AD0" w14:textId="04B01BDD" w:rsidTr="00B9273B">
        <w:trPr>
          <w:trHeight w:val="390"/>
        </w:trPr>
        <w:tc>
          <w:tcPr>
            <w:tcW w:w="2736" w:type="dxa"/>
            <w:vMerge/>
            <w:tcBorders>
              <w:bottom w:val="single" w:sz="18" w:space="0" w:color="auto"/>
            </w:tcBorders>
            <w:vAlign w:val="center"/>
          </w:tcPr>
          <w:p w14:paraId="592B2EEB" w14:textId="77777777" w:rsidR="00B9273B" w:rsidRPr="003D3E7F" w:rsidRDefault="00B9273B" w:rsidP="00B9273B">
            <w:pPr>
              <w:rPr>
                <w:rFonts w:ascii="Times New Roman" w:hAnsi="Times New Roman" w:cs="Times New Roman"/>
                <w:b/>
              </w:rPr>
            </w:pPr>
          </w:p>
        </w:tc>
        <w:tc>
          <w:tcPr>
            <w:tcW w:w="1608" w:type="dxa"/>
            <w:tcBorders>
              <w:bottom w:val="single" w:sz="18" w:space="0" w:color="auto"/>
            </w:tcBorders>
            <w:vAlign w:val="center"/>
          </w:tcPr>
          <w:p w14:paraId="68B3D1C6"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High</w:t>
            </w:r>
          </w:p>
        </w:tc>
        <w:tc>
          <w:tcPr>
            <w:tcW w:w="3322" w:type="dxa"/>
            <w:tcBorders>
              <w:bottom w:val="single" w:sz="18" w:space="0" w:color="auto"/>
            </w:tcBorders>
            <w:vAlign w:val="center"/>
          </w:tcPr>
          <w:p w14:paraId="312126DB" w14:textId="77777777"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c>
          <w:tcPr>
            <w:tcW w:w="3421" w:type="dxa"/>
            <w:tcBorders>
              <w:bottom w:val="single" w:sz="18" w:space="0" w:color="auto"/>
            </w:tcBorders>
            <w:vAlign w:val="center"/>
          </w:tcPr>
          <w:p w14:paraId="610FE7B3" w14:textId="2A7461F7" w:rsidR="00B9273B" w:rsidRPr="003D3E7F" w:rsidRDefault="00B9273B" w:rsidP="00B9273B">
            <w:pPr>
              <w:rPr>
                <w:rFonts w:ascii="Times New Roman" w:hAnsi="Times New Roman" w:cs="Times New Roman"/>
              </w:rPr>
            </w:pPr>
            <w:r w:rsidRPr="003D3E7F">
              <w:rPr>
                <w:rFonts w:ascii="Times New Roman" w:hAnsi="Times New Roman" w:cs="Times New Roman"/>
              </w:rPr>
              <w:t>1.00 (Reference)**</w:t>
            </w:r>
          </w:p>
        </w:tc>
      </w:tr>
    </w:tbl>
    <w:p w14:paraId="4F1DE3CE" w14:textId="3178424C" w:rsidR="00ED2B1C" w:rsidRDefault="003D3E7F" w:rsidP="00DE60C2">
      <w:pPr>
        <w:rPr>
          <w:rFonts w:ascii="Times New Roman" w:hAnsi="Times New Roman" w:cs="Times New Roman"/>
          <w:sz w:val="20"/>
          <w:szCs w:val="20"/>
        </w:rPr>
      </w:pPr>
      <w:r w:rsidRPr="005E2852">
        <w:rPr>
          <w:rFonts w:ascii="Times New Roman" w:hAnsi="Times New Roman" w:cs="Times New Roman"/>
          <w:sz w:val="20"/>
          <w:szCs w:val="20"/>
        </w:rPr>
        <w:t>P value for odds ratios (</w:t>
      </w:r>
      <w:r w:rsidR="002512C5" w:rsidRPr="005E2852">
        <w:rPr>
          <w:rFonts w:ascii="Times New Roman" w:hAnsi="Times New Roman" w:cs="Times New Roman"/>
          <w:sz w:val="20"/>
          <w:szCs w:val="20"/>
        </w:rPr>
        <w:t>*p&lt;0.05; **p&lt;0.01; ***p&lt;0.0001</w:t>
      </w:r>
      <w:r w:rsidRPr="005E2852">
        <w:rPr>
          <w:rFonts w:ascii="Times New Roman" w:hAnsi="Times New Roman" w:cs="Times New Roman"/>
          <w:sz w:val="20"/>
          <w:szCs w:val="20"/>
        </w:rPr>
        <w:t>)</w:t>
      </w:r>
      <w:r w:rsidR="005E2852">
        <w:rPr>
          <w:rFonts w:ascii="Times New Roman" w:hAnsi="Times New Roman" w:cs="Times New Roman"/>
          <w:sz w:val="20"/>
          <w:szCs w:val="20"/>
        </w:rPr>
        <w:t>.</w:t>
      </w:r>
    </w:p>
    <w:p w14:paraId="6D942CBB" w14:textId="472F64D7" w:rsidR="005E2852" w:rsidRPr="005E2852" w:rsidRDefault="005E2852" w:rsidP="00DE60C2">
      <w:pPr>
        <w:rPr>
          <w:rFonts w:ascii="Times New Roman" w:hAnsi="Times New Roman" w:cs="Times New Roman"/>
          <w:sz w:val="20"/>
          <w:szCs w:val="20"/>
        </w:rPr>
      </w:pPr>
      <w:r>
        <w:rPr>
          <w:rFonts w:ascii="Times New Roman" w:hAnsi="Times New Roman" w:cs="Times New Roman"/>
          <w:sz w:val="20"/>
          <w:szCs w:val="20"/>
        </w:rPr>
        <w:t xml:space="preserve">Abbreviations: </w:t>
      </w:r>
      <w:r>
        <w:rPr>
          <w:rFonts w:ascii="Times New Roman" w:hAnsi="Times New Roman" w:cs="Times New Roman"/>
          <w:sz w:val="20"/>
          <w:szCs w:val="20"/>
        </w:rPr>
        <w:t>CI, confidence interval</w:t>
      </w:r>
      <w:r>
        <w:rPr>
          <w:rFonts w:ascii="Times New Roman" w:hAnsi="Times New Roman" w:cs="Times New Roman"/>
          <w:sz w:val="20"/>
          <w:szCs w:val="20"/>
        </w:rPr>
        <w:t xml:space="preserve">; CVH, cardiovascular health; </w:t>
      </w:r>
      <w:r>
        <w:rPr>
          <w:rFonts w:ascii="Times New Roman" w:hAnsi="Times New Roman" w:cs="Times New Roman"/>
          <w:sz w:val="20"/>
          <w:szCs w:val="20"/>
        </w:rPr>
        <w:t>OR, odds ratio.</w:t>
      </w:r>
    </w:p>
    <w:p w14:paraId="04E375EB" w14:textId="42B4479E" w:rsidR="003D3E7F" w:rsidRDefault="003D3E7F" w:rsidP="003D3E7F">
      <w:pPr>
        <w:rPr>
          <w:rFonts w:ascii="Times New Roman" w:hAnsi="Times New Roman" w:cs="Times New Roman"/>
          <w:sz w:val="20"/>
          <w:szCs w:val="20"/>
        </w:rPr>
      </w:pPr>
      <w:proofErr w:type="spellStart"/>
      <w:proofErr w:type="gramStart"/>
      <w:r w:rsidRPr="005E2852">
        <w:rPr>
          <w:rFonts w:ascii="Times New Roman" w:hAnsi="Times New Roman" w:cs="Times New Roman"/>
          <w:sz w:val="20"/>
          <w:szCs w:val="20"/>
          <w:vertAlign w:val="superscript"/>
        </w:rPr>
        <w:t>a</w:t>
      </w:r>
      <w:r w:rsidRPr="005E2852">
        <w:rPr>
          <w:rFonts w:ascii="Times New Roman" w:hAnsi="Times New Roman" w:cs="Times New Roman"/>
          <w:sz w:val="20"/>
          <w:szCs w:val="20"/>
        </w:rPr>
        <w:t>Each</w:t>
      </w:r>
      <w:proofErr w:type="spellEnd"/>
      <w:proofErr w:type="gramEnd"/>
      <w:r w:rsidRPr="005E2852">
        <w:rPr>
          <w:rFonts w:ascii="Times New Roman" w:hAnsi="Times New Roman" w:cs="Times New Roman"/>
          <w:sz w:val="20"/>
          <w:szCs w:val="20"/>
        </w:rPr>
        <w:t xml:space="preserve"> of the six models includes demographic variables (age, sex, personal income, education) as adjustors.</w:t>
      </w:r>
    </w:p>
    <w:p w14:paraId="57A7D45C" w14:textId="77777777" w:rsidR="005E2852" w:rsidRPr="005E2852" w:rsidRDefault="005E2852" w:rsidP="005E2852">
      <w:pPr>
        <w:rPr>
          <w:rFonts w:ascii="Times New Roman" w:hAnsi="Times New Roman" w:cs="Times New Roman"/>
          <w:sz w:val="20"/>
          <w:szCs w:val="20"/>
        </w:rPr>
      </w:pPr>
      <w:proofErr w:type="spellStart"/>
      <w:proofErr w:type="gramStart"/>
      <w:r w:rsidRPr="005E2852">
        <w:rPr>
          <w:rFonts w:ascii="Times New Roman" w:hAnsi="Times New Roman" w:cs="Times New Roman"/>
          <w:sz w:val="20"/>
          <w:szCs w:val="20"/>
          <w:vertAlign w:val="superscript"/>
        </w:rPr>
        <w:lastRenderedPageBreak/>
        <w:t>b</w:t>
      </w:r>
      <w:r w:rsidRPr="005E2852">
        <w:rPr>
          <w:rFonts w:ascii="Times New Roman" w:hAnsi="Times New Roman" w:cs="Times New Roman"/>
          <w:sz w:val="20"/>
          <w:szCs w:val="20"/>
        </w:rPr>
        <w:t>The</w:t>
      </w:r>
      <w:proofErr w:type="spellEnd"/>
      <w:proofErr w:type="gramEnd"/>
      <w:r w:rsidRPr="005E2852">
        <w:rPr>
          <w:rFonts w:ascii="Times New Roman" w:hAnsi="Times New Roman" w:cs="Times New Roman"/>
          <w:sz w:val="20"/>
          <w:szCs w:val="20"/>
        </w:rPr>
        <w:t xml:space="preserve"> ‘low’ tertile includes counties in the lowest third of each built environment variable, the ‘med’ tertile includes counties in the middle third, and the ‘high’ tertile includes counties in the highest third.</w:t>
      </w:r>
    </w:p>
    <w:p w14:paraId="192C420E" w14:textId="5C8AB2A6" w:rsidR="005E2852" w:rsidRPr="005E2852" w:rsidRDefault="005E2852" w:rsidP="005E2852">
      <w:pPr>
        <w:rPr>
          <w:rFonts w:ascii="Times New Roman" w:hAnsi="Times New Roman" w:cs="Times New Roman"/>
          <w:sz w:val="20"/>
          <w:szCs w:val="20"/>
        </w:rPr>
      </w:pPr>
      <w:proofErr w:type="spellStart"/>
      <w:proofErr w:type="gramStart"/>
      <w:r w:rsidRPr="005E2852">
        <w:rPr>
          <w:rFonts w:ascii="Times New Roman" w:hAnsi="Times New Roman" w:cs="Times New Roman"/>
          <w:sz w:val="20"/>
          <w:szCs w:val="20"/>
          <w:vertAlign w:val="superscript"/>
        </w:rPr>
        <w:t>c</w:t>
      </w:r>
      <w:r w:rsidRPr="005E2852">
        <w:rPr>
          <w:rFonts w:ascii="Times New Roman" w:hAnsi="Times New Roman" w:cs="Times New Roman"/>
          <w:sz w:val="20"/>
          <w:szCs w:val="20"/>
        </w:rPr>
        <w:t>The</w:t>
      </w:r>
      <w:proofErr w:type="spellEnd"/>
      <w:proofErr w:type="gramEnd"/>
      <w:r w:rsidRPr="005E2852">
        <w:rPr>
          <w:rFonts w:ascii="Times New Roman" w:hAnsi="Times New Roman" w:cs="Times New Roman"/>
          <w:sz w:val="20"/>
          <w:szCs w:val="20"/>
        </w:rPr>
        <w:t xml:space="preserve"> reference tertile for each model is indicated by an odds ratio equal to 1.</w:t>
      </w:r>
    </w:p>
    <w:p w14:paraId="48B9324C" w14:textId="77777777" w:rsidR="00DE60C2" w:rsidRDefault="00DE60C2"/>
    <w:sectPr w:rsidR="00DE60C2" w:rsidSect="00AF2685">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BF5D4" w14:textId="77777777" w:rsidR="000163A4" w:rsidRDefault="000163A4" w:rsidP="00054631">
      <w:r>
        <w:separator/>
      </w:r>
    </w:p>
  </w:endnote>
  <w:endnote w:type="continuationSeparator" w:id="0">
    <w:p w14:paraId="70B51BC0" w14:textId="77777777" w:rsidR="000163A4" w:rsidRDefault="000163A4" w:rsidP="0005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606748"/>
      <w:docPartObj>
        <w:docPartGallery w:val="Page Numbers (Bottom of Page)"/>
        <w:docPartUnique/>
      </w:docPartObj>
    </w:sdtPr>
    <w:sdtEndPr>
      <w:rPr>
        <w:noProof/>
      </w:rPr>
    </w:sdtEndPr>
    <w:sdtContent>
      <w:p w14:paraId="15D44159" w14:textId="5A94ADC9" w:rsidR="004D194E" w:rsidRDefault="004D194E">
        <w:pPr>
          <w:pStyle w:val="Footer"/>
          <w:jc w:val="right"/>
        </w:pPr>
        <w:r>
          <w:fldChar w:fldCharType="begin"/>
        </w:r>
        <w:r>
          <w:instrText xml:space="preserve"> PAGE   \* MERGEFORMAT </w:instrText>
        </w:r>
        <w:r>
          <w:fldChar w:fldCharType="separate"/>
        </w:r>
        <w:r w:rsidR="00E963A6">
          <w:rPr>
            <w:noProof/>
          </w:rPr>
          <w:t>2</w:t>
        </w:r>
        <w:r>
          <w:rPr>
            <w:noProof/>
          </w:rPr>
          <w:fldChar w:fldCharType="end"/>
        </w:r>
      </w:p>
    </w:sdtContent>
  </w:sdt>
  <w:p w14:paraId="0ADBBC3E" w14:textId="77777777" w:rsidR="004D194E" w:rsidRDefault="004D1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199BA" w14:textId="77777777" w:rsidR="000163A4" w:rsidRDefault="000163A4" w:rsidP="00054631">
      <w:r>
        <w:separator/>
      </w:r>
    </w:p>
  </w:footnote>
  <w:footnote w:type="continuationSeparator" w:id="0">
    <w:p w14:paraId="5379C8EA" w14:textId="77777777" w:rsidR="000163A4" w:rsidRDefault="000163A4" w:rsidP="00054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9209D"/>
    <w:multiLevelType w:val="hybridMultilevel"/>
    <w:tmpl w:val="7F14B528"/>
    <w:lvl w:ilvl="0" w:tplc="CAA82E3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32EE6"/>
    <w:multiLevelType w:val="hybridMultilevel"/>
    <w:tmpl w:val="4FC4A36C"/>
    <w:lvl w:ilvl="0" w:tplc="8D683F6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685"/>
    <w:rsid w:val="00011F58"/>
    <w:rsid w:val="000163A4"/>
    <w:rsid w:val="00020539"/>
    <w:rsid w:val="00030309"/>
    <w:rsid w:val="00054631"/>
    <w:rsid w:val="000918A6"/>
    <w:rsid w:val="000D47A8"/>
    <w:rsid w:val="000D4D17"/>
    <w:rsid w:val="000F6BA9"/>
    <w:rsid w:val="00113361"/>
    <w:rsid w:val="00175F63"/>
    <w:rsid w:val="001961C6"/>
    <w:rsid w:val="001F3254"/>
    <w:rsid w:val="001F3D56"/>
    <w:rsid w:val="002009F8"/>
    <w:rsid w:val="0020544F"/>
    <w:rsid w:val="00212942"/>
    <w:rsid w:val="00212B2D"/>
    <w:rsid w:val="002265B5"/>
    <w:rsid w:val="002512C5"/>
    <w:rsid w:val="002A100C"/>
    <w:rsid w:val="003040D1"/>
    <w:rsid w:val="00312EEB"/>
    <w:rsid w:val="0031646D"/>
    <w:rsid w:val="003323F6"/>
    <w:rsid w:val="003776F6"/>
    <w:rsid w:val="003910DF"/>
    <w:rsid w:val="003948E2"/>
    <w:rsid w:val="003B0AB9"/>
    <w:rsid w:val="003C18C9"/>
    <w:rsid w:val="003C1A14"/>
    <w:rsid w:val="003D3E7F"/>
    <w:rsid w:val="003F5B35"/>
    <w:rsid w:val="003F70F8"/>
    <w:rsid w:val="003F742D"/>
    <w:rsid w:val="004014C3"/>
    <w:rsid w:val="00407032"/>
    <w:rsid w:val="004269A9"/>
    <w:rsid w:val="00454C7C"/>
    <w:rsid w:val="00463CB8"/>
    <w:rsid w:val="00487B97"/>
    <w:rsid w:val="004D194E"/>
    <w:rsid w:val="0051743F"/>
    <w:rsid w:val="00563102"/>
    <w:rsid w:val="005C426E"/>
    <w:rsid w:val="005E2852"/>
    <w:rsid w:val="00646C09"/>
    <w:rsid w:val="006974B7"/>
    <w:rsid w:val="006A6EDB"/>
    <w:rsid w:val="006A71FB"/>
    <w:rsid w:val="007072A8"/>
    <w:rsid w:val="00710C9B"/>
    <w:rsid w:val="00730008"/>
    <w:rsid w:val="007F2728"/>
    <w:rsid w:val="00813B40"/>
    <w:rsid w:val="00824EAC"/>
    <w:rsid w:val="0087242C"/>
    <w:rsid w:val="00897DF6"/>
    <w:rsid w:val="009011F1"/>
    <w:rsid w:val="00903B4D"/>
    <w:rsid w:val="00905791"/>
    <w:rsid w:val="00912D08"/>
    <w:rsid w:val="00950124"/>
    <w:rsid w:val="009B0AEF"/>
    <w:rsid w:val="009F657F"/>
    <w:rsid w:val="00A06BC0"/>
    <w:rsid w:val="00AA6430"/>
    <w:rsid w:val="00AC32CA"/>
    <w:rsid w:val="00AC3883"/>
    <w:rsid w:val="00AF2501"/>
    <w:rsid w:val="00AF2685"/>
    <w:rsid w:val="00AF7934"/>
    <w:rsid w:val="00B119C2"/>
    <w:rsid w:val="00B77F96"/>
    <w:rsid w:val="00B915A2"/>
    <w:rsid w:val="00B9273B"/>
    <w:rsid w:val="00BC45FB"/>
    <w:rsid w:val="00C8115B"/>
    <w:rsid w:val="00C838FC"/>
    <w:rsid w:val="00C95B46"/>
    <w:rsid w:val="00CD253E"/>
    <w:rsid w:val="00CF6A32"/>
    <w:rsid w:val="00D03C86"/>
    <w:rsid w:val="00D23425"/>
    <w:rsid w:val="00D35960"/>
    <w:rsid w:val="00D73E58"/>
    <w:rsid w:val="00D75EB9"/>
    <w:rsid w:val="00D86F92"/>
    <w:rsid w:val="00DE60C2"/>
    <w:rsid w:val="00DE6C3E"/>
    <w:rsid w:val="00DE7332"/>
    <w:rsid w:val="00DF71F8"/>
    <w:rsid w:val="00E963A6"/>
    <w:rsid w:val="00EC15E6"/>
    <w:rsid w:val="00ED2B1C"/>
    <w:rsid w:val="00F03DA2"/>
    <w:rsid w:val="00F54EC4"/>
    <w:rsid w:val="00F76B1A"/>
    <w:rsid w:val="00F8750A"/>
    <w:rsid w:val="00FC14CF"/>
    <w:rsid w:val="00FF1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2A6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4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2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2685"/>
    <w:pPr>
      <w:ind w:left="720"/>
      <w:contextualSpacing/>
    </w:pPr>
  </w:style>
  <w:style w:type="paragraph" w:styleId="Header">
    <w:name w:val="header"/>
    <w:basedOn w:val="Normal"/>
    <w:link w:val="HeaderChar"/>
    <w:uiPriority w:val="99"/>
    <w:unhideWhenUsed/>
    <w:rsid w:val="00054631"/>
    <w:pPr>
      <w:tabs>
        <w:tab w:val="center" w:pos="4680"/>
        <w:tab w:val="right" w:pos="9360"/>
      </w:tabs>
    </w:pPr>
  </w:style>
  <w:style w:type="character" w:customStyle="1" w:styleId="HeaderChar">
    <w:name w:val="Header Char"/>
    <w:basedOn w:val="DefaultParagraphFont"/>
    <w:link w:val="Header"/>
    <w:uiPriority w:val="99"/>
    <w:rsid w:val="00054631"/>
  </w:style>
  <w:style w:type="paragraph" w:styleId="Footer">
    <w:name w:val="footer"/>
    <w:basedOn w:val="Normal"/>
    <w:link w:val="FooterChar"/>
    <w:uiPriority w:val="99"/>
    <w:unhideWhenUsed/>
    <w:rsid w:val="00054631"/>
    <w:pPr>
      <w:tabs>
        <w:tab w:val="center" w:pos="4680"/>
        <w:tab w:val="right" w:pos="9360"/>
      </w:tabs>
    </w:pPr>
  </w:style>
  <w:style w:type="character" w:customStyle="1" w:styleId="FooterChar">
    <w:name w:val="Footer Char"/>
    <w:basedOn w:val="DefaultParagraphFont"/>
    <w:link w:val="Footer"/>
    <w:uiPriority w:val="99"/>
    <w:rsid w:val="00054631"/>
  </w:style>
  <w:style w:type="paragraph" w:styleId="BalloonText">
    <w:name w:val="Balloon Text"/>
    <w:basedOn w:val="Normal"/>
    <w:link w:val="BalloonTextChar"/>
    <w:uiPriority w:val="99"/>
    <w:semiHidden/>
    <w:unhideWhenUsed/>
    <w:rsid w:val="00054631"/>
    <w:rPr>
      <w:rFonts w:ascii="Tahoma" w:hAnsi="Tahoma" w:cs="Tahoma"/>
      <w:sz w:val="16"/>
      <w:szCs w:val="16"/>
    </w:rPr>
  </w:style>
  <w:style w:type="character" w:customStyle="1" w:styleId="BalloonTextChar">
    <w:name w:val="Balloon Text Char"/>
    <w:basedOn w:val="DefaultParagraphFont"/>
    <w:link w:val="BalloonText"/>
    <w:uiPriority w:val="99"/>
    <w:semiHidden/>
    <w:rsid w:val="000546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C. Briggs</dc:creator>
  <cp:lastModifiedBy>Allie Briggs</cp:lastModifiedBy>
  <cp:revision>6</cp:revision>
  <cp:lastPrinted>2016-09-28T15:58:00Z</cp:lastPrinted>
  <dcterms:created xsi:type="dcterms:W3CDTF">2018-08-29T22:41:00Z</dcterms:created>
  <dcterms:modified xsi:type="dcterms:W3CDTF">2018-09-05T23:45:00Z</dcterms:modified>
</cp:coreProperties>
</file>