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2EE" w:rsidRPr="008B72EE" w:rsidRDefault="008B72EE" w:rsidP="008B72EE">
      <w:pPr>
        <w:spacing w:line="240" w:lineRule="auto"/>
        <w:contextualSpacing/>
        <w:rPr>
          <w:rFonts w:ascii="Calibri" w:eastAsia="Calibri" w:hAnsi="Calibri" w:cs="Calibri"/>
        </w:rPr>
      </w:pPr>
    </w:p>
    <w:p w:rsidR="008B72EE" w:rsidRPr="008B72EE" w:rsidRDefault="008B72EE" w:rsidP="008B72EE">
      <w:pPr>
        <w:spacing w:line="240" w:lineRule="auto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Additional Table 3. Baseline Model of Education and </w:t>
      </w:r>
      <w:r w:rsidRPr="008B72EE">
        <w:rPr>
          <w:rFonts w:ascii="Calibri" w:eastAsia="Calibri" w:hAnsi="Calibri" w:cs="Calibri"/>
          <w:b/>
        </w:rPr>
        <w:t>Nicotine Metabolite Measures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948"/>
        <w:gridCol w:w="785"/>
        <w:gridCol w:w="880"/>
        <w:gridCol w:w="694"/>
        <w:gridCol w:w="880"/>
        <w:gridCol w:w="694"/>
        <w:gridCol w:w="880"/>
      </w:tblGrid>
      <w:tr w:rsidR="008B72EE" w:rsidRPr="008B72EE" w:rsidTr="00F84DD7">
        <w:tc>
          <w:tcPr>
            <w:tcW w:w="0" w:type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0" w:type="auto"/>
            <w:gridSpan w:val="2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  <w:b/>
              </w:rPr>
            </w:pPr>
            <w:r w:rsidRPr="008B72EE">
              <w:rPr>
                <w:rFonts w:ascii="Calibri" w:eastAsia="Calibri" w:hAnsi="Calibri" w:cs="Calibri"/>
                <w:b/>
              </w:rPr>
              <w:t>Cot</w:t>
            </w:r>
          </w:p>
        </w:tc>
        <w:tc>
          <w:tcPr>
            <w:tcW w:w="0" w:type="auto"/>
            <w:gridSpan w:val="2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  <w:b/>
              </w:rPr>
            </w:pPr>
            <w:r w:rsidRPr="008B72EE">
              <w:rPr>
                <w:rFonts w:ascii="Calibri" w:eastAsia="Calibri" w:hAnsi="Calibri" w:cs="Calibri"/>
                <w:b/>
              </w:rPr>
              <w:t>3HC</w:t>
            </w:r>
          </w:p>
        </w:tc>
        <w:tc>
          <w:tcPr>
            <w:tcW w:w="0" w:type="auto"/>
            <w:gridSpan w:val="2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  <w:b/>
              </w:rPr>
            </w:pPr>
            <w:r w:rsidRPr="008B72EE">
              <w:rPr>
                <w:rFonts w:ascii="Calibri" w:eastAsia="Calibri" w:hAnsi="Calibri" w:cs="Calibri"/>
                <w:b/>
              </w:rPr>
              <w:t>TSNM</w:t>
            </w:r>
          </w:p>
        </w:tc>
      </w:tr>
      <w:tr w:rsidR="008B72EE" w:rsidRPr="008B72EE" w:rsidTr="00F84DD7">
        <w:tc>
          <w:tcPr>
            <w:tcW w:w="0" w:type="auto"/>
            <w:vAlign w:val="center"/>
          </w:tcPr>
          <w:p w:rsidR="008B72EE" w:rsidRPr="008B72EE" w:rsidRDefault="008B72EE" w:rsidP="008B72EE">
            <w:pPr>
              <w:contextualSpacing/>
              <w:rPr>
                <w:rFonts w:ascii="Calibri" w:eastAsia="Calibri" w:hAnsi="Calibri" w:cs="Calibri"/>
                <w:b/>
              </w:rPr>
            </w:pPr>
            <w:r w:rsidRPr="008B72EE">
              <w:rPr>
                <w:rFonts w:ascii="Calibri" w:eastAsia="Calibri" w:hAnsi="Calibri" w:cs="Calibri"/>
                <w:b/>
              </w:rPr>
              <w:t>Variables</w:t>
            </w:r>
          </w:p>
        </w:tc>
        <w:tc>
          <w:tcPr>
            <w:tcW w:w="0" w:type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8B72EE">
              <w:rPr>
                <w:rFonts w:ascii="Calibri" w:eastAsia="Calibri" w:hAnsi="Calibri" w:cs="Calibri"/>
              </w:rPr>
              <w:t>Coeff</w:t>
            </w:r>
            <w:proofErr w:type="spellEnd"/>
          </w:p>
        </w:tc>
        <w:tc>
          <w:tcPr>
            <w:tcW w:w="0" w:type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p-value</w:t>
            </w:r>
          </w:p>
        </w:tc>
        <w:tc>
          <w:tcPr>
            <w:tcW w:w="0" w:type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8B72EE">
              <w:rPr>
                <w:rFonts w:ascii="Calibri" w:eastAsia="Calibri" w:hAnsi="Calibri" w:cs="Calibri"/>
              </w:rPr>
              <w:t>Coeff</w:t>
            </w:r>
            <w:proofErr w:type="spellEnd"/>
          </w:p>
        </w:tc>
        <w:tc>
          <w:tcPr>
            <w:tcW w:w="0" w:type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p-value</w:t>
            </w:r>
          </w:p>
        </w:tc>
        <w:tc>
          <w:tcPr>
            <w:tcW w:w="0" w:type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8B72EE">
              <w:rPr>
                <w:rFonts w:ascii="Calibri" w:eastAsia="Calibri" w:hAnsi="Calibri" w:cs="Calibri"/>
              </w:rPr>
              <w:t>Coeff</w:t>
            </w:r>
            <w:proofErr w:type="spellEnd"/>
          </w:p>
        </w:tc>
        <w:tc>
          <w:tcPr>
            <w:tcW w:w="0" w:type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p-value</w:t>
            </w:r>
          </w:p>
        </w:tc>
      </w:tr>
      <w:tr w:rsidR="008B72EE" w:rsidRPr="008B72EE" w:rsidTr="00F84DD7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2EE" w:rsidRPr="008B72EE" w:rsidRDefault="008B72EE" w:rsidP="008B72EE">
            <w:pPr>
              <w:contextualSpacing/>
              <w:rPr>
                <w:rFonts w:ascii="Calibri" w:eastAsia="Calibri" w:hAnsi="Calibri" w:cs="Calibri"/>
                <w:b/>
              </w:rPr>
            </w:pPr>
            <w:r w:rsidRPr="008B72EE">
              <w:rPr>
                <w:rFonts w:ascii="Calibri" w:eastAsia="Calibri" w:hAnsi="Calibri" w:cs="Calibri"/>
                <w:b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52.28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0.1813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4.79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-2.03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&lt;.0001</w:t>
            </w:r>
          </w:p>
        </w:tc>
      </w:tr>
      <w:tr w:rsidR="008B72EE" w:rsidRPr="008B72EE" w:rsidTr="00F84DD7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2EE" w:rsidRPr="008B72EE" w:rsidRDefault="008B72EE" w:rsidP="008B72EE">
            <w:pPr>
              <w:contextualSpacing/>
              <w:rPr>
                <w:rFonts w:ascii="Calibri" w:eastAsia="Calibri" w:hAnsi="Calibri" w:cs="Calibri"/>
                <w:b/>
              </w:rPr>
            </w:pPr>
            <w:r w:rsidRPr="008B72EE">
              <w:rPr>
                <w:rFonts w:ascii="Calibri" w:eastAsia="Calibri" w:hAnsi="Calibri" w:cs="Calibri"/>
                <w:b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4.17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0.13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&lt;.0001</w:t>
            </w:r>
          </w:p>
        </w:tc>
      </w:tr>
      <w:tr w:rsidR="008B72EE" w:rsidRPr="008B72EE" w:rsidTr="00F84DD7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2EE" w:rsidRPr="008B72EE" w:rsidRDefault="008B72EE" w:rsidP="008B72EE">
            <w:pPr>
              <w:contextualSpacing/>
              <w:rPr>
                <w:rFonts w:ascii="Calibri" w:eastAsia="Calibri" w:hAnsi="Calibri" w:cs="Calibri"/>
                <w:b/>
              </w:rPr>
            </w:pPr>
            <w:r w:rsidRPr="008B72EE">
              <w:rPr>
                <w:rFonts w:ascii="Calibri" w:eastAsia="Calibri" w:hAnsi="Calibri" w:cs="Calibri"/>
                <w:b/>
              </w:rPr>
              <w:t>Race</w:t>
            </w:r>
          </w:p>
          <w:p w:rsidR="008B72EE" w:rsidRPr="008B72EE" w:rsidRDefault="008B72EE" w:rsidP="008B72EE">
            <w:pPr>
              <w:contextualSpacing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Non-White vs White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-37.48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0.1493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-2.29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0.0005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-0.11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0.0764</w:t>
            </w:r>
          </w:p>
        </w:tc>
      </w:tr>
      <w:tr w:rsidR="008B72EE" w:rsidRPr="008B72EE" w:rsidTr="00F84DD7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2EE" w:rsidRPr="008B72EE" w:rsidRDefault="008B72EE" w:rsidP="008B72EE">
            <w:pPr>
              <w:contextualSpacing/>
              <w:rPr>
                <w:rFonts w:ascii="Calibri" w:eastAsia="Calibri" w:hAnsi="Calibri" w:cs="Calibri"/>
                <w:b/>
              </w:rPr>
            </w:pPr>
            <w:r w:rsidRPr="008B72EE">
              <w:rPr>
                <w:rFonts w:ascii="Calibri" w:eastAsia="Calibri" w:hAnsi="Calibri" w:cs="Calibri"/>
                <w:b/>
              </w:rPr>
              <w:t>Sex</w:t>
            </w:r>
          </w:p>
          <w:p w:rsidR="008B72EE" w:rsidRPr="008B72EE" w:rsidRDefault="008B72EE" w:rsidP="008B72EE">
            <w:pPr>
              <w:contextualSpacing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M vs 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66.61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0.3946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0.13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  <w:color w:val="000000"/>
              </w:rPr>
              <w:t>0.0012</w:t>
            </w:r>
          </w:p>
        </w:tc>
      </w:tr>
      <w:tr w:rsidR="008B72EE" w:rsidRPr="008B72EE" w:rsidTr="00F84DD7">
        <w:tc>
          <w:tcPr>
            <w:tcW w:w="0" w:type="auto"/>
            <w:vAlign w:val="center"/>
          </w:tcPr>
          <w:p w:rsidR="008B72EE" w:rsidRPr="008B72EE" w:rsidRDefault="008B72EE" w:rsidP="008B72EE">
            <w:pPr>
              <w:contextualSpacing/>
              <w:rPr>
                <w:rFonts w:ascii="Calibri" w:eastAsia="Calibri" w:hAnsi="Calibri" w:cs="Calibri"/>
                <w:b/>
              </w:rPr>
            </w:pPr>
            <w:r w:rsidRPr="008B72EE">
              <w:rPr>
                <w:rFonts w:ascii="Calibri" w:eastAsia="Calibri" w:hAnsi="Calibri" w:cs="Calibri"/>
                <w:b/>
              </w:rPr>
              <w:t>Ed level</w:t>
            </w:r>
          </w:p>
          <w:p w:rsidR="008B72EE" w:rsidRPr="008B72EE" w:rsidRDefault="008B72EE" w:rsidP="008B72EE">
            <w:pPr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Less than HS vs BD</w:t>
            </w:r>
            <w:r w:rsidRPr="008B72EE">
              <w:rPr>
                <w:rFonts w:ascii="Calibri" w:eastAsia="Calibri" w:hAnsi="Calibri" w:cs="Calibri"/>
              </w:rPr>
              <w:t xml:space="preserve"> or Greater</w:t>
            </w:r>
          </w:p>
          <w:p w:rsidR="008B72EE" w:rsidRPr="008B72EE" w:rsidRDefault="008B72EE" w:rsidP="008B72EE">
            <w:pPr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HS/GED vs BD</w:t>
            </w:r>
            <w:r w:rsidRPr="008B72EE">
              <w:rPr>
                <w:rFonts w:ascii="Calibri" w:eastAsia="Calibri" w:hAnsi="Calibri" w:cs="Calibri"/>
              </w:rPr>
              <w:t xml:space="preserve"> or Greater</w:t>
            </w:r>
          </w:p>
          <w:p w:rsidR="008B72EE" w:rsidRPr="008B72EE" w:rsidRDefault="008B72EE" w:rsidP="008B72EE">
            <w:pPr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Some College vs BD</w:t>
            </w:r>
            <w:r w:rsidRPr="008B72EE">
              <w:rPr>
                <w:rFonts w:ascii="Calibri" w:eastAsia="Calibri" w:hAnsi="Calibri" w:cs="Calibri"/>
              </w:rPr>
              <w:t xml:space="preserve"> or Greater</w:t>
            </w:r>
          </w:p>
          <w:p w:rsidR="008B72EE" w:rsidRPr="008B72EE" w:rsidRDefault="008B72EE" w:rsidP="008B72EE">
            <w:pPr>
              <w:contextualSpacing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Associates vs BD</w:t>
            </w:r>
            <w:r w:rsidRPr="008B72EE">
              <w:rPr>
                <w:rFonts w:ascii="Calibri" w:eastAsia="Calibri" w:hAnsi="Calibri" w:cs="Calibri"/>
              </w:rPr>
              <w:t xml:space="preserve"> or Greater</w:t>
            </w:r>
          </w:p>
        </w:tc>
        <w:tc>
          <w:tcPr>
            <w:tcW w:w="0" w:type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83.27</w:t>
            </w:r>
          </w:p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45.62</w:t>
            </w:r>
          </w:p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68.20</w:t>
            </w:r>
          </w:p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94.77</w:t>
            </w:r>
          </w:p>
        </w:tc>
        <w:tc>
          <w:tcPr>
            <w:tcW w:w="0" w:type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0.0466</w:t>
            </w:r>
          </w:p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0.1239</w:t>
            </w:r>
          </w:p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0.0323</w:t>
            </w:r>
          </w:p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0.0059</w:t>
            </w:r>
          </w:p>
        </w:tc>
        <w:tc>
          <w:tcPr>
            <w:tcW w:w="0" w:type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1.52</w:t>
            </w:r>
          </w:p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0.28</w:t>
            </w:r>
          </w:p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0.25</w:t>
            </w:r>
          </w:p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0.57</w:t>
            </w:r>
          </w:p>
        </w:tc>
        <w:tc>
          <w:tcPr>
            <w:tcW w:w="0" w:type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0.1390</w:t>
            </w:r>
          </w:p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0.6975</w:t>
            </w:r>
          </w:p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0.7460</w:t>
            </w:r>
          </w:p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0.4908</w:t>
            </w:r>
          </w:p>
        </w:tc>
        <w:tc>
          <w:tcPr>
            <w:tcW w:w="0" w:type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0.22</w:t>
            </w:r>
          </w:p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0.14</w:t>
            </w:r>
          </w:p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0.16</w:t>
            </w:r>
          </w:p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0.21</w:t>
            </w:r>
          </w:p>
        </w:tc>
        <w:tc>
          <w:tcPr>
            <w:tcW w:w="0" w:type="auto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0.0243</w:t>
            </w:r>
          </w:p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0.0400</w:t>
            </w:r>
          </w:p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0.0299</w:t>
            </w:r>
          </w:p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0.0075</w:t>
            </w:r>
          </w:p>
        </w:tc>
      </w:tr>
      <w:tr w:rsidR="008B72EE" w:rsidRPr="008B72EE" w:rsidTr="008B72EE">
        <w:tc>
          <w:tcPr>
            <w:tcW w:w="0" w:type="auto"/>
            <w:shd w:val="clear" w:color="auto" w:fill="BFBFBF"/>
            <w:vAlign w:val="center"/>
          </w:tcPr>
          <w:p w:rsidR="008B72EE" w:rsidRPr="008B72EE" w:rsidRDefault="008B72EE" w:rsidP="008B72EE">
            <w:pPr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0" w:type="auto"/>
            <w:shd w:val="clear" w:color="auto" w:fill="BFBFBF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shd w:val="clear" w:color="auto" w:fill="BFBFBF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shd w:val="clear" w:color="auto" w:fill="BFBFBF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shd w:val="clear" w:color="auto" w:fill="BFBFBF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shd w:val="clear" w:color="auto" w:fill="BFBFBF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shd w:val="clear" w:color="auto" w:fill="BFBFBF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</w:tr>
      <w:tr w:rsidR="008B72EE" w:rsidRPr="008B72EE" w:rsidTr="00F84DD7">
        <w:tc>
          <w:tcPr>
            <w:tcW w:w="0" w:type="auto"/>
            <w:vAlign w:val="center"/>
          </w:tcPr>
          <w:p w:rsidR="008B72EE" w:rsidRPr="008B72EE" w:rsidRDefault="008B72EE" w:rsidP="008B72EE">
            <w:pPr>
              <w:contextualSpacing/>
              <w:rPr>
                <w:rFonts w:ascii="Calibri" w:eastAsia="Calibri" w:hAnsi="Calibri" w:cs="Calibri"/>
                <w:b/>
              </w:rPr>
            </w:pPr>
            <w:proofErr w:type="spellStart"/>
            <w:r w:rsidRPr="008B72EE">
              <w:rPr>
                <w:rFonts w:ascii="Calibri" w:eastAsia="Calibri" w:hAnsi="Calibri" w:cs="Calibri"/>
                <w:b/>
              </w:rPr>
              <w:t>Adj</w:t>
            </w:r>
            <w:proofErr w:type="spellEnd"/>
            <w:r w:rsidRPr="008B72EE">
              <w:rPr>
                <w:rFonts w:ascii="Calibri" w:eastAsia="Calibri" w:hAnsi="Calibri" w:cs="Calibri"/>
                <w:b/>
              </w:rPr>
              <w:t xml:space="preserve"> R2</w:t>
            </w:r>
          </w:p>
        </w:tc>
        <w:tc>
          <w:tcPr>
            <w:tcW w:w="0" w:type="auto"/>
            <w:gridSpan w:val="2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0.1126</w:t>
            </w:r>
          </w:p>
        </w:tc>
        <w:tc>
          <w:tcPr>
            <w:tcW w:w="0" w:type="auto"/>
            <w:gridSpan w:val="2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0.1522</w:t>
            </w:r>
          </w:p>
        </w:tc>
        <w:tc>
          <w:tcPr>
            <w:tcW w:w="0" w:type="auto"/>
            <w:gridSpan w:val="2"/>
            <w:vAlign w:val="center"/>
          </w:tcPr>
          <w:p w:rsidR="008B72EE" w:rsidRPr="008B72EE" w:rsidRDefault="008B72EE" w:rsidP="008B72EE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8B72EE">
              <w:rPr>
                <w:rFonts w:ascii="Calibri" w:eastAsia="Calibri" w:hAnsi="Calibri" w:cs="Calibri"/>
              </w:rPr>
              <w:t>0.1291</w:t>
            </w:r>
          </w:p>
        </w:tc>
      </w:tr>
    </w:tbl>
    <w:p w:rsidR="008B72EE" w:rsidRPr="008B72EE" w:rsidRDefault="008B72EE" w:rsidP="008B72EE">
      <w:pPr>
        <w:spacing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HS: High </w:t>
      </w:r>
      <w:r w:rsidR="00006B90">
        <w:rPr>
          <w:rFonts w:ascii="Calibri" w:eastAsia="Calibri" w:hAnsi="Calibri" w:cs="Calibri"/>
        </w:rPr>
        <w:t>School</w:t>
      </w:r>
      <w:bookmarkStart w:id="0" w:name="_GoBack"/>
      <w:bookmarkEnd w:id="0"/>
      <w:r>
        <w:rPr>
          <w:rFonts w:ascii="Calibri" w:eastAsia="Calibri" w:hAnsi="Calibri" w:cs="Calibri"/>
        </w:rPr>
        <w:t xml:space="preserve"> degree or equivalent. BD: Bachelor’s Degree. </w:t>
      </w:r>
    </w:p>
    <w:p w:rsidR="003524E0" w:rsidRDefault="003524E0"/>
    <w:sectPr w:rsidR="00352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EE"/>
    <w:rsid w:val="00006B90"/>
    <w:rsid w:val="003524E0"/>
    <w:rsid w:val="008B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D53ABB-8E34-4160-B27E-A0E4D3DA2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8B7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8B7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Muscat</dc:creator>
  <cp:keywords/>
  <dc:description/>
  <cp:lastModifiedBy>Joshua Muscat</cp:lastModifiedBy>
  <cp:revision>2</cp:revision>
  <dcterms:created xsi:type="dcterms:W3CDTF">2019-01-10T19:28:00Z</dcterms:created>
  <dcterms:modified xsi:type="dcterms:W3CDTF">2019-01-10T19:31:00Z</dcterms:modified>
</cp:coreProperties>
</file>