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5FA" w:rsidRPr="009D4CA9" w:rsidRDefault="000C1997" w:rsidP="009D4CA9">
      <w:pPr>
        <w:pStyle w:val="Caption"/>
        <w:keepNext/>
        <w:spacing w:line="48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Additional file 4: </w:t>
      </w:r>
      <w:r w:rsidR="00D655FA" w:rsidRPr="009D4CA9">
        <w:rPr>
          <w:rFonts w:ascii="Times New Roman" w:hAnsi="Times New Roman" w:cs="Times New Roman"/>
          <w:b w:val="0"/>
        </w:rPr>
        <w:t xml:space="preserve">Table </w:t>
      </w:r>
      <w:r>
        <w:rPr>
          <w:rFonts w:ascii="Times New Roman" w:hAnsi="Times New Roman" w:cs="Times New Roman"/>
          <w:b w:val="0"/>
        </w:rPr>
        <w:t>S4</w:t>
      </w:r>
      <w:bookmarkStart w:id="0" w:name="_GoBack"/>
      <w:bookmarkEnd w:id="0"/>
      <w:r w:rsidR="00D655FA" w:rsidRPr="009D4CA9">
        <w:rPr>
          <w:rFonts w:ascii="Times New Roman" w:hAnsi="Times New Roman" w:cs="Times New Roman"/>
          <w:b w:val="0"/>
        </w:rPr>
        <w:t xml:space="preserve">. Patients reporting </w:t>
      </w:r>
      <w:r w:rsidR="00D655FA" w:rsidRPr="009D4CA9">
        <w:rPr>
          <w:rFonts w:ascii="Times New Roman" w:hAnsi="Times New Roman" w:cs="Times New Roman"/>
        </w:rPr>
        <w:t>≥</w:t>
      </w:r>
      <w:r w:rsidR="00D655FA" w:rsidRPr="007A2F46">
        <w:rPr>
          <w:rFonts w:ascii="Times New Roman" w:hAnsi="Times New Roman" w:cs="Times New Roman"/>
          <w:b w:val="0"/>
        </w:rPr>
        <w:t xml:space="preserve">1 </w:t>
      </w:r>
      <w:r w:rsidR="00D655FA" w:rsidRPr="009D4CA9">
        <w:rPr>
          <w:rFonts w:ascii="Times New Roman" w:hAnsi="Times New Roman" w:cs="Times New Roman"/>
          <w:b w:val="0"/>
        </w:rPr>
        <w:t xml:space="preserve">antibiotic by agent, and mean duration of antibiotic use, for patients administered antibiotics under Prescribing Scenario C and Scenario B/C- by patient status and country </w:t>
      </w:r>
    </w:p>
    <w:tbl>
      <w:tblPr>
        <w:tblW w:w="15235" w:type="dxa"/>
        <w:tblInd w:w="-1139" w:type="dxa"/>
        <w:tblLook w:val="04A0" w:firstRow="1" w:lastRow="0" w:firstColumn="1" w:lastColumn="0" w:noHBand="0" w:noVBand="1"/>
      </w:tblPr>
      <w:tblGrid>
        <w:gridCol w:w="2212"/>
        <w:gridCol w:w="1016"/>
        <w:gridCol w:w="1079"/>
        <w:gridCol w:w="1002"/>
        <w:gridCol w:w="997"/>
        <w:gridCol w:w="1146"/>
        <w:gridCol w:w="1005"/>
        <w:gridCol w:w="1146"/>
        <w:gridCol w:w="1055"/>
        <w:gridCol w:w="1221"/>
        <w:gridCol w:w="1063"/>
        <w:gridCol w:w="1061"/>
        <w:gridCol w:w="1232"/>
      </w:tblGrid>
      <w:tr w:rsidR="00D655FA" w:rsidRPr="009D4CA9" w:rsidTr="00D655FA">
        <w:trPr>
          <w:tblHeader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FA" w:rsidRPr="009D4CA9" w:rsidRDefault="00D655FA" w:rsidP="009D4CA9">
            <w:pPr>
              <w:spacing w:beforeLines="60" w:before="144" w:afterLines="60" w:after="144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515891851"/>
          </w:p>
        </w:tc>
        <w:tc>
          <w:tcPr>
            <w:tcW w:w="6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FA" w:rsidRPr="009D4CA9" w:rsidRDefault="00D655FA" w:rsidP="009D4CA9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t>Outpatient</w:t>
            </w: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FA" w:rsidRPr="009D4CA9" w:rsidRDefault="00D655FA" w:rsidP="009D4CA9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t>Inpatient</w:t>
            </w:r>
          </w:p>
        </w:tc>
      </w:tr>
      <w:tr w:rsidR="00D655FA" w:rsidRPr="009D4CA9" w:rsidTr="00D655FA">
        <w:trPr>
          <w:tblHeader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5FA" w:rsidRPr="009D4CA9" w:rsidRDefault="00D655FA" w:rsidP="009D4CA9">
            <w:pPr>
              <w:spacing w:beforeLines="60" w:before="144" w:afterLines="60" w:after="144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Argentina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Hungary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Mexico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Peru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Poland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Argentina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Hungary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Mexico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Peru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Poland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5FA" w:rsidRPr="009D4CA9" w:rsidRDefault="00D655FA" w:rsidP="009D4CA9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D655FA" w:rsidRPr="009D4CA9" w:rsidTr="00D655FA">
        <w:trPr>
          <w:trHeight w:val="596"/>
        </w:trPr>
        <w:tc>
          <w:tcPr>
            <w:tcW w:w="22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t>Patients prescribed antibiotics according to Scenario C,  N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1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0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2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0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655FA" w:rsidRPr="009D4CA9" w:rsidTr="00D655FA">
        <w:tc>
          <w:tcPr>
            <w:tcW w:w="2212" w:type="dxa"/>
            <w:tcBorders>
              <w:left w:val="single" w:sz="4" w:space="0" w:color="auto"/>
              <w:bottom w:val="single" w:sz="4" w:space="0" w:color="auto"/>
            </w:tcBorders>
          </w:tcPr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t>Mean (95% CI) duration of use of antibiotics, Scenario C, days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7.0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(3.3, 14.7)</w:t>
            </w:r>
          </w:p>
        </w:tc>
        <w:tc>
          <w:tcPr>
            <w:tcW w:w="10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7.0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(3.3, 14.7)</w:t>
            </w:r>
          </w:p>
        </w:tc>
        <w:tc>
          <w:tcPr>
            <w:tcW w:w="11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6.0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(3.4,10.6)</w:t>
            </w:r>
          </w:p>
        </w:tc>
        <w:tc>
          <w:tcPr>
            <w:tcW w:w="10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5.5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(3.0, 9.9)</w:t>
            </w:r>
          </w:p>
        </w:tc>
        <w:tc>
          <w:tcPr>
            <w:tcW w:w="12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5.5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(3.0, 9.9)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(2.1, 12.0)</w:t>
            </w:r>
          </w:p>
        </w:tc>
        <w:tc>
          <w:tcPr>
            <w:tcW w:w="10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5.4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(4.1, 7.2)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5.5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(4.2, 7.2)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t>Patients prescribed ≥1 antibiotic, by agent, Scenario C, n (%)</w:t>
            </w:r>
            <w:r w:rsidRPr="009D4C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*, ‡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spacing w:after="0" w:line="480" w:lineRule="auto"/>
              <w:ind w:left="17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Cefuroxime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(55.6)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(31.3)</w:t>
            </w:r>
          </w:p>
        </w:tc>
      </w:tr>
      <w:tr w:rsidR="00D655FA" w:rsidRPr="009D4CA9" w:rsidTr="00D655FA">
        <w:tc>
          <w:tcPr>
            <w:tcW w:w="221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spacing w:after="0" w:line="480" w:lineRule="auto"/>
              <w:ind w:left="17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Clindamycin</w:t>
            </w:r>
          </w:p>
        </w:tc>
        <w:tc>
          <w:tcPr>
            <w:tcW w:w="10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(50.0)</w:t>
            </w:r>
          </w:p>
        </w:tc>
        <w:tc>
          <w:tcPr>
            <w:tcW w:w="105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(50.0)</w:t>
            </w:r>
          </w:p>
        </w:tc>
        <w:tc>
          <w:tcPr>
            <w:tcW w:w="122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(50.0)</w:t>
            </w:r>
          </w:p>
        </w:tc>
        <w:tc>
          <w:tcPr>
            <w:tcW w:w="106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(25.0)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spacing w:after="0" w:line="480" w:lineRule="auto"/>
              <w:ind w:left="17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Amoxicillin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(50.0)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(11.1)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(12.5)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spacing w:after="0" w:line="480" w:lineRule="auto"/>
              <w:ind w:left="17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Ceftriaxone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(50.0)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(22.2)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(18.8)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spacing w:after="0" w:line="480" w:lineRule="auto"/>
              <w:ind w:left="17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Penicillin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(100.0)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(100.0)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(100.0)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(6.3)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spacing w:after="0" w:line="480" w:lineRule="auto"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t xml:space="preserve">Patients prescribed antibiotics according to </w:t>
            </w:r>
            <w:r w:rsidRPr="009D4C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Scenario B/C, N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</w:t>
            </w:r>
          </w:p>
        </w:tc>
      </w:tr>
      <w:tr w:rsidR="00D655FA" w:rsidRPr="009D4CA9" w:rsidTr="00D655FA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Mean (95% CI) duration of use of antibiotics, Scenario B/C, days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9.5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(8.0, 11.2)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(4.1, 11.8)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8.2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(6.2, 10.8)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6.5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(5.4, 7.8)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8.5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(6.7,10.8)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(6.8, 9.0)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8.9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(8.1, 9.8)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(6.4,8.1)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(14.8, 17.0)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(13.9, 16.0)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8.1 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(7.3, 9.1)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</w:t>
            </w:r>
          </w:p>
          <w:p w:rsidR="00D655FA" w:rsidRPr="009D4CA9" w:rsidRDefault="00D655FA" w:rsidP="009D4CA9">
            <w:pPr>
              <w:keepNext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(10.0, 10.9)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sz w:val="18"/>
                <w:szCs w:val="18"/>
              </w:rPr>
              <w:t xml:space="preserve">Patients prescribed ≥1 antibiotic, by agent, Scenario B/C, n (%) </w:t>
            </w:r>
            <w:r w:rsidRPr="009D4C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¶, ‡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Clindamycin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(37.5)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(50.0)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 (18.4)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 (70.0)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(15.0)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(59.2)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 (44.4)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(7.9)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 (42.0)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Ceftriaxone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(37.5)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(16.7)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(14.3)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 (18.0)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(2.5)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(30.6)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(11.1)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(15.8)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 (16.0)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Cefuroxime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(25.0)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(4.1)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(6.0)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(27.5)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(6.1)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(3.7)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(60.5)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(18.2)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Penicillin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(100.0)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(16.7)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(17.6)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(12.2)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(8.0)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(10.0)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 (18.4)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(24.1)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(5.3)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 (13.9)</w:t>
            </w:r>
          </w:p>
        </w:tc>
      </w:tr>
      <w:tr w:rsidR="00D655FA" w:rsidRPr="009D4CA9" w:rsidTr="00D655FA"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i/>
                <w:sz w:val="18"/>
                <w:szCs w:val="18"/>
              </w:rPr>
              <w:t>Cefalexin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(31.3)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(5.9)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(12.2)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(10.0)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(5.0)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(2.0)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 (46.3)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 (14.3)</w:t>
            </w:r>
          </w:p>
        </w:tc>
      </w:tr>
      <w:tr w:rsidR="00D655FA" w:rsidRPr="009D4CA9" w:rsidTr="00D655FA">
        <w:trPr>
          <w:trHeight w:val="1002"/>
        </w:trPr>
        <w:tc>
          <w:tcPr>
            <w:tcW w:w="15235" w:type="dxa"/>
            <w:gridSpan w:val="1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CI= Confidence Interval</w:t>
            </w:r>
          </w:p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* </w:t>
            </w: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Among population of patients under prescribing scenario C</w:t>
            </w:r>
          </w:p>
          <w:p w:rsidR="00D655FA" w:rsidRPr="009D4CA9" w:rsidRDefault="00D655FA" w:rsidP="009D4CA9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¶ </w:t>
            </w: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Among population of patients under prescribing scenario B+C</w:t>
            </w:r>
          </w:p>
          <w:p w:rsidR="00D655FA" w:rsidRPr="009D4CA9" w:rsidRDefault="00D655FA" w:rsidP="009D4CA9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‡</w:t>
            </w:r>
            <w:r w:rsidRPr="009D4C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Overall Top 5 antibiotic agents prescribed are reported </w:t>
            </w:r>
          </w:p>
        </w:tc>
      </w:tr>
    </w:tbl>
    <w:bookmarkEnd w:id="1"/>
    <w:p w:rsidR="00CD6EA2" w:rsidRPr="009D4CA9" w:rsidRDefault="00CD5BAB" w:rsidP="00CD5BAB">
      <w:pPr>
        <w:tabs>
          <w:tab w:val="left" w:pos="474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CA"/>
        </w:rPr>
        <w:tab/>
      </w:r>
    </w:p>
    <w:sectPr w:rsidR="00CD6EA2" w:rsidRPr="009D4CA9" w:rsidSect="00D655F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D655FA"/>
    <w:rsid w:val="00070DCD"/>
    <w:rsid w:val="000C04BB"/>
    <w:rsid w:val="000C1997"/>
    <w:rsid w:val="000C750E"/>
    <w:rsid w:val="00154D50"/>
    <w:rsid w:val="0015655D"/>
    <w:rsid w:val="0017240A"/>
    <w:rsid w:val="001821E3"/>
    <w:rsid w:val="001D7F47"/>
    <w:rsid w:val="00237C83"/>
    <w:rsid w:val="002A23FB"/>
    <w:rsid w:val="002C5BC4"/>
    <w:rsid w:val="0031524D"/>
    <w:rsid w:val="00336BFC"/>
    <w:rsid w:val="0036134E"/>
    <w:rsid w:val="00387435"/>
    <w:rsid w:val="00414224"/>
    <w:rsid w:val="00464013"/>
    <w:rsid w:val="004A5DEB"/>
    <w:rsid w:val="004E49F4"/>
    <w:rsid w:val="004E5F2A"/>
    <w:rsid w:val="00500603"/>
    <w:rsid w:val="00591101"/>
    <w:rsid w:val="0059389B"/>
    <w:rsid w:val="005B5BA9"/>
    <w:rsid w:val="005C7DFB"/>
    <w:rsid w:val="005F6B6F"/>
    <w:rsid w:val="006254A3"/>
    <w:rsid w:val="00626518"/>
    <w:rsid w:val="00627DB1"/>
    <w:rsid w:val="006C718B"/>
    <w:rsid w:val="0073627E"/>
    <w:rsid w:val="00760422"/>
    <w:rsid w:val="00771482"/>
    <w:rsid w:val="00784312"/>
    <w:rsid w:val="007A2F46"/>
    <w:rsid w:val="007D10D6"/>
    <w:rsid w:val="007F1615"/>
    <w:rsid w:val="008268AC"/>
    <w:rsid w:val="008309FB"/>
    <w:rsid w:val="008A3904"/>
    <w:rsid w:val="0090296B"/>
    <w:rsid w:val="009236D8"/>
    <w:rsid w:val="00926484"/>
    <w:rsid w:val="00993CC0"/>
    <w:rsid w:val="009D4CA9"/>
    <w:rsid w:val="009F2A8B"/>
    <w:rsid w:val="00A164E3"/>
    <w:rsid w:val="00A6316B"/>
    <w:rsid w:val="00A70BFB"/>
    <w:rsid w:val="00A83839"/>
    <w:rsid w:val="00AC1447"/>
    <w:rsid w:val="00AC2E45"/>
    <w:rsid w:val="00B05EAF"/>
    <w:rsid w:val="00B061BF"/>
    <w:rsid w:val="00B97CB7"/>
    <w:rsid w:val="00BB5D9F"/>
    <w:rsid w:val="00BC3C0A"/>
    <w:rsid w:val="00BF10E5"/>
    <w:rsid w:val="00C616EE"/>
    <w:rsid w:val="00C87490"/>
    <w:rsid w:val="00CD5BAB"/>
    <w:rsid w:val="00CD6EA2"/>
    <w:rsid w:val="00D0734E"/>
    <w:rsid w:val="00D53E2C"/>
    <w:rsid w:val="00D655FA"/>
    <w:rsid w:val="00D67E54"/>
    <w:rsid w:val="00D73DEA"/>
    <w:rsid w:val="00DC52F6"/>
    <w:rsid w:val="00DF0937"/>
    <w:rsid w:val="00EE047D"/>
    <w:rsid w:val="00F3186C"/>
    <w:rsid w:val="00FE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5FA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655FA"/>
    <w:pPr>
      <w:spacing w:after="120" w:line="240" w:lineRule="auto"/>
    </w:pPr>
    <w:rPr>
      <w:b/>
      <w:iCs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5FA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655FA"/>
    <w:pPr>
      <w:spacing w:after="120" w:line="240" w:lineRule="auto"/>
    </w:pPr>
    <w:rPr>
      <w:b/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1721</Characters>
  <Application>Microsoft Office Word</Application>
  <DocSecurity>0</DocSecurity>
  <Lines>286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Mel_Stutz</dc:creator>
  <cp:keywords/>
  <dc:description/>
  <cp:lastModifiedBy>AFRENACIA</cp:lastModifiedBy>
  <cp:revision>9</cp:revision>
  <dcterms:created xsi:type="dcterms:W3CDTF">2018-09-20T22:49:00Z</dcterms:created>
  <dcterms:modified xsi:type="dcterms:W3CDTF">2019-05-30T14:02:00Z</dcterms:modified>
</cp:coreProperties>
</file>