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1769E" w14:textId="633847F9" w:rsidR="00B12021" w:rsidRPr="00B12021" w:rsidRDefault="000B00C0" w:rsidP="00B120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6"/>
          <w:lang w:val="en-GB" w:eastAsia="zh-CN"/>
        </w:rPr>
      </w:pPr>
      <w:r>
        <w:rPr>
          <w:rFonts w:ascii="Times New Roman" w:eastAsia="SimSun" w:hAnsi="Times New Roman" w:cs="Times New Roman"/>
          <w:b/>
          <w:sz w:val="24"/>
          <w:szCs w:val="26"/>
          <w:lang w:val="en-GB" w:eastAsia="zh-CN"/>
        </w:rPr>
        <w:t xml:space="preserve">Suppl. File </w:t>
      </w:r>
      <w:r w:rsidR="009A4E1E">
        <w:rPr>
          <w:rFonts w:ascii="Times New Roman" w:eastAsia="SimSun" w:hAnsi="Times New Roman" w:cs="Times New Roman"/>
          <w:b/>
          <w:sz w:val="24"/>
          <w:szCs w:val="26"/>
          <w:lang w:val="en-GB" w:eastAsia="zh-CN"/>
        </w:rPr>
        <w:t>2</w:t>
      </w:r>
      <w:bookmarkStart w:id="0" w:name="_GoBack"/>
      <w:bookmarkEnd w:id="0"/>
      <w:r w:rsidR="00B12021" w:rsidRPr="00B12021">
        <w:rPr>
          <w:rFonts w:ascii="Times New Roman" w:eastAsia="SimSun" w:hAnsi="Times New Roman" w:cs="Times New Roman"/>
          <w:b/>
          <w:sz w:val="24"/>
          <w:szCs w:val="26"/>
          <w:lang w:val="en-GB" w:eastAsia="zh-CN"/>
        </w:rPr>
        <w:t>:</w:t>
      </w:r>
      <w:r w:rsidR="00B12021" w:rsidRPr="00B12021">
        <w:rPr>
          <w:rFonts w:ascii="Times New Roman" w:eastAsia="SimSun" w:hAnsi="Times New Roman" w:cs="Times New Roman"/>
          <w:sz w:val="24"/>
          <w:szCs w:val="26"/>
          <w:lang w:val="en-GB" w:eastAsia="zh-CN"/>
        </w:rPr>
        <w:t xml:space="preserve"> Systematic Community Engagement (SCE) implementation steps</w:t>
      </w:r>
    </w:p>
    <w:p w14:paraId="5510453E" w14:textId="77777777" w:rsidR="00B12021" w:rsidRPr="00B12021" w:rsidRDefault="00B12021" w:rsidP="00B12021">
      <w:pPr>
        <w:spacing w:after="0" w:line="240" w:lineRule="auto"/>
        <w:rPr>
          <w:rFonts w:ascii="Times New Roman" w:eastAsia="SimSun" w:hAnsi="Times New Roman" w:cs="Times New Roman"/>
          <w:b/>
          <w:szCs w:val="24"/>
          <w:lang w:val="en-GB" w:eastAsia="zh-CN"/>
        </w:rPr>
      </w:pPr>
      <w:r w:rsidRPr="00B12021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5105AE" wp14:editId="0E53B536">
                <wp:simplePos x="0" y="0"/>
                <wp:positionH relativeFrom="margin">
                  <wp:posOffset>1743710</wp:posOffset>
                </wp:positionH>
                <wp:positionV relativeFrom="paragraph">
                  <wp:posOffset>1592580</wp:posOffset>
                </wp:positionV>
                <wp:extent cx="572770" cy="198755"/>
                <wp:effectExtent l="0" t="0" r="17780" b="1079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" cy="198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DE58AA" w14:textId="77777777" w:rsidR="00B12021" w:rsidRPr="00B12021" w:rsidRDefault="00B12021" w:rsidP="00B1202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12021">
                              <w:rPr>
                                <w:rFonts w:ascii="Calibri" w:hAnsi="Calibr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6 months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DFFCE" id="Rectangle 2" o:spid="_x0000_s1026" style="position:absolute;margin-left:137.3pt;margin-top:125.4pt;width:45.1pt;height: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" fillcolor="window" strokecolor="windowText" strokeweight="2pt">
                <v:path arrowok="t"/>
                <v:textbox>
                  <w:txbxContent>
                    <w:p w:rsidR="00B12021" w:rsidRPr="00B12021" w:rsidRDefault="00B12021" w:rsidP="00B12021">
                      <w:pPr>
                        <w:pStyle w:val="NormalWeb"/>
                        <w:spacing w:after="0"/>
                        <w:jc w:val="center"/>
                        <w:rPr>
                          <w:color w:val="000000"/>
                          <w:sz w:val="14"/>
                          <w:szCs w:val="14"/>
                        </w:rPr>
                      </w:pPr>
                      <w:r w:rsidRPr="00B12021">
                        <w:rPr>
                          <w:rFonts w:ascii="Calibri" w:hAnsi="Calibri"/>
                          <w:color w:val="000000"/>
                          <w:kern w:val="24"/>
                          <w:sz w:val="14"/>
                          <w:szCs w:val="14"/>
                        </w:rPr>
                        <w:t>6 months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12021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B99A8" wp14:editId="21228EFC">
                <wp:simplePos x="0" y="0"/>
                <wp:positionH relativeFrom="margin">
                  <wp:posOffset>2599055</wp:posOffset>
                </wp:positionH>
                <wp:positionV relativeFrom="paragraph">
                  <wp:posOffset>2437765</wp:posOffset>
                </wp:positionV>
                <wp:extent cx="572770" cy="198755"/>
                <wp:effectExtent l="0" t="0" r="17780" b="10795"/>
                <wp:wrapNone/>
                <wp:docPr id="7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" cy="198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511746" w14:textId="77777777" w:rsidR="00B12021" w:rsidRPr="00B12021" w:rsidRDefault="00B12021" w:rsidP="00B1202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12021">
                              <w:rPr>
                                <w:rFonts w:ascii="Calibri" w:hAnsi="Calibr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3 months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1FBBEE" id="_x0000_s1027" style="position:absolute;margin-left:204.65pt;margin-top:191.95pt;width:45.1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" fillcolor="window" strokecolor="windowText" strokeweight="2pt">
                <v:path arrowok="t"/>
                <v:textbox>
                  <w:txbxContent>
                    <w:p w:rsidR="00B12021" w:rsidRPr="00B12021" w:rsidRDefault="00B12021" w:rsidP="00B12021">
                      <w:pPr>
                        <w:pStyle w:val="NormalWeb"/>
                        <w:spacing w:after="0"/>
                        <w:jc w:val="center"/>
                        <w:rPr>
                          <w:color w:val="000000"/>
                          <w:sz w:val="14"/>
                          <w:szCs w:val="14"/>
                        </w:rPr>
                      </w:pPr>
                      <w:r w:rsidRPr="00B12021">
                        <w:rPr>
                          <w:rFonts w:ascii="Calibri" w:hAnsi="Calibri"/>
                          <w:color w:val="000000"/>
                          <w:kern w:val="24"/>
                          <w:sz w:val="14"/>
                          <w:szCs w:val="14"/>
                        </w:rPr>
                        <w:t>3 months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12021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421ED" wp14:editId="76266CC4">
                <wp:simplePos x="0" y="0"/>
                <wp:positionH relativeFrom="margin">
                  <wp:posOffset>3857625</wp:posOffset>
                </wp:positionH>
                <wp:positionV relativeFrom="paragraph">
                  <wp:posOffset>14605</wp:posOffset>
                </wp:positionV>
                <wp:extent cx="1466850" cy="466725"/>
                <wp:effectExtent l="0" t="0" r="19050" b="28575"/>
                <wp:wrapNone/>
                <wp:docPr id="74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9244B8" w14:textId="77777777" w:rsidR="00B12021" w:rsidRPr="00B12021" w:rsidRDefault="00B12021" w:rsidP="00B12021">
                            <w:pPr>
                              <w:pStyle w:val="NormalWeb"/>
                              <w:spacing w:after="0"/>
                              <w:rPr>
                                <w:color w:val="000000"/>
                                <w:sz w:val="16"/>
                                <w:szCs w:val="14"/>
                              </w:rPr>
                            </w:pPr>
                            <w:r w:rsidRPr="00B12021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4"/>
                              </w:rPr>
                              <w:t>Assessment areas</w:t>
                            </w:r>
                          </w:p>
                          <w:p w14:paraId="3462F753" w14:textId="77777777" w:rsidR="00B12021" w:rsidRPr="00B12021" w:rsidRDefault="00B12021" w:rsidP="00B12021">
                            <w:pPr>
                              <w:spacing w:after="0" w:line="240" w:lineRule="auto"/>
                              <w:rPr>
                                <w:rFonts w:eastAsia="Times New Roman"/>
                                <w:color w:val="000000"/>
                                <w:sz w:val="16"/>
                                <w:szCs w:val="14"/>
                              </w:rPr>
                            </w:pPr>
                            <w:r w:rsidRPr="00B12021">
                              <w:rPr>
                                <w:color w:val="000000"/>
                                <w:kern w:val="24"/>
                                <w:sz w:val="16"/>
                                <w:szCs w:val="14"/>
                              </w:rPr>
                              <w:t xml:space="preserve">=&gt;Quality of services in NHIS-accredited clinics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C894C" id="Rectangle 19" o:spid="_x0000_s1028" style="position:absolute;margin-left:303.75pt;margin-top:1.15pt;width:115.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" fillcolor="window" strokecolor="windowText" strokeweight="2pt">
                <v:path arrowok="t"/>
                <v:textbox>
                  <w:txbxContent>
                    <w:p w:rsidR="00B12021" w:rsidRPr="00B12021" w:rsidRDefault="00B12021" w:rsidP="00B12021">
                      <w:pPr>
                        <w:pStyle w:val="NormalWeb"/>
                        <w:spacing w:after="0"/>
                        <w:rPr>
                          <w:color w:val="000000"/>
                          <w:sz w:val="16"/>
                          <w:szCs w:val="14"/>
                        </w:rPr>
                      </w:pPr>
                      <w:r w:rsidRPr="00B12021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sz w:val="16"/>
                          <w:szCs w:val="14"/>
                        </w:rPr>
                        <w:t>Assessment areas</w:t>
                      </w:r>
                    </w:p>
                    <w:p w:rsidR="00B12021" w:rsidRPr="00B12021" w:rsidRDefault="00B12021" w:rsidP="00B12021">
                      <w:pPr>
                        <w:spacing w:after="0" w:line="240" w:lineRule="auto"/>
                        <w:rPr>
                          <w:rFonts w:eastAsia="Times New Roman"/>
                          <w:color w:val="000000"/>
                          <w:sz w:val="16"/>
                          <w:szCs w:val="14"/>
                        </w:rPr>
                      </w:pPr>
                      <w:r w:rsidRPr="00B12021">
                        <w:rPr>
                          <w:color w:val="000000"/>
                          <w:kern w:val="24"/>
                          <w:sz w:val="16"/>
                          <w:szCs w:val="14"/>
                        </w:rPr>
                        <w:t xml:space="preserve">=&gt;Quality of services in NHIS-accredited clinics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12021">
        <w:rPr>
          <w:rFonts w:ascii="Calibri" w:eastAsia="SimSun" w:hAnsi="Calibri" w:cs="Times New Roman"/>
          <w:noProof/>
        </w:rPr>
        <mc:AlternateContent>
          <mc:Choice Requires="wps">
            <w:drawing>
              <wp:anchor distT="4294967291" distB="4294967291" distL="114300" distR="114300" simplePos="0" relativeHeight="251662336" behindDoc="0" locked="0" layoutInCell="1" allowOverlap="1" wp14:anchorId="3B279C15" wp14:editId="799B9549">
                <wp:simplePos x="0" y="0"/>
                <wp:positionH relativeFrom="column">
                  <wp:posOffset>3609975</wp:posOffset>
                </wp:positionH>
                <wp:positionV relativeFrom="paragraph">
                  <wp:posOffset>255270</wp:posOffset>
                </wp:positionV>
                <wp:extent cx="222885" cy="0"/>
                <wp:effectExtent l="0" t="76200" r="24765" b="95250"/>
                <wp:wrapNone/>
                <wp:docPr id="746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88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9E0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284.25pt;margin-top:20.1pt;width:17.55pt;height:0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" strokecolor="windowText">
                <v:stroke endarrow="block"/>
                <o:lock v:ext="edit" shapetype="f"/>
              </v:shape>
            </w:pict>
          </mc:Fallback>
        </mc:AlternateContent>
      </w:r>
      <w:r w:rsidRPr="00B12021">
        <w:rPr>
          <w:rFonts w:ascii="Times New Roman" w:eastAsia="SimSun" w:hAnsi="Times New Roman" w:cs="Times New Roman"/>
          <w:noProof/>
        </w:rPr>
        <w:drawing>
          <wp:inline distT="0" distB="0" distL="0" distR="0" wp14:anchorId="60BB128B" wp14:editId="03C3569C">
            <wp:extent cx="5895975" cy="2790825"/>
            <wp:effectExtent l="0" t="0" r="0" b="28575"/>
            <wp:docPr id="747" name="Diagram 7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6C3D3E0D" w14:textId="77777777" w:rsidR="00B12021" w:rsidRPr="00B12021" w:rsidRDefault="00B12021" w:rsidP="00B1202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</w:pPr>
      <w:r w:rsidRPr="00B12021"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  <w:t>Source:</w:t>
      </w:r>
      <w:r w:rsidRPr="00B12021">
        <w:rPr>
          <w:rFonts w:ascii="Times New Roman" w:eastAsia="SimSun" w:hAnsi="Times New Roman" w:cs="Times New Roman"/>
          <w:sz w:val="20"/>
          <w:szCs w:val="20"/>
          <w:lang w:val="en-GB" w:eastAsia="zh-CN"/>
        </w:rPr>
        <w:t xml:space="preserve"> WOTRO-</w:t>
      </w:r>
      <w:proofErr w:type="spellStart"/>
      <w:r w:rsidRPr="00B12021">
        <w:rPr>
          <w:rFonts w:ascii="Times New Roman" w:eastAsia="SimSun" w:hAnsi="Times New Roman" w:cs="Times New Roman"/>
          <w:sz w:val="20"/>
          <w:szCs w:val="20"/>
          <w:lang w:val="en-GB" w:eastAsia="zh-CN"/>
        </w:rPr>
        <w:t>COHEiSION</w:t>
      </w:r>
      <w:proofErr w:type="spellEnd"/>
      <w:r w:rsidRPr="00B12021">
        <w:rPr>
          <w:rFonts w:ascii="Times New Roman" w:eastAsia="SimSun" w:hAnsi="Times New Roman" w:cs="Times New Roman"/>
          <w:sz w:val="20"/>
          <w:szCs w:val="20"/>
          <w:lang w:val="en-GB" w:eastAsia="zh-CN"/>
        </w:rPr>
        <w:t xml:space="preserve"> Ghana Project baseline and follow-up field data (2014), cited in Alhassan et al (2015); </w:t>
      </w:r>
      <w:r w:rsidRPr="00B12021">
        <w:rPr>
          <w:rFonts w:ascii="Times New Roman" w:eastAsia="SimSun" w:hAnsi="Times New Roman" w:cs="Times New Roman"/>
          <w:b/>
          <w:sz w:val="20"/>
          <w:szCs w:val="20"/>
          <w:lang w:val="en-GB" w:eastAsia="zh-CN"/>
        </w:rPr>
        <w:t>Legend:</w:t>
      </w:r>
      <w:r w:rsidRPr="00B12021">
        <w:rPr>
          <w:rFonts w:ascii="Times New Roman" w:eastAsia="SimSun" w:hAnsi="Times New Roman" w:cs="Times New Roman"/>
          <w:sz w:val="20"/>
          <w:szCs w:val="20"/>
          <w:lang w:val="en-GB" w:eastAsia="zh-CN"/>
        </w:rPr>
        <w:t xml:space="preserve"> C=Client; P=Provider; I=Insure; NHIS (National Health Insurance Scheme); NHIA (National Health Insurance Authority)</w:t>
      </w:r>
    </w:p>
    <w:p w14:paraId="04827376" w14:textId="77777777" w:rsidR="00B12021" w:rsidRPr="00B12021" w:rsidRDefault="00B12021" w:rsidP="00B120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6"/>
          <w:lang w:val="en-GB" w:eastAsia="zh-CN"/>
        </w:rPr>
      </w:pPr>
    </w:p>
    <w:p w14:paraId="1B94175D" w14:textId="77777777" w:rsidR="00900434" w:rsidRDefault="009A4E1E"/>
    <w:sectPr w:rsidR="00900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021"/>
    <w:rsid w:val="000B00C0"/>
    <w:rsid w:val="00593EC4"/>
    <w:rsid w:val="005A66D0"/>
    <w:rsid w:val="009A4E1E"/>
    <w:rsid w:val="00B1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0042F"/>
  <w15:chartTrackingRefBased/>
  <w15:docId w15:val="{9A2DF05F-B905-453E-B2D6-B5D2BA76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202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E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A023797-E050-47A7-A84E-A1381BD5CA32}" type="doc">
      <dgm:prSet loTypeId="urn:microsoft.com/office/officeart/2005/8/layout/cycle5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87CF94AD-DE5C-4DC0-9025-BB72DBE4E355}">
      <dgm:prSet phldrT="[Text]" custT="1"/>
      <dgm:spPr>
        <a:xfrm>
          <a:off x="2284964" y="34885"/>
          <a:ext cx="1300854" cy="45601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1 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Preparation/community groups identification</a:t>
          </a:r>
          <a:r>
            <a:rPr lang="en-US" sz="11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</a:t>
          </a:r>
        </a:p>
      </dgm:t>
    </dgm:pt>
    <dgm:pt modelId="{A5A9D3EF-7868-48D6-8463-5E66953EBDEE}" type="parTrans" cxnId="{E2FE2720-7C7F-4BC1-A739-8CA20818A606}">
      <dgm:prSet/>
      <dgm:spPr/>
      <dgm:t>
        <a:bodyPr/>
        <a:lstStyle/>
        <a:p>
          <a:endParaRPr lang="en-US" sz="1000"/>
        </a:p>
      </dgm:t>
    </dgm:pt>
    <dgm:pt modelId="{DBBD9F5D-05F2-4B76-85FF-C9370D3AA4CB}" type="sibTrans" cxnId="{E2FE2720-7C7F-4BC1-A739-8CA20818A606}">
      <dgm:prSet/>
      <dgm:spPr>
        <a:xfrm>
          <a:off x="1792831" y="279078"/>
          <a:ext cx="2380236" cy="2380236"/>
        </a:xfr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tailEnd type="arrow"/>
        </a:ln>
        <a:effectLst/>
      </dgm:spPr>
      <dgm:t>
        <a:bodyPr/>
        <a:lstStyle/>
        <a:p>
          <a:endParaRPr lang="en-US" sz="1000"/>
        </a:p>
      </dgm:t>
    </dgm:pt>
    <dgm:pt modelId="{DCBC7B04-2EAD-4B37-929D-316341884BDB}">
      <dgm:prSet phldrT="[Text]" custT="1"/>
      <dgm:spPr>
        <a:xfrm>
          <a:off x="3294833" y="2051092"/>
          <a:ext cx="1103302" cy="63325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3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Validation/</a:t>
          </a:r>
          <a:r>
            <a:rPr lang="en-US" sz="8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Feedback </a:t>
          </a:r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(C, P, I)</a:t>
          </a:r>
        </a:p>
      </dgm:t>
    </dgm:pt>
    <dgm:pt modelId="{B341639E-5B77-4643-A132-14009941F19C}" type="parTrans" cxnId="{C6A40111-7380-4EB6-8D61-086B16EF55D0}">
      <dgm:prSet/>
      <dgm:spPr/>
      <dgm:t>
        <a:bodyPr/>
        <a:lstStyle/>
        <a:p>
          <a:endParaRPr lang="en-US" sz="1000"/>
        </a:p>
      </dgm:t>
    </dgm:pt>
    <dgm:pt modelId="{A275A493-453B-4E79-80FD-41E04089D9D7}" type="sibTrans" cxnId="{C6A40111-7380-4EB6-8D61-086B16EF55D0}">
      <dgm:prSet/>
      <dgm:spPr>
        <a:xfrm>
          <a:off x="1678700" y="383025"/>
          <a:ext cx="2380236" cy="2380236"/>
        </a:xfr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tailEnd type="arrow"/>
        </a:ln>
        <a:effectLst/>
      </dgm:spPr>
      <dgm:t>
        <a:bodyPr/>
        <a:lstStyle/>
        <a:p>
          <a:endParaRPr lang="en-US" sz="1000"/>
        </a:p>
      </dgm:t>
    </dgm:pt>
    <dgm:pt modelId="{134A2577-6450-4852-9BFC-43E9A70628FE}">
      <dgm:prSet phldrT="[Text]" custT="1"/>
      <dgm:spPr>
        <a:xfrm>
          <a:off x="1152150" y="703270"/>
          <a:ext cx="1173346" cy="68319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5</a:t>
          </a:r>
        </a:p>
        <a:p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2nd Assessment (C)</a:t>
          </a:r>
        </a:p>
        <a:p>
          <a:pPr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Joint meeting/Reward (C,P,I)</a:t>
          </a:r>
        </a:p>
      </dgm:t>
    </dgm:pt>
    <dgm:pt modelId="{AAFAC2BC-BD4B-4DC6-86CF-19B61FAFD8C5}" type="parTrans" cxnId="{530BA9A6-B6EF-42F2-A2AD-B7AA18DD01AB}">
      <dgm:prSet/>
      <dgm:spPr/>
      <dgm:t>
        <a:bodyPr/>
        <a:lstStyle/>
        <a:p>
          <a:endParaRPr lang="en-US" sz="1000"/>
        </a:p>
      </dgm:t>
    </dgm:pt>
    <dgm:pt modelId="{3681D13E-98BD-4AC3-8BDE-5D91FA8EC2DC}" type="sibTrans" cxnId="{530BA9A6-B6EF-42F2-A2AD-B7AA18DD01AB}">
      <dgm:prSet/>
      <dgm:spPr>
        <a:xfrm>
          <a:off x="1534199" y="385200"/>
          <a:ext cx="2380236" cy="2380236"/>
        </a:xfr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tailEnd type="arrow"/>
        </a:ln>
        <a:effectLst/>
      </dgm:spPr>
      <dgm:t>
        <a:bodyPr/>
        <a:lstStyle/>
        <a:p>
          <a:endParaRPr lang="en-US" sz="1000"/>
        </a:p>
      </dgm:t>
    </dgm:pt>
    <dgm:pt modelId="{931A8DAE-D30B-44B0-91FE-A01A3C6FD850}">
      <dgm:prSet phldrT="[Text]" custT="1"/>
      <dgm:spPr>
        <a:xfrm>
          <a:off x="3515703" y="760111"/>
          <a:ext cx="1143326" cy="569504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2 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1st Assessment 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(C)</a:t>
          </a:r>
        </a:p>
      </dgm:t>
    </dgm:pt>
    <dgm:pt modelId="{C7A7E61C-8304-4929-8326-F96F439410AF}" type="parTrans" cxnId="{75112445-E216-4AF0-A095-BCF9843E2BDA}">
      <dgm:prSet/>
      <dgm:spPr/>
      <dgm:t>
        <a:bodyPr/>
        <a:lstStyle/>
        <a:p>
          <a:endParaRPr lang="en-US" sz="1000"/>
        </a:p>
      </dgm:t>
    </dgm:pt>
    <dgm:pt modelId="{9F22FFFF-4134-45CF-B888-7ECF9708373F}" type="sibTrans" cxnId="{75112445-E216-4AF0-A095-BCF9843E2BDA}">
      <dgm:prSet/>
      <dgm:spPr>
        <a:xfrm>
          <a:off x="1799490" y="391723"/>
          <a:ext cx="2380236" cy="2380236"/>
        </a:xfr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tailEnd type="arrow"/>
        </a:ln>
        <a:effectLst/>
      </dgm:spPr>
      <dgm:t>
        <a:bodyPr/>
        <a:lstStyle/>
        <a:p>
          <a:endParaRPr lang="en-US" sz="1000"/>
        </a:p>
      </dgm:t>
    </dgm:pt>
    <dgm:pt modelId="{7C218C4F-B24F-48AE-A936-04D32C039AF2}">
      <dgm:prSet phldrT="[Text]" custT="1"/>
      <dgm:spPr>
        <a:xfrm>
          <a:off x="1444090" y="2032564"/>
          <a:ext cx="1002559" cy="59183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900" b="1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4</a:t>
          </a:r>
        </a:p>
        <a:p>
          <a:r>
            <a:rPr lang="en-US" sz="900" b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Follow-up (P,I)</a:t>
          </a:r>
        </a:p>
      </dgm:t>
    </dgm:pt>
    <dgm:pt modelId="{C8423FF9-7BB8-49DB-9FCA-B4A97FA6A2E3}" type="parTrans" cxnId="{02165814-B0E9-4D31-85E9-1648DDE6333C}">
      <dgm:prSet/>
      <dgm:spPr/>
      <dgm:t>
        <a:bodyPr/>
        <a:lstStyle/>
        <a:p>
          <a:endParaRPr lang="en-US" sz="1000"/>
        </a:p>
      </dgm:t>
    </dgm:pt>
    <dgm:pt modelId="{BFF8FE6E-B86F-4361-B80E-472CAB903196}" type="sibTrans" cxnId="{02165814-B0E9-4D31-85E9-1648DDE6333C}">
      <dgm:prSet/>
      <dgm:spPr>
        <a:xfrm>
          <a:off x="1658877" y="382624"/>
          <a:ext cx="2380236" cy="2380236"/>
        </a:xfr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tailEnd type="arrow"/>
        </a:ln>
        <a:effectLst/>
      </dgm:spPr>
      <dgm:t>
        <a:bodyPr/>
        <a:lstStyle/>
        <a:p>
          <a:endParaRPr lang="en-US" sz="1000"/>
        </a:p>
      </dgm:t>
    </dgm:pt>
    <dgm:pt modelId="{1250CD8F-CED5-4872-BE77-2CF16827CEDF}" type="pres">
      <dgm:prSet presAssocID="{1A023797-E050-47A7-A84E-A1381BD5CA32}" presName="cycle" presStyleCnt="0">
        <dgm:presLayoutVars>
          <dgm:dir/>
          <dgm:resizeHandles val="exact"/>
        </dgm:presLayoutVars>
      </dgm:prSet>
      <dgm:spPr/>
    </dgm:pt>
    <dgm:pt modelId="{0B976935-F8FC-44CB-AFC2-04383E86D35D}" type="pres">
      <dgm:prSet presAssocID="{87CF94AD-DE5C-4DC0-9025-BB72DBE4E355}" presName="node" presStyleLbl="node1" presStyleIdx="0" presStyleCnt="5" custScaleX="141871" custScaleY="76512" custRadScaleRad="100131" custRadScaleInc="-4027">
        <dgm:presLayoutVars>
          <dgm:bulletEnabled val="1"/>
        </dgm:presLayoutVars>
      </dgm:prSet>
      <dgm:spPr>
        <a:prstGeom prst="roundRect">
          <a:avLst/>
        </a:prstGeom>
      </dgm:spPr>
    </dgm:pt>
    <dgm:pt modelId="{439FC653-E0EA-4EAA-8590-82E1A2EFDEA4}" type="pres">
      <dgm:prSet presAssocID="{87CF94AD-DE5C-4DC0-9025-BB72DBE4E355}" presName="spNode" presStyleCnt="0"/>
      <dgm:spPr/>
    </dgm:pt>
    <dgm:pt modelId="{1189A99D-64C4-42C8-804D-3A0C94FB4BF5}" type="pres">
      <dgm:prSet presAssocID="{DBBD9F5D-05F2-4B76-85FF-C9370D3AA4CB}" presName="sibTrans" presStyleLbl="sibTrans1D1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1872796" y="215268"/>
              </a:moveTo>
              <a:arcTo wR="1190118" hR="1190118" stAng="18300192" swAng="831496"/>
            </a:path>
          </a:pathLst>
        </a:custGeom>
      </dgm:spPr>
    </dgm:pt>
    <dgm:pt modelId="{BD2F07EB-FB9C-479E-9579-CC3436CDC240}" type="pres">
      <dgm:prSet presAssocID="{931A8DAE-D30B-44B0-91FE-A01A3C6FD850}" presName="node" presStyleLbl="node1" presStyleIdx="1" presStyleCnt="5" custScaleX="124691" custScaleY="95554" custRadScaleRad="101140" custRadScaleInc="-7880">
        <dgm:presLayoutVars>
          <dgm:bulletEnabled val="1"/>
        </dgm:presLayoutVars>
      </dgm:prSet>
      <dgm:spPr>
        <a:prstGeom prst="roundRect">
          <a:avLst/>
        </a:prstGeom>
      </dgm:spPr>
    </dgm:pt>
    <dgm:pt modelId="{6D56D07F-19F0-4EAE-B088-1D5872DE536C}" type="pres">
      <dgm:prSet presAssocID="{931A8DAE-D30B-44B0-91FE-A01A3C6FD850}" presName="spNode" presStyleCnt="0"/>
      <dgm:spPr/>
    </dgm:pt>
    <dgm:pt modelId="{4F105366-EBA5-4BDE-AA2E-9D3F39C0212B}" type="pres">
      <dgm:prSet presAssocID="{9F22FFFF-4134-45CF-B888-7ECF9708373F}" presName="sibTrans" presStyleLbl="sibTrans1D1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2375231" y="1081079"/>
              </a:moveTo>
              <a:arcTo wR="1190118" hR="1190118" stAng="21284591" swAng="1289977"/>
            </a:path>
          </a:pathLst>
        </a:custGeom>
      </dgm:spPr>
    </dgm:pt>
    <dgm:pt modelId="{44576538-391F-42BF-8A64-94D9AAF612B6}" type="pres">
      <dgm:prSet presAssocID="{DCBC7B04-2EAD-4B37-929D-316341884BDB}" presName="node" presStyleLbl="node1" presStyleIdx="2" presStyleCnt="5" custScaleX="120326" custScaleY="106250" custRadScaleRad="107211" custRadScaleInc="-34546">
        <dgm:presLayoutVars>
          <dgm:bulletEnabled val="1"/>
        </dgm:presLayoutVars>
      </dgm:prSet>
      <dgm:spPr>
        <a:prstGeom prst="roundRect">
          <a:avLst/>
        </a:prstGeom>
      </dgm:spPr>
    </dgm:pt>
    <dgm:pt modelId="{8EB6F308-FEBC-44F5-BA31-90BAB619412E}" type="pres">
      <dgm:prSet presAssocID="{DCBC7B04-2EAD-4B37-929D-316341884BDB}" presName="spNode" presStyleCnt="0"/>
      <dgm:spPr/>
    </dgm:pt>
    <dgm:pt modelId="{1CF1182C-50F1-4C93-960D-BF935CBEF3EC}" type="pres">
      <dgm:prSet presAssocID="{A275A493-453B-4E79-80FD-41E04089D9D7}" presName="sibTrans" presStyleLbl="sibTrans1D1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1427182" y="2356387"/>
              </a:moveTo>
              <a:arcTo wR="1190118" hR="1190118" stAng="4710611" swAng="1797123"/>
            </a:path>
          </a:pathLst>
        </a:custGeom>
      </dgm:spPr>
    </dgm:pt>
    <dgm:pt modelId="{BE4150B3-F6BE-486E-8D85-5DB198E29312}" type="pres">
      <dgm:prSet presAssocID="{7C218C4F-B24F-48AE-A936-04D32C039AF2}" presName="node" presStyleLbl="node1" presStyleIdx="3" presStyleCnt="5" custScaleX="109339" custScaleY="99300" custRadScaleRad="112241" custRadScaleInc="54707">
        <dgm:presLayoutVars>
          <dgm:bulletEnabled val="1"/>
        </dgm:presLayoutVars>
      </dgm:prSet>
      <dgm:spPr>
        <a:prstGeom prst="roundRect">
          <a:avLst/>
        </a:prstGeom>
      </dgm:spPr>
    </dgm:pt>
    <dgm:pt modelId="{9F9C6D35-ABFE-43AA-8FD3-456869F0BD30}" type="pres">
      <dgm:prSet presAssocID="{7C218C4F-B24F-48AE-A936-04D32C039AF2}" presName="spNode" presStyleCnt="0"/>
      <dgm:spPr/>
    </dgm:pt>
    <dgm:pt modelId="{F38FD368-9864-4A4F-B486-FC7A4DC870F7}" type="pres">
      <dgm:prSet presAssocID="{BFF8FE6E-B86F-4361-B80E-472CAB903196}" presName="sibTrans" presStyleLbl="sibTrans1D1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48789" y="1527387"/>
              </a:moveTo>
              <a:arcTo wR="1190118" hR="1190118" stAng="9812239" swAng="1152111"/>
            </a:path>
          </a:pathLst>
        </a:custGeom>
      </dgm:spPr>
    </dgm:pt>
    <dgm:pt modelId="{771FE960-8890-45D3-B485-346828BD251D}" type="pres">
      <dgm:prSet presAssocID="{134A2577-6450-4852-9BFC-43E9A70628FE}" presName="node" presStyleLbl="node1" presStyleIdx="4" presStyleCnt="5" custScaleX="127965" custScaleY="114629" custRadScaleRad="107867" custRadScaleInc="2514">
        <dgm:presLayoutVars>
          <dgm:bulletEnabled val="1"/>
        </dgm:presLayoutVars>
      </dgm:prSet>
      <dgm:spPr>
        <a:prstGeom prst="roundRect">
          <a:avLst/>
        </a:prstGeom>
      </dgm:spPr>
    </dgm:pt>
    <dgm:pt modelId="{0E30EAFF-2229-43AB-B1FE-3B9F6289D4D3}" type="pres">
      <dgm:prSet presAssocID="{134A2577-6450-4852-9BFC-43E9A70628FE}" presName="spNode" presStyleCnt="0"/>
      <dgm:spPr/>
    </dgm:pt>
    <dgm:pt modelId="{BB9E312A-7273-4901-8E1C-F8122180B803}" type="pres">
      <dgm:prSet presAssocID="{3681D13E-98BD-4AC3-8BDE-5D91FA8EC2DC}" presName="sibTrans" presStyleLbl="sibTrans1D1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446593" y="260842"/>
              </a:moveTo>
              <a:arcTo wR="1190118" hR="1190118" stAng="13880177" swAng="766791"/>
            </a:path>
          </a:pathLst>
        </a:custGeom>
      </dgm:spPr>
    </dgm:pt>
  </dgm:ptLst>
  <dgm:cxnLst>
    <dgm:cxn modelId="{C6A40111-7380-4EB6-8D61-086B16EF55D0}" srcId="{1A023797-E050-47A7-A84E-A1381BD5CA32}" destId="{DCBC7B04-2EAD-4B37-929D-316341884BDB}" srcOrd="2" destOrd="0" parTransId="{B341639E-5B77-4643-A132-14009941F19C}" sibTransId="{A275A493-453B-4E79-80FD-41E04089D9D7}"/>
    <dgm:cxn modelId="{02165814-B0E9-4D31-85E9-1648DDE6333C}" srcId="{1A023797-E050-47A7-A84E-A1381BD5CA32}" destId="{7C218C4F-B24F-48AE-A936-04D32C039AF2}" srcOrd="3" destOrd="0" parTransId="{C8423FF9-7BB8-49DB-9FCA-B4A97FA6A2E3}" sibTransId="{BFF8FE6E-B86F-4361-B80E-472CAB903196}"/>
    <dgm:cxn modelId="{E2FE2720-7C7F-4BC1-A739-8CA20818A606}" srcId="{1A023797-E050-47A7-A84E-A1381BD5CA32}" destId="{87CF94AD-DE5C-4DC0-9025-BB72DBE4E355}" srcOrd="0" destOrd="0" parTransId="{A5A9D3EF-7868-48D6-8463-5E66953EBDEE}" sibTransId="{DBBD9F5D-05F2-4B76-85FF-C9370D3AA4CB}"/>
    <dgm:cxn modelId="{8C556B3F-06B7-49BE-9D72-D1BF1C4A807A}" type="presOf" srcId="{3681D13E-98BD-4AC3-8BDE-5D91FA8EC2DC}" destId="{BB9E312A-7273-4901-8E1C-F8122180B803}" srcOrd="0" destOrd="0" presId="urn:microsoft.com/office/officeart/2005/8/layout/cycle5"/>
    <dgm:cxn modelId="{81CE745E-45D0-46F8-B626-735BF615AB78}" type="presOf" srcId="{9F22FFFF-4134-45CF-B888-7ECF9708373F}" destId="{4F105366-EBA5-4BDE-AA2E-9D3F39C0212B}" srcOrd="0" destOrd="0" presId="urn:microsoft.com/office/officeart/2005/8/layout/cycle5"/>
    <dgm:cxn modelId="{CD4EFA44-7FE7-430E-8F40-BB37EC7E4207}" type="presOf" srcId="{87CF94AD-DE5C-4DC0-9025-BB72DBE4E355}" destId="{0B976935-F8FC-44CB-AFC2-04383E86D35D}" srcOrd="0" destOrd="0" presId="urn:microsoft.com/office/officeart/2005/8/layout/cycle5"/>
    <dgm:cxn modelId="{75112445-E216-4AF0-A095-BCF9843E2BDA}" srcId="{1A023797-E050-47A7-A84E-A1381BD5CA32}" destId="{931A8DAE-D30B-44B0-91FE-A01A3C6FD850}" srcOrd="1" destOrd="0" parTransId="{C7A7E61C-8304-4929-8326-F96F439410AF}" sibTransId="{9F22FFFF-4134-45CF-B888-7ECF9708373F}"/>
    <dgm:cxn modelId="{54B00E73-B1DF-4C5D-9CE8-2063E7DDA75F}" type="presOf" srcId="{931A8DAE-D30B-44B0-91FE-A01A3C6FD850}" destId="{BD2F07EB-FB9C-479E-9579-CC3436CDC240}" srcOrd="0" destOrd="0" presId="urn:microsoft.com/office/officeart/2005/8/layout/cycle5"/>
    <dgm:cxn modelId="{B4615154-4715-4BB7-9EF3-E9C5F2E7DDC7}" type="presOf" srcId="{DBBD9F5D-05F2-4B76-85FF-C9370D3AA4CB}" destId="{1189A99D-64C4-42C8-804D-3A0C94FB4BF5}" srcOrd="0" destOrd="0" presId="urn:microsoft.com/office/officeart/2005/8/layout/cycle5"/>
    <dgm:cxn modelId="{0465E776-7664-43ED-832A-C33CF31BBA5D}" type="presOf" srcId="{1A023797-E050-47A7-A84E-A1381BD5CA32}" destId="{1250CD8F-CED5-4872-BE77-2CF16827CEDF}" srcOrd="0" destOrd="0" presId="urn:microsoft.com/office/officeart/2005/8/layout/cycle5"/>
    <dgm:cxn modelId="{C437677B-1FC1-4F61-8AF7-566BAF607F3B}" type="presOf" srcId="{DCBC7B04-2EAD-4B37-929D-316341884BDB}" destId="{44576538-391F-42BF-8A64-94D9AAF612B6}" srcOrd="0" destOrd="0" presId="urn:microsoft.com/office/officeart/2005/8/layout/cycle5"/>
    <dgm:cxn modelId="{33013585-AA85-48C8-9458-729CAF3D081A}" type="presOf" srcId="{A275A493-453B-4E79-80FD-41E04089D9D7}" destId="{1CF1182C-50F1-4C93-960D-BF935CBEF3EC}" srcOrd="0" destOrd="0" presId="urn:microsoft.com/office/officeart/2005/8/layout/cycle5"/>
    <dgm:cxn modelId="{50C1E28C-0E99-447A-BA9E-CC5B6906E9BC}" type="presOf" srcId="{7C218C4F-B24F-48AE-A936-04D32C039AF2}" destId="{BE4150B3-F6BE-486E-8D85-5DB198E29312}" srcOrd="0" destOrd="0" presId="urn:microsoft.com/office/officeart/2005/8/layout/cycle5"/>
    <dgm:cxn modelId="{530BA9A6-B6EF-42F2-A2AD-B7AA18DD01AB}" srcId="{1A023797-E050-47A7-A84E-A1381BD5CA32}" destId="{134A2577-6450-4852-9BFC-43E9A70628FE}" srcOrd="4" destOrd="0" parTransId="{AAFAC2BC-BD4B-4DC6-86CF-19B61FAFD8C5}" sibTransId="{3681D13E-98BD-4AC3-8BDE-5D91FA8EC2DC}"/>
    <dgm:cxn modelId="{E35565DE-535F-4300-888A-5478C5365FEE}" type="presOf" srcId="{134A2577-6450-4852-9BFC-43E9A70628FE}" destId="{771FE960-8890-45D3-B485-346828BD251D}" srcOrd="0" destOrd="0" presId="urn:microsoft.com/office/officeart/2005/8/layout/cycle5"/>
    <dgm:cxn modelId="{0FBDFDF9-52CC-4A3E-9C15-D98DBEAD59A5}" type="presOf" srcId="{BFF8FE6E-B86F-4361-B80E-472CAB903196}" destId="{F38FD368-9864-4A4F-B486-FC7A4DC870F7}" srcOrd="0" destOrd="0" presId="urn:microsoft.com/office/officeart/2005/8/layout/cycle5"/>
    <dgm:cxn modelId="{869EEE00-C1DA-44E6-B5B9-D6B96CB40DC1}" type="presParOf" srcId="{1250CD8F-CED5-4872-BE77-2CF16827CEDF}" destId="{0B976935-F8FC-44CB-AFC2-04383E86D35D}" srcOrd="0" destOrd="0" presId="urn:microsoft.com/office/officeart/2005/8/layout/cycle5"/>
    <dgm:cxn modelId="{990D6A92-B2D8-4F81-8B06-69FB51BB9124}" type="presParOf" srcId="{1250CD8F-CED5-4872-BE77-2CF16827CEDF}" destId="{439FC653-E0EA-4EAA-8590-82E1A2EFDEA4}" srcOrd="1" destOrd="0" presId="urn:microsoft.com/office/officeart/2005/8/layout/cycle5"/>
    <dgm:cxn modelId="{3646C0BA-B1E2-4486-A4FD-969B18CFBEE4}" type="presParOf" srcId="{1250CD8F-CED5-4872-BE77-2CF16827CEDF}" destId="{1189A99D-64C4-42C8-804D-3A0C94FB4BF5}" srcOrd="2" destOrd="0" presId="urn:microsoft.com/office/officeart/2005/8/layout/cycle5"/>
    <dgm:cxn modelId="{2ED7D0AB-0D42-49C2-9EC7-10B5E722D533}" type="presParOf" srcId="{1250CD8F-CED5-4872-BE77-2CF16827CEDF}" destId="{BD2F07EB-FB9C-479E-9579-CC3436CDC240}" srcOrd="3" destOrd="0" presId="urn:microsoft.com/office/officeart/2005/8/layout/cycle5"/>
    <dgm:cxn modelId="{99609446-2C5D-4217-9FDD-8C4B5D5AC1CD}" type="presParOf" srcId="{1250CD8F-CED5-4872-BE77-2CF16827CEDF}" destId="{6D56D07F-19F0-4EAE-B088-1D5872DE536C}" srcOrd="4" destOrd="0" presId="urn:microsoft.com/office/officeart/2005/8/layout/cycle5"/>
    <dgm:cxn modelId="{42DD5349-7BED-406A-8EB8-088628ADE171}" type="presParOf" srcId="{1250CD8F-CED5-4872-BE77-2CF16827CEDF}" destId="{4F105366-EBA5-4BDE-AA2E-9D3F39C0212B}" srcOrd="5" destOrd="0" presId="urn:microsoft.com/office/officeart/2005/8/layout/cycle5"/>
    <dgm:cxn modelId="{B77A36FB-C248-40DB-A273-5D67881F45D8}" type="presParOf" srcId="{1250CD8F-CED5-4872-BE77-2CF16827CEDF}" destId="{44576538-391F-42BF-8A64-94D9AAF612B6}" srcOrd="6" destOrd="0" presId="urn:microsoft.com/office/officeart/2005/8/layout/cycle5"/>
    <dgm:cxn modelId="{EAB902D6-CD0E-406C-9124-1A60BA0C0FF7}" type="presParOf" srcId="{1250CD8F-CED5-4872-BE77-2CF16827CEDF}" destId="{8EB6F308-FEBC-44F5-BA31-90BAB619412E}" srcOrd="7" destOrd="0" presId="urn:microsoft.com/office/officeart/2005/8/layout/cycle5"/>
    <dgm:cxn modelId="{AD3BADBB-2D50-4DE6-97AD-A1807B637B61}" type="presParOf" srcId="{1250CD8F-CED5-4872-BE77-2CF16827CEDF}" destId="{1CF1182C-50F1-4C93-960D-BF935CBEF3EC}" srcOrd="8" destOrd="0" presId="urn:microsoft.com/office/officeart/2005/8/layout/cycle5"/>
    <dgm:cxn modelId="{04CBF834-7193-498C-BE35-EB647DD353B0}" type="presParOf" srcId="{1250CD8F-CED5-4872-BE77-2CF16827CEDF}" destId="{BE4150B3-F6BE-486E-8D85-5DB198E29312}" srcOrd="9" destOrd="0" presId="urn:microsoft.com/office/officeart/2005/8/layout/cycle5"/>
    <dgm:cxn modelId="{52BFA25F-3CE9-4BB1-8F9F-EE7740B4CF3A}" type="presParOf" srcId="{1250CD8F-CED5-4872-BE77-2CF16827CEDF}" destId="{9F9C6D35-ABFE-43AA-8FD3-456869F0BD30}" srcOrd="10" destOrd="0" presId="urn:microsoft.com/office/officeart/2005/8/layout/cycle5"/>
    <dgm:cxn modelId="{D421C9C5-4C87-4ADB-9584-30421E359E95}" type="presParOf" srcId="{1250CD8F-CED5-4872-BE77-2CF16827CEDF}" destId="{F38FD368-9864-4A4F-B486-FC7A4DC870F7}" srcOrd="11" destOrd="0" presId="urn:microsoft.com/office/officeart/2005/8/layout/cycle5"/>
    <dgm:cxn modelId="{75AB5A02-EEF3-410A-8F46-899F585F505A}" type="presParOf" srcId="{1250CD8F-CED5-4872-BE77-2CF16827CEDF}" destId="{771FE960-8890-45D3-B485-346828BD251D}" srcOrd="12" destOrd="0" presId="urn:microsoft.com/office/officeart/2005/8/layout/cycle5"/>
    <dgm:cxn modelId="{EF6D9EAD-63CE-4B38-9BA6-FED68BB886A3}" type="presParOf" srcId="{1250CD8F-CED5-4872-BE77-2CF16827CEDF}" destId="{0E30EAFF-2229-43AB-B1FE-3B9F6289D4D3}" srcOrd="13" destOrd="0" presId="urn:microsoft.com/office/officeart/2005/8/layout/cycle5"/>
    <dgm:cxn modelId="{C2D2A424-FC11-4B67-A05A-CD339C272C2E}" type="presParOf" srcId="{1250CD8F-CED5-4872-BE77-2CF16827CEDF}" destId="{BB9E312A-7273-4901-8E1C-F8122180B803}" srcOrd="14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B976935-F8FC-44CB-AFC2-04383E86D35D}">
      <dsp:nvSpPr>
        <dsp:cNvPr id="0" name=""/>
        <dsp:cNvSpPr/>
      </dsp:nvSpPr>
      <dsp:spPr>
        <a:xfrm>
          <a:off x="2284964" y="34885"/>
          <a:ext cx="1300854" cy="45601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1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Preparation/community groups identification</a:t>
          </a:r>
          <a:r>
            <a:rPr lang="en-US" sz="11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</a:t>
          </a:r>
        </a:p>
      </dsp:txBody>
      <dsp:txXfrm>
        <a:off x="2307225" y="57146"/>
        <a:ext cx="1256332" cy="411491"/>
      </dsp:txXfrm>
    </dsp:sp>
    <dsp:sp modelId="{1189A99D-64C4-42C8-804D-3A0C94FB4BF5}">
      <dsp:nvSpPr>
        <dsp:cNvPr id="0" name=""/>
        <dsp:cNvSpPr/>
      </dsp:nvSpPr>
      <dsp:spPr>
        <a:xfrm>
          <a:off x="1792831" y="279078"/>
          <a:ext cx="2380236" cy="2380236"/>
        </a:xfrm>
        <a:custGeom>
          <a:avLst/>
          <a:gdLst/>
          <a:ahLst/>
          <a:cxnLst/>
          <a:rect l="0" t="0" r="0" b="0"/>
          <a:pathLst>
            <a:path>
              <a:moveTo>
                <a:pt x="1872796" y="215268"/>
              </a:moveTo>
              <a:arcTo wR="1190118" hR="1190118" stAng="18300192" swAng="831496"/>
            </a:path>
          </a:pathLst>
        </a:custGeo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2F07EB-FB9C-479E-9579-CC3436CDC240}">
      <dsp:nvSpPr>
        <dsp:cNvPr id="0" name=""/>
        <dsp:cNvSpPr/>
      </dsp:nvSpPr>
      <dsp:spPr>
        <a:xfrm>
          <a:off x="3515703" y="760111"/>
          <a:ext cx="1143326" cy="56950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2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1st Assessment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(C)</a:t>
          </a:r>
        </a:p>
      </dsp:txBody>
      <dsp:txXfrm>
        <a:off x="3543504" y="787912"/>
        <a:ext cx="1087724" cy="513902"/>
      </dsp:txXfrm>
    </dsp:sp>
    <dsp:sp modelId="{4F105366-EBA5-4BDE-AA2E-9D3F39C0212B}">
      <dsp:nvSpPr>
        <dsp:cNvPr id="0" name=""/>
        <dsp:cNvSpPr/>
      </dsp:nvSpPr>
      <dsp:spPr>
        <a:xfrm>
          <a:off x="1799490" y="391723"/>
          <a:ext cx="2380236" cy="2380236"/>
        </a:xfrm>
        <a:custGeom>
          <a:avLst/>
          <a:gdLst/>
          <a:ahLst/>
          <a:cxnLst/>
          <a:rect l="0" t="0" r="0" b="0"/>
          <a:pathLst>
            <a:path>
              <a:moveTo>
                <a:pt x="2375231" y="1081079"/>
              </a:moveTo>
              <a:arcTo wR="1190118" hR="1190118" stAng="21284591" swAng="1289977"/>
            </a:path>
          </a:pathLst>
        </a:custGeo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576538-391F-42BF-8A64-94D9AAF612B6}">
      <dsp:nvSpPr>
        <dsp:cNvPr id="0" name=""/>
        <dsp:cNvSpPr/>
      </dsp:nvSpPr>
      <dsp:spPr>
        <a:xfrm>
          <a:off x="3294833" y="2051092"/>
          <a:ext cx="1103302" cy="63325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3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Validation/</a:t>
          </a:r>
          <a:r>
            <a:rPr lang="en-US" sz="8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Feedback </a:t>
          </a: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(C, P, I)</a:t>
          </a:r>
        </a:p>
      </dsp:txBody>
      <dsp:txXfrm>
        <a:off x="3325746" y="2082005"/>
        <a:ext cx="1041476" cy="571427"/>
      </dsp:txXfrm>
    </dsp:sp>
    <dsp:sp modelId="{1CF1182C-50F1-4C93-960D-BF935CBEF3EC}">
      <dsp:nvSpPr>
        <dsp:cNvPr id="0" name=""/>
        <dsp:cNvSpPr/>
      </dsp:nvSpPr>
      <dsp:spPr>
        <a:xfrm>
          <a:off x="1678700" y="383025"/>
          <a:ext cx="2380236" cy="2380236"/>
        </a:xfrm>
        <a:custGeom>
          <a:avLst/>
          <a:gdLst/>
          <a:ahLst/>
          <a:cxnLst/>
          <a:rect l="0" t="0" r="0" b="0"/>
          <a:pathLst>
            <a:path>
              <a:moveTo>
                <a:pt x="1427182" y="2356387"/>
              </a:moveTo>
              <a:arcTo wR="1190118" hR="1190118" stAng="4710611" swAng="1797123"/>
            </a:path>
          </a:pathLst>
        </a:custGeo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4150B3-F6BE-486E-8D85-5DB198E29312}">
      <dsp:nvSpPr>
        <dsp:cNvPr id="0" name=""/>
        <dsp:cNvSpPr/>
      </dsp:nvSpPr>
      <dsp:spPr>
        <a:xfrm>
          <a:off x="1444090" y="2032564"/>
          <a:ext cx="1002559" cy="59183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4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Follow-up (P,I)</a:t>
          </a:r>
        </a:p>
      </dsp:txBody>
      <dsp:txXfrm>
        <a:off x="1472981" y="2061455"/>
        <a:ext cx="944777" cy="534049"/>
      </dsp:txXfrm>
    </dsp:sp>
    <dsp:sp modelId="{F38FD368-9864-4A4F-B486-FC7A4DC870F7}">
      <dsp:nvSpPr>
        <dsp:cNvPr id="0" name=""/>
        <dsp:cNvSpPr/>
      </dsp:nvSpPr>
      <dsp:spPr>
        <a:xfrm>
          <a:off x="1658877" y="382624"/>
          <a:ext cx="2380236" cy="2380236"/>
        </a:xfrm>
        <a:custGeom>
          <a:avLst/>
          <a:gdLst/>
          <a:ahLst/>
          <a:cxnLst/>
          <a:rect l="0" t="0" r="0" b="0"/>
          <a:pathLst>
            <a:path>
              <a:moveTo>
                <a:pt x="48789" y="1527387"/>
              </a:moveTo>
              <a:arcTo wR="1190118" hR="1190118" stAng="9812239" swAng="1152111"/>
            </a:path>
          </a:pathLst>
        </a:custGeo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1FE960-8890-45D3-B485-346828BD251D}">
      <dsp:nvSpPr>
        <dsp:cNvPr id="0" name=""/>
        <dsp:cNvSpPr/>
      </dsp:nvSpPr>
      <dsp:spPr>
        <a:xfrm>
          <a:off x="1152150" y="703270"/>
          <a:ext cx="1173346" cy="68319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Step 5</a:t>
          </a:r>
        </a:p>
        <a:p>
          <a:pPr marL="0" marR="0" lvl="0" indent="0" algn="ctr" defTabSz="914400" eaLnBrk="1" fontAlgn="auto" latinLnBrk="0" hangingPunct="1">
            <a:lnSpc>
              <a:spcPct val="100000"/>
            </a:lnSpc>
            <a:spcBef>
              <a:spcPct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2nd Assessment (C)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Joint meeting/Reward (C,P,I)</a:t>
          </a:r>
        </a:p>
      </dsp:txBody>
      <dsp:txXfrm>
        <a:off x="1185501" y="736621"/>
        <a:ext cx="1106644" cy="616490"/>
      </dsp:txXfrm>
    </dsp:sp>
    <dsp:sp modelId="{BB9E312A-7273-4901-8E1C-F8122180B803}">
      <dsp:nvSpPr>
        <dsp:cNvPr id="0" name=""/>
        <dsp:cNvSpPr/>
      </dsp:nvSpPr>
      <dsp:spPr>
        <a:xfrm>
          <a:off x="1534199" y="385200"/>
          <a:ext cx="2380236" cy="2380236"/>
        </a:xfrm>
        <a:custGeom>
          <a:avLst/>
          <a:gdLst/>
          <a:ahLst/>
          <a:cxnLst/>
          <a:rect l="0" t="0" r="0" b="0"/>
          <a:pathLst>
            <a:path>
              <a:moveTo>
                <a:pt x="446593" y="260842"/>
              </a:moveTo>
              <a:arcTo wR="1190118" hR="1190118" stAng="13880177" swAng="766791"/>
            </a:path>
          </a:pathLst>
        </a:custGeom>
        <a:noFill/>
        <a:ln w="9525" cap="flat" cmpd="sng" algn="ctr">
          <a:solidFill>
            <a:sysClr val="windowText" lastClr="000000">
              <a:hueOff val="0"/>
              <a:satOff val="0"/>
              <a:lumOff val="0"/>
              <a:alphaOff val="0"/>
            </a:sys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PharmAccess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DELL</cp:lastModifiedBy>
  <cp:revision>2</cp:revision>
  <dcterms:created xsi:type="dcterms:W3CDTF">2019-04-02T10:32:00Z</dcterms:created>
  <dcterms:modified xsi:type="dcterms:W3CDTF">2019-04-02T10:32:00Z</dcterms:modified>
</cp:coreProperties>
</file>