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3C9" w:rsidRPr="00512832" w:rsidRDefault="00C323C9" w:rsidP="001B145C">
      <w:pPr>
        <w:spacing w:after="0" w:line="480" w:lineRule="auto"/>
        <w:rPr>
          <w:b/>
        </w:rPr>
      </w:pPr>
      <w:bookmarkStart w:id="0" w:name="_GoBack"/>
      <w:bookmarkEnd w:id="0"/>
      <w:r w:rsidRPr="00512832">
        <w:rPr>
          <w:b/>
        </w:rPr>
        <w:t>Supplementary Method</w:t>
      </w:r>
    </w:p>
    <w:p w:rsidR="00C323C9" w:rsidRDefault="000B5DED" w:rsidP="001B145C">
      <w:pPr>
        <w:pStyle w:val="BodyText"/>
        <w:spacing w:line="480" w:lineRule="auto"/>
      </w:pPr>
      <w:r>
        <w:t xml:space="preserve">To allow for comparison with previous studies, we also performed </w:t>
      </w:r>
      <w:r w:rsidR="00950AEF">
        <w:t xml:space="preserve">a series of Quasi-Poisson regressions for each modality pair (e.g., online and venue variants of an activity). Unlike the regressions reported in the main manuscript, these included discrete variables for </w:t>
      </w:r>
      <w:r w:rsidR="00703A50" w:rsidRPr="00FF46ED">
        <w:rPr>
          <w:highlight w:val="yellow"/>
        </w:rPr>
        <w:t>the breath of gambling online and the breath of gambling in venues</w:t>
      </w:r>
      <w:r w:rsidR="00950AEF">
        <w:t xml:space="preserve">. </w:t>
      </w:r>
      <w:r w:rsidR="009835F1">
        <w:t xml:space="preserve">Adjusted </w:t>
      </w:r>
      <w:r w:rsidR="009835F1" w:rsidRPr="00505C18">
        <w:rPr>
          <w:rFonts w:cs="Times New Roman"/>
          <w:i/>
        </w:rPr>
        <w:t>R</w:t>
      </w:r>
      <w:r w:rsidR="009835F1" w:rsidRPr="00505C18">
        <w:rPr>
          <w:rFonts w:cs="Times New Roman"/>
          <w:i/>
          <w:vertAlign w:val="superscript"/>
        </w:rPr>
        <w:t>2</w:t>
      </w:r>
      <w:r w:rsidR="009835F1" w:rsidRPr="00505C18">
        <w:rPr>
          <w:rFonts w:cs="Times New Roman"/>
          <w:i/>
          <w:vertAlign w:val="subscript"/>
        </w:rPr>
        <w:t>v</w:t>
      </w:r>
      <w:r w:rsidR="009835F1">
        <w:rPr>
          <w:rFonts w:cs="Times New Roman"/>
        </w:rPr>
        <w:t xml:space="preserve"> </w:t>
      </w:r>
      <w:r w:rsidR="007D7DBA">
        <w:rPr>
          <w:rFonts w:cs="Times New Roman"/>
        </w:rPr>
        <w:t xml:space="preserve">were also </w:t>
      </w:r>
      <w:r w:rsidR="006A138D">
        <w:rPr>
          <w:rFonts w:cs="Times New Roman"/>
        </w:rPr>
        <w:t>calculated</w:t>
      </w:r>
      <w:r w:rsidR="009835F1">
        <w:rPr>
          <w:rFonts w:cs="Times New Roman"/>
        </w:rPr>
        <w:t xml:space="preserve"> for each model</w:t>
      </w:r>
      <w:r w:rsidR="009835F1">
        <w:t xml:space="preserve">. </w:t>
      </w:r>
      <w:r w:rsidR="00456F62">
        <w:t>We also examined collinearity for each regression, calculating</w:t>
      </w:r>
      <w:r w:rsidR="00C323C9">
        <w:t xml:space="preserve"> VIFs for each set of predictor variables (e.g., online EGM frequency, venue EGM frequency, number of </w:t>
      </w:r>
      <w:r w:rsidR="00AF380E">
        <w:t>activities</w:t>
      </w:r>
      <w:r w:rsidR="00C323C9">
        <w:t xml:space="preserve"> online, number of </w:t>
      </w:r>
      <w:r w:rsidR="00AF380E">
        <w:t>activities</w:t>
      </w:r>
      <w:r w:rsidR="00C323C9">
        <w:t xml:space="preserve"> in venues, and age). </w:t>
      </w:r>
      <w:r w:rsidR="005370C1">
        <w:t xml:space="preserve">These results are </w:t>
      </w:r>
      <w:r w:rsidR="008D5FB2">
        <w:t xml:space="preserve">summarized </w:t>
      </w:r>
      <w:r w:rsidR="005370C1">
        <w:t>in Table S1.</w:t>
      </w:r>
      <w:r w:rsidR="00FB4C9D">
        <w:t xml:space="preserve"> Note that the VIFs for online an</w:t>
      </w:r>
      <w:r w:rsidR="00747986">
        <w:t>d</w:t>
      </w:r>
      <w:r w:rsidR="00DB0BCD">
        <w:t xml:space="preserve"> venue counts often exceeded 5</w:t>
      </w:r>
      <w:r w:rsidR="00272221">
        <w:t xml:space="preserve">, indicating the presence of </w:t>
      </w:r>
      <w:r w:rsidR="00C37237">
        <w:t>multicollinearity</w:t>
      </w:r>
      <w:r w:rsidR="00DB0BCD">
        <w:t>.</w:t>
      </w:r>
    </w:p>
    <w:p w:rsidR="00512832" w:rsidRDefault="00512832"/>
    <w:p w:rsidR="005F1993" w:rsidRPr="000601E3" w:rsidRDefault="005F1993">
      <w:pPr>
        <w:rPr>
          <w:i/>
        </w:rPr>
      </w:pPr>
      <w:r w:rsidRPr="000601E3">
        <w:rPr>
          <w:i/>
        </w:rPr>
        <w:t>Table S1: Variance Inflation Factors for Individual Activity Regressions</w:t>
      </w: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6"/>
        <w:gridCol w:w="1095"/>
        <w:gridCol w:w="1096"/>
        <w:gridCol w:w="1096"/>
        <w:gridCol w:w="1095"/>
        <w:gridCol w:w="1096"/>
        <w:gridCol w:w="1096"/>
        <w:gridCol w:w="1096"/>
      </w:tblGrid>
      <w:tr w:rsidR="00167B42" w:rsidRPr="00DE68A2" w:rsidTr="00167B42">
        <w:tc>
          <w:tcPr>
            <w:tcW w:w="0" w:type="auto"/>
            <w:tcBorders>
              <w:bottom w:val="single" w:sz="4" w:space="0" w:color="auto"/>
            </w:tcBorders>
          </w:tcPr>
          <w:p w:rsidR="000751B3" w:rsidRPr="00DE68A2" w:rsidRDefault="000751B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:rsidR="000751B3" w:rsidRPr="00DE68A2" w:rsidRDefault="000751B3" w:rsidP="00DE68A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EGM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:rsidR="000751B3" w:rsidRPr="00DE68A2" w:rsidRDefault="000751B3" w:rsidP="00DE68A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Lottery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:rsidR="000751B3" w:rsidRPr="00DE68A2" w:rsidRDefault="000751B3" w:rsidP="00DE68A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Sport</w:t>
            </w:r>
            <w:r w:rsidR="00937074">
              <w:rPr>
                <w:rFonts w:cs="Times New Roman"/>
                <w:sz w:val="18"/>
                <w:szCs w:val="18"/>
              </w:rPr>
              <w:t>s Betting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vAlign w:val="center"/>
          </w:tcPr>
          <w:p w:rsidR="000751B3" w:rsidRPr="00DE68A2" w:rsidRDefault="000751B3" w:rsidP="00DE68A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eSport</w:t>
            </w:r>
            <w:r w:rsidR="00937074">
              <w:rPr>
                <w:rFonts w:cs="Times New Roman"/>
                <w:sz w:val="18"/>
                <w:szCs w:val="18"/>
              </w:rPr>
              <w:t>s Betting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:rsidR="000751B3" w:rsidRPr="00DE68A2" w:rsidRDefault="00937074" w:rsidP="00DE68A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Race Wagering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:rsidR="000751B3" w:rsidRPr="00DE68A2" w:rsidRDefault="000751B3" w:rsidP="00DE68A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Poker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:rsidR="000751B3" w:rsidRPr="00DE68A2" w:rsidRDefault="000751B3" w:rsidP="00DE68A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Casino</w:t>
            </w:r>
            <w:r w:rsidR="00937074">
              <w:rPr>
                <w:rFonts w:cs="Times New Roman"/>
                <w:sz w:val="18"/>
                <w:szCs w:val="18"/>
              </w:rPr>
              <w:t xml:space="preserve"> Games</w:t>
            </w:r>
          </w:p>
        </w:tc>
      </w:tr>
      <w:tr w:rsidR="00167B42" w:rsidRPr="00DE68A2" w:rsidTr="00167B42">
        <w:tc>
          <w:tcPr>
            <w:tcW w:w="0" w:type="auto"/>
            <w:tcBorders>
              <w:top w:val="single" w:sz="4" w:space="0" w:color="auto"/>
            </w:tcBorders>
          </w:tcPr>
          <w:p w:rsidR="000751B3" w:rsidRPr="00DE68A2" w:rsidRDefault="000751B3">
            <w:pPr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Online</w:t>
            </w:r>
            <w:r w:rsidR="005F1993" w:rsidRPr="00DE68A2">
              <w:rPr>
                <w:rFonts w:cs="Times New Roman"/>
                <w:sz w:val="18"/>
                <w:szCs w:val="18"/>
              </w:rPr>
              <w:t xml:space="preserve"> Frequency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:rsidR="000751B3" w:rsidRPr="00DE68A2" w:rsidRDefault="00222E4E" w:rsidP="00DE68A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2.</w:t>
            </w:r>
            <w:r w:rsidR="00816CB4">
              <w:rPr>
                <w:rFonts w:cs="Times New Roman"/>
                <w:sz w:val="18"/>
                <w:szCs w:val="18"/>
              </w:rPr>
              <w:t>55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vAlign w:val="center"/>
          </w:tcPr>
          <w:p w:rsidR="000751B3" w:rsidRPr="00DE68A2" w:rsidRDefault="008F13FA" w:rsidP="00DE68A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1.3</w:t>
            </w:r>
            <w:r w:rsidR="00816CB4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vAlign w:val="center"/>
          </w:tcPr>
          <w:p w:rsidR="000751B3" w:rsidRPr="00DE68A2" w:rsidRDefault="008F13FA" w:rsidP="00DE68A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2.1</w:t>
            </w:r>
            <w:r w:rsidR="00816CB4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:rsidR="000751B3" w:rsidRPr="00DE68A2" w:rsidRDefault="008F13FA" w:rsidP="00DE68A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3.53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vAlign w:val="center"/>
          </w:tcPr>
          <w:p w:rsidR="000751B3" w:rsidRPr="00DE68A2" w:rsidRDefault="008F13FA" w:rsidP="00DE68A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1.9</w:t>
            </w:r>
            <w:r w:rsidR="00816CB4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vAlign w:val="center"/>
          </w:tcPr>
          <w:p w:rsidR="000751B3" w:rsidRPr="00DE68A2" w:rsidRDefault="008F13FA" w:rsidP="00DE68A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3.</w:t>
            </w:r>
            <w:r w:rsidR="00816CB4">
              <w:rPr>
                <w:rFonts w:cs="Times New Roman"/>
                <w:sz w:val="18"/>
                <w:szCs w:val="18"/>
              </w:rPr>
              <w:t>29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vAlign w:val="center"/>
          </w:tcPr>
          <w:p w:rsidR="000751B3" w:rsidRPr="00DE68A2" w:rsidRDefault="008F13FA" w:rsidP="00DE68A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3.</w:t>
            </w:r>
            <w:r w:rsidR="00816CB4">
              <w:rPr>
                <w:rFonts w:cs="Times New Roman"/>
                <w:sz w:val="18"/>
                <w:szCs w:val="18"/>
              </w:rPr>
              <w:t>13</w:t>
            </w:r>
          </w:p>
        </w:tc>
      </w:tr>
      <w:tr w:rsidR="00167B42" w:rsidRPr="00DE68A2" w:rsidTr="00167B42">
        <w:tc>
          <w:tcPr>
            <w:tcW w:w="0" w:type="auto"/>
          </w:tcPr>
          <w:p w:rsidR="000751B3" w:rsidRPr="00DE68A2" w:rsidRDefault="000751B3">
            <w:pPr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Venue</w:t>
            </w:r>
            <w:r w:rsidR="005F1993" w:rsidRPr="00DE68A2">
              <w:rPr>
                <w:rFonts w:cs="Times New Roman"/>
                <w:sz w:val="18"/>
                <w:szCs w:val="18"/>
              </w:rPr>
              <w:t xml:space="preserve"> Frequency</w:t>
            </w:r>
          </w:p>
        </w:tc>
        <w:tc>
          <w:tcPr>
            <w:tcW w:w="1095" w:type="dxa"/>
            <w:vAlign w:val="center"/>
          </w:tcPr>
          <w:p w:rsidR="000751B3" w:rsidRPr="00DE68A2" w:rsidRDefault="00222E4E" w:rsidP="00DE68A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2.</w:t>
            </w:r>
            <w:r w:rsidR="00816CB4">
              <w:rPr>
                <w:rFonts w:cs="Times New Roman"/>
                <w:sz w:val="18"/>
                <w:szCs w:val="18"/>
              </w:rPr>
              <w:t>52</w:t>
            </w:r>
          </w:p>
        </w:tc>
        <w:tc>
          <w:tcPr>
            <w:tcW w:w="1096" w:type="dxa"/>
            <w:vAlign w:val="center"/>
          </w:tcPr>
          <w:p w:rsidR="000751B3" w:rsidRPr="00DE68A2" w:rsidRDefault="008F13FA" w:rsidP="00DE68A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2.</w:t>
            </w:r>
            <w:r w:rsidR="00816CB4">
              <w:rPr>
                <w:rFonts w:cs="Times New Roman"/>
                <w:sz w:val="18"/>
                <w:szCs w:val="18"/>
              </w:rPr>
              <w:t>23</w:t>
            </w:r>
          </w:p>
        </w:tc>
        <w:tc>
          <w:tcPr>
            <w:tcW w:w="1096" w:type="dxa"/>
            <w:vAlign w:val="center"/>
          </w:tcPr>
          <w:p w:rsidR="000751B3" w:rsidRPr="00DE68A2" w:rsidRDefault="008F13FA" w:rsidP="00DE68A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2.</w:t>
            </w:r>
            <w:r w:rsidR="00816CB4">
              <w:rPr>
                <w:rFonts w:cs="Times New Roman"/>
                <w:sz w:val="18"/>
                <w:szCs w:val="18"/>
              </w:rPr>
              <w:t>99</w:t>
            </w:r>
          </w:p>
        </w:tc>
        <w:tc>
          <w:tcPr>
            <w:tcW w:w="1095" w:type="dxa"/>
            <w:vAlign w:val="center"/>
          </w:tcPr>
          <w:p w:rsidR="000751B3" w:rsidRPr="00DE68A2" w:rsidRDefault="008F13FA" w:rsidP="00DE68A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3.6</w:t>
            </w:r>
            <w:r w:rsidR="00816CB4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096" w:type="dxa"/>
            <w:vAlign w:val="center"/>
          </w:tcPr>
          <w:p w:rsidR="000751B3" w:rsidRPr="00DE68A2" w:rsidRDefault="008F13FA" w:rsidP="00DE68A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2.</w:t>
            </w:r>
            <w:r w:rsidR="00816CB4">
              <w:rPr>
                <w:rFonts w:cs="Times New Roman"/>
                <w:sz w:val="18"/>
                <w:szCs w:val="18"/>
              </w:rPr>
              <w:t>66</w:t>
            </w:r>
          </w:p>
        </w:tc>
        <w:tc>
          <w:tcPr>
            <w:tcW w:w="1096" w:type="dxa"/>
            <w:vAlign w:val="center"/>
          </w:tcPr>
          <w:p w:rsidR="000751B3" w:rsidRPr="00DE68A2" w:rsidRDefault="008F13FA" w:rsidP="00DE68A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3.</w:t>
            </w:r>
            <w:r w:rsidR="00816CB4">
              <w:rPr>
                <w:rFonts w:cs="Times New Roman"/>
                <w:sz w:val="18"/>
                <w:szCs w:val="18"/>
              </w:rPr>
              <w:t>47</w:t>
            </w:r>
          </w:p>
        </w:tc>
        <w:tc>
          <w:tcPr>
            <w:tcW w:w="1096" w:type="dxa"/>
            <w:vAlign w:val="center"/>
          </w:tcPr>
          <w:p w:rsidR="000751B3" w:rsidRPr="00DE68A2" w:rsidRDefault="008F13FA" w:rsidP="00DE68A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3.</w:t>
            </w:r>
            <w:r w:rsidR="00816CB4">
              <w:rPr>
                <w:rFonts w:cs="Times New Roman"/>
                <w:sz w:val="18"/>
                <w:szCs w:val="18"/>
              </w:rPr>
              <w:t>23</w:t>
            </w:r>
          </w:p>
        </w:tc>
      </w:tr>
      <w:tr w:rsidR="00167B42" w:rsidRPr="00DE68A2" w:rsidTr="00167B42">
        <w:tc>
          <w:tcPr>
            <w:tcW w:w="0" w:type="auto"/>
          </w:tcPr>
          <w:p w:rsidR="00D51EA0" w:rsidRPr="00D51EA0" w:rsidRDefault="00D51EA0" w:rsidP="00D51EA0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D51EA0">
              <w:rPr>
                <w:rFonts w:cs="Times New Roman"/>
                <w:sz w:val="18"/>
                <w:szCs w:val="18"/>
              </w:rPr>
              <w:t>Online Activities Count</w:t>
            </w:r>
          </w:p>
        </w:tc>
        <w:tc>
          <w:tcPr>
            <w:tcW w:w="1095" w:type="dxa"/>
            <w:vAlign w:val="center"/>
          </w:tcPr>
          <w:p w:rsidR="00D51EA0" w:rsidRPr="00DE68A2" w:rsidRDefault="00D51EA0" w:rsidP="00D51EA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4.9</w:t>
            </w:r>
            <w:r w:rsidR="00816CB4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096" w:type="dxa"/>
            <w:vAlign w:val="center"/>
          </w:tcPr>
          <w:p w:rsidR="00D51EA0" w:rsidRPr="00DE68A2" w:rsidRDefault="00D51EA0" w:rsidP="00D51EA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4.</w:t>
            </w:r>
            <w:r w:rsidR="00816CB4">
              <w:rPr>
                <w:rFonts w:cs="Times New Roman"/>
                <w:sz w:val="18"/>
                <w:szCs w:val="18"/>
              </w:rPr>
              <w:t>86</w:t>
            </w:r>
          </w:p>
        </w:tc>
        <w:tc>
          <w:tcPr>
            <w:tcW w:w="1096" w:type="dxa"/>
            <w:vAlign w:val="center"/>
          </w:tcPr>
          <w:p w:rsidR="00D51EA0" w:rsidRPr="00DE68A2" w:rsidRDefault="00D51EA0" w:rsidP="00D51EA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5.0</w:t>
            </w:r>
            <w:r w:rsidR="00816CB4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095" w:type="dxa"/>
            <w:vAlign w:val="center"/>
          </w:tcPr>
          <w:p w:rsidR="00D51EA0" w:rsidRPr="00DE68A2" w:rsidRDefault="00D51EA0" w:rsidP="00D51EA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4.8</w:t>
            </w:r>
            <w:r w:rsidR="00816CB4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096" w:type="dxa"/>
            <w:vAlign w:val="center"/>
          </w:tcPr>
          <w:p w:rsidR="00D51EA0" w:rsidRPr="00DE68A2" w:rsidRDefault="00D51EA0" w:rsidP="00D51EA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4.</w:t>
            </w:r>
            <w:r w:rsidR="00816CB4">
              <w:rPr>
                <w:rFonts w:cs="Times New Roman"/>
                <w:sz w:val="18"/>
                <w:szCs w:val="18"/>
              </w:rPr>
              <w:t>76</w:t>
            </w:r>
          </w:p>
        </w:tc>
        <w:tc>
          <w:tcPr>
            <w:tcW w:w="1096" w:type="dxa"/>
            <w:vAlign w:val="center"/>
          </w:tcPr>
          <w:p w:rsidR="00D51EA0" w:rsidRPr="00DE68A2" w:rsidRDefault="00D51EA0" w:rsidP="00D51EA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5.</w:t>
            </w:r>
            <w:r w:rsidR="00816CB4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1096" w:type="dxa"/>
            <w:vAlign w:val="center"/>
          </w:tcPr>
          <w:p w:rsidR="00D51EA0" w:rsidRPr="00DE68A2" w:rsidRDefault="00D51EA0" w:rsidP="00D51EA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5.</w:t>
            </w:r>
            <w:r w:rsidR="00816CB4">
              <w:rPr>
                <w:rFonts w:cs="Times New Roman"/>
                <w:sz w:val="18"/>
                <w:szCs w:val="18"/>
              </w:rPr>
              <w:t>36</w:t>
            </w:r>
          </w:p>
        </w:tc>
      </w:tr>
      <w:tr w:rsidR="00167B42" w:rsidRPr="00DE68A2" w:rsidTr="00C53AA6">
        <w:tc>
          <w:tcPr>
            <w:tcW w:w="0" w:type="auto"/>
          </w:tcPr>
          <w:p w:rsidR="00D51EA0" w:rsidRPr="00D51EA0" w:rsidRDefault="00D51EA0" w:rsidP="00D51EA0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D51EA0">
              <w:rPr>
                <w:rFonts w:cs="Times New Roman"/>
                <w:sz w:val="18"/>
                <w:szCs w:val="18"/>
              </w:rPr>
              <w:t>Venue Activities Count</w:t>
            </w:r>
          </w:p>
        </w:tc>
        <w:tc>
          <w:tcPr>
            <w:tcW w:w="1095" w:type="dxa"/>
            <w:vAlign w:val="center"/>
          </w:tcPr>
          <w:p w:rsidR="00D51EA0" w:rsidRPr="00DE68A2" w:rsidRDefault="00816CB4" w:rsidP="00D51EA0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5.1</w:t>
            </w:r>
            <w:r w:rsidR="00D51EA0" w:rsidRPr="00DE68A2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096" w:type="dxa"/>
            <w:vAlign w:val="center"/>
          </w:tcPr>
          <w:p w:rsidR="00D51EA0" w:rsidRPr="00DE68A2" w:rsidRDefault="00D51EA0" w:rsidP="00D51EA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6.</w:t>
            </w:r>
            <w:r w:rsidR="00816CB4">
              <w:rPr>
                <w:rFonts w:cs="Times New Roman"/>
                <w:sz w:val="18"/>
                <w:szCs w:val="18"/>
              </w:rPr>
              <w:t>28</w:t>
            </w:r>
          </w:p>
        </w:tc>
        <w:tc>
          <w:tcPr>
            <w:tcW w:w="1096" w:type="dxa"/>
            <w:vAlign w:val="center"/>
          </w:tcPr>
          <w:p w:rsidR="00D51EA0" w:rsidRPr="00DE68A2" w:rsidRDefault="00D51EA0" w:rsidP="00D51EA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5.</w:t>
            </w:r>
            <w:r w:rsidR="00816CB4">
              <w:rPr>
                <w:rFonts w:cs="Times New Roman"/>
                <w:sz w:val="18"/>
                <w:szCs w:val="18"/>
              </w:rPr>
              <w:t>53</w:t>
            </w:r>
          </w:p>
        </w:tc>
        <w:tc>
          <w:tcPr>
            <w:tcW w:w="1095" w:type="dxa"/>
            <w:vAlign w:val="center"/>
          </w:tcPr>
          <w:p w:rsidR="00D51EA0" w:rsidRPr="00DE68A2" w:rsidRDefault="00816CB4" w:rsidP="00D51EA0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4.98</w:t>
            </w:r>
          </w:p>
        </w:tc>
        <w:tc>
          <w:tcPr>
            <w:tcW w:w="1096" w:type="dxa"/>
            <w:vAlign w:val="center"/>
          </w:tcPr>
          <w:p w:rsidR="00D51EA0" w:rsidRPr="00DE68A2" w:rsidRDefault="00D51EA0" w:rsidP="00D51EA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5.</w:t>
            </w:r>
            <w:r w:rsidR="00816CB4">
              <w:rPr>
                <w:rFonts w:cs="Times New Roman"/>
                <w:sz w:val="18"/>
                <w:szCs w:val="18"/>
              </w:rPr>
              <w:t>59</w:t>
            </w:r>
          </w:p>
        </w:tc>
        <w:tc>
          <w:tcPr>
            <w:tcW w:w="1096" w:type="dxa"/>
            <w:vAlign w:val="center"/>
          </w:tcPr>
          <w:p w:rsidR="00D51EA0" w:rsidRPr="00DE68A2" w:rsidRDefault="00D51EA0" w:rsidP="00D51EA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4.</w:t>
            </w:r>
            <w:r w:rsidR="00816CB4">
              <w:rPr>
                <w:rFonts w:cs="Times New Roman"/>
                <w:sz w:val="18"/>
                <w:szCs w:val="18"/>
              </w:rPr>
              <w:t>91</w:t>
            </w:r>
          </w:p>
        </w:tc>
        <w:tc>
          <w:tcPr>
            <w:tcW w:w="1096" w:type="dxa"/>
            <w:vAlign w:val="center"/>
          </w:tcPr>
          <w:p w:rsidR="00D51EA0" w:rsidRPr="00DE68A2" w:rsidRDefault="00D51EA0" w:rsidP="00D51EA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5.</w:t>
            </w:r>
            <w:r w:rsidR="00816CB4">
              <w:rPr>
                <w:rFonts w:cs="Times New Roman"/>
                <w:sz w:val="18"/>
                <w:szCs w:val="18"/>
              </w:rPr>
              <w:t>18</w:t>
            </w:r>
          </w:p>
        </w:tc>
      </w:tr>
      <w:tr w:rsidR="00167B42" w:rsidRPr="00DE68A2" w:rsidTr="00C53AA6">
        <w:tc>
          <w:tcPr>
            <w:tcW w:w="0" w:type="auto"/>
            <w:tcBorders>
              <w:bottom w:val="double" w:sz="4" w:space="0" w:color="auto"/>
            </w:tcBorders>
          </w:tcPr>
          <w:p w:rsidR="000751B3" w:rsidRPr="00DE68A2" w:rsidRDefault="000751B3">
            <w:pPr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Age</w:t>
            </w:r>
          </w:p>
        </w:tc>
        <w:tc>
          <w:tcPr>
            <w:tcW w:w="1095" w:type="dxa"/>
            <w:tcBorders>
              <w:bottom w:val="double" w:sz="4" w:space="0" w:color="auto"/>
            </w:tcBorders>
            <w:vAlign w:val="center"/>
          </w:tcPr>
          <w:p w:rsidR="000751B3" w:rsidRPr="00DE68A2" w:rsidRDefault="00222E4E" w:rsidP="00DE68A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1.21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vAlign w:val="center"/>
          </w:tcPr>
          <w:p w:rsidR="000751B3" w:rsidRPr="00DE68A2" w:rsidRDefault="008F13FA" w:rsidP="00DE68A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1.22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vAlign w:val="center"/>
          </w:tcPr>
          <w:p w:rsidR="000751B3" w:rsidRPr="00DE68A2" w:rsidRDefault="008F13FA" w:rsidP="00DE68A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1.21</w:t>
            </w:r>
          </w:p>
        </w:tc>
        <w:tc>
          <w:tcPr>
            <w:tcW w:w="1095" w:type="dxa"/>
            <w:tcBorders>
              <w:bottom w:val="double" w:sz="4" w:space="0" w:color="auto"/>
            </w:tcBorders>
            <w:vAlign w:val="center"/>
          </w:tcPr>
          <w:p w:rsidR="000751B3" w:rsidRPr="00DE68A2" w:rsidRDefault="008F13FA" w:rsidP="00DE68A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1.21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vAlign w:val="center"/>
          </w:tcPr>
          <w:p w:rsidR="000751B3" w:rsidRPr="00DE68A2" w:rsidRDefault="008F13FA" w:rsidP="00DE68A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1.29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vAlign w:val="center"/>
          </w:tcPr>
          <w:p w:rsidR="000751B3" w:rsidRPr="00DE68A2" w:rsidRDefault="008F13FA" w:rsidP="00DE68A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1.20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vAlign w:val="center"/>
          </w:tcPr>
          <w:p w:rsidR="000751B3" w:rsidRPr="00DE68A2" w:rsidRDefault="008F13FA" w:rsidP="00DE68A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E68A2">
              <w:rPr>
                <w:rFonts w:cs="Times New Roman"/>
                <w:sz w:val="18"/>
                <w:szCs w:val="18"/>
              </w:rPr>
              <w:t>1.20</w:t>
            </w:r>
          </w:p>
        </w:tc>
      </w:tr>
    </w:tbl>
    <w:p w:rsidR="00C323C9" w:rsidRDefault="00E076EA">
      <w:r>
        <w:t xml:space="preserve">Note: </w:t>
      </w:r>
      <w:r w:rsidR="000F27DB">
        <w:t>VIFs for each variable are reported in each row, while columns indicate the gambling activity</w:t>
      </w:r>
      <w:r w:rsidR="000456DA">
        <w:t xml:space="preserve"> used in </w:t>
      </w:r>
      <w:r w:rsidR="000F27DB">
        <w:t>that regression.</w:t>
      </w:r>
      <w:r>
        <w:t xml:space="preserve"> </w:t>
      </w:r>
    </w:p>
    <w:p w:rsidR="001B145C" w:rsidRDefault="001B145C">
      <w:pPr>
        <w:rPr>
          <w:b/>
        </w:rPr>
      </w:pPr>
    </w:p>
    <w:p w:rsidR="00950AEF" w:rsidRPr="00950AEF" w:rsidRDefault="00950AEF" w:rsidP="001B145C">
      <w:pPr>
        <w:spacing w:after="0" w:line="480" w:lineRule="auto"/>
        <w:rPr>
          <w:b/>
        </w:rPr>
      </w:pPr>
      <w:r w:rsidRPr="00950AEF">
        <w:rPr>
          <w:b/>
        </w:rPr>
        <w:t>Supplementary Results</w:t>
      </w:r>
    </w:p>
    <w:p w:rsidR="00382925" w:rsidRDefault="00703A50" w:rsidP="001B145C">
      <w:pPr>
        <w:pStyle w:val="BodyText"/>
        <w:spacing w:line="480" w:lineRule="auto"/>
      </w:pPr>
      <w:r w:rsidRPr="00FF46ED">
        <w:rPr>
          <w:highlight w:val="yellow"/>
        </w:rPr>
        <w:t>The Q</w:t>
      </w:r>
      <w:r w:rsidR="00D4531D" w:rsidRPr="00FF46ED">
        <w:rPr>
          <w:highlight w:val="yellow"/>
        </w:rPr>
        <w:t xml:space="preserve">uasi-Poisson regressions for PGSI scores </w:t>
      </w:r>
      <w:r w:rsidR="00950AEF" w:rsidRPr="00FF46ED">
        <w:rPr>
          <w:highlight w:val="yellow"/>
        </w:rPr>
        <w:t xml:space="preserve">are </w:t>
      </w:r>
      <w:r w:rsidRPr="00FF46ED">
        <w:rPr>
          <w:highlight w:val="yellow"/>
        </w:rPr>
        <w:t xml:space="preserve">presented </w:t>
      </w:r>
      <w:r w:rsidR="00950AEF" w:rsidRPr="00FF46ED">
        <w:rPr>
          <w:highlight w:val="yellow"/>
        </w:rPr>
        <w:t xml:space="preserve">in </w:t>
      </w:r>
      <w:r w:rsidRPr="00FF46ED">
        <w:rPr>
          <w:highlight w:val="yellow"/>
        </w:rPr>
        <w:t>T</w:t>
      </w:r>
      <w:r w:rsidR="00950AEF" w:rsidRPr="00FF46ED">
        <w:rPr>
          <w:highlight w:val="yellow"/>
        </w:rPr>
        <w:t>ables S2-S</w:t>
      </w:r>
      <w:r w:rsidR="008170B3" w:rsidRPr="00FF46ED">
        <w:rPr>
          <w:highlight w:val="yellow"/>
        </w:rPr>
        <w:t>8</w:t>
      </w:r>
      <w:r w:rsidRPr="00FF46ED">
        <w:rPr>
          <w:highlight w:val="yellow"/>
        </w:rPr>
        <w:t>, and the regressions for K6 scores presented</w:t>
      </w:r>
      <w:r w:rsidR="00950AEF" w:rsidRPr="00FF46ED">
        <w:rPr>
          <w:highlight w:val="yellow"/>
        </w:rPr>
        <w:t xml:space="preserve"> in </w:t>
      </w:r>
      <w:r w:rsidRPr="00FF46ED">
        <w:rPr>
          <w:highlight w:val="yellow"/>
        </w:rPr>
        <w:t>T</w:t>
      </w:r>
      <w:r w:rsidR="00950AEF" w:rsidRPr="00FF46ED">
        <w:rPr>
          <w:highlight w:val="yellow"/>
        </w:rPr>
        <w:t>ables S</w:t>
      </w:r>
      <w:r w:rsidR="008170B3" w:rsidRPr="00FF46ED">
        <w:rPr>
          <w:highlight w:val="yellow"/>
        </w:rPr>
        <w:t>9-S15</w:t>
      </w:r>
      <w:r w:rsidR="00950AEF" w:rsidRPr="00FF46ED">
        <w:rPr>
          <w:highlight w:val="yellow"/>
        </w:rPr>
        <w:t>.</w:t>
      </w:r>
      <w:r w:rsidR="00F72B86" w:rsidRPr="00FF46ED">
        <w:rPr>
          <w:highlight w:val="yellow"/>
        </w:rPr>
        <w:t xml:space="preserve"> For all tables, </w:t>
      </w:r>
      <w:r w:rsidR="005777C7" w:rsidRPr="00FF46ED">
        <w:rPr>
          <w:highlight w:val="yellow"/>
        </w:rPr>
        <w:t>significan</w:t>
      </w:r>
      <w:r w:rsidR="009356BE" w:rsidRPr="00FF46ED">
        <w:rPr>
          <w:highlight w:val="yellow"/>
        </w:rPr>
        <w:t>t unique predictors are bolded.</w:t>
      </w:r>
      <w:r w:rsidR="009356BE">
        <w:t xml:space="preserve"> </w:t>
      </w:r>
    </w:p>
    <w:p w:rsidR="00950AEF" w:rsidRDefault="00950AEF">
      <w:pPr>
        <w:rPr>
          <w:i/>
        </w:rPr>
      </w:pPr>
    </w:p>
    <w:p w:rsidR="008170B3" w:rsidRDefault="008170B3">
      <w:pPr>
        <w:rPr>
          <w:i/>
        </w:rPr>
      </w:pPr>
      <w:r>
        <w:rPr>
          <w:i/>
        </w:rPr>
        <w:br w:type="page"/>
      </w:r>
    </w:p>
    <w:p w:rsidR="00C323C9" w:rsidRPr="000601E3" w:rsidRDefault="005F1993">
      <w:pPr>
        <w:rPr>
          <w:i/>
        </w:rPr>
      </w:pPr>
      <w:r w:rsidRPr="000601E3">
        <w:rPr>
          <w:i/>
        </w:rPr>
        <w:lastRenderedPageBreak/>
        <w:t>Table S2: Summary of Quasi-Poisson Regression Predicting PGSI Scores</w:t>
      </w:r>
      <w:r w:rsidR="000601E3" w:rsidRPr="000601E3">
        <w:rPr>
          <w:i/>
        </w:rPr>
        <w:t xml:space="preserve"> for EGM Frequency and Involvement Breadth</w:t>
      </w:r>
    </w:p>
    <w:tbl>
      <w:tblPr>
        <w:tblW w:w="5000" w:type="pct"/>
        <w:tblLook w:val="07E0" w:firstRow="1" w:lastRow="1" w:firstColumn="1" w:lastColumn="1" w:noHBand="1" w:noVBand="1"/>
      </w:tblPr>
      <w:tblGrid>
        <w:gridCol w:w="4977"/>
        <w:gridCol w:w="648"/>
        <w:gridCol w:w="582"/>
        <w:gridCol w:w="648"/>
        <w:gridCol w:w="999"/>
        <w:gridCol w:w="977"/>
        <w:gridCol w:w="745"/>
      </w:tblGrid>
      <w:tr w:rsidR="008A10EC" w:rsidRPr="005F1993" w:rsidTr="005F1993"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5F1993" w:rsidRDefault="008A10EC" w:rsidP="005F199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5F1993" w:rsidRDefault="008A10EC" w:rsidP="005F1993">
            <w:pPr>
              <w:pStyle w:val="Compact"/>
              <w:jc w:val="center"/>
              <w:rPr>
                <w:rFonts w:cs="Times New Roman"/>
                <w:i/>
                <w:sz w:val="18"/>
                <w:szCs w:val="18"/>
              </w:rPr>
            </w:pPr>
            <w:r w:rsidRPr="005F1993">
              <w:rPr>
                <w:rFonts w:cs="Times New Roman"/>
                <w:i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5F1993" w:rsidRDefault="008A10EC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5F1993" w:rsidRDefault="008A10EC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i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5F1993" w:rsidRDefault="008A10EC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Lower CI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5F1993" w:rsidRDefault="008A10EC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Upper CI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5F1993" w:rsidRDefault="008A10EC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i/>
                <w:sz w:val="18"/>
                <w:szCs w:val="18"/>
              </w:rPr>
              <w:t>p</w:t>
            </w:r>
          </w:p>
        </w:tc>
      </w:tr>
      <w:tr w:rsidR="008A10EC" w:rsidRPr="005F1993" w:rsidTr="005F1993">
        <w:tc>
          <w:tcPr>
            <w:tcW w:w="0" w:type="auto"/>
          </w:tcPr>
          <w:p w:rsidR="008A10EC" w:rsidRPr="005F1993" w:rsidRDefault="008A10EC" w:rsidP="005F1993">
            <w:pPr>
              <w:pStyle w:val="Compact"/>
              <w:rPr>
                <w:rFonts w:cs="Times New Roman"/>
                <w:b/>
                <w:sz w:val="18"/>
                <w:szCs w:val="18"/>
              </w:rPr>
            </w:pPr>
            <w:r w:rsidRPr="005F1993">
              <w:rPr>
                <w:rFonts w:cs="Times New Roman"/>
                <w:b/>
                <w:sz w:val="18"/>
                <w:szCs w:val="18"/>
              </w:rPr>
              <w:t>(Intercept)</w:t>
            </w:r>
          </w:p>
        </w:tc>
        <w:tc>
          <w:tcPr>
            <w:tcW w:w="0" w:type="auto"/>
          </w:tcPr>
          <w:p w:rsidR="008A10EC" w:rsidRPr="005F1993" w:rsidRDefault="008A10EC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0.92</w:t>
            </w:r>
          </w:p>
        </w:tc>
        <w:tc>
          <w:tcPr>
            <w:tcW w:w="0" w:type="auto"/>
          </w:tcPr>
          <w:p w:rsidR="008A10EC" w:rsidRPr="005F1993" w:rsidRDefault="008A10EC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0.31</w:t>
            </w:r>
          </w:p>
        </w:tc>
        <w:tc>
          <w:tcPr>
            <w:tcW w:w="0" w:type="auto"/>
          </w:tcPr>
          <w:p w:rsidR="008A10EC" w:rsidRPr="005F1993" w:rsidRDefault="008A10EC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3.01</w:t>
            </w:r>
          </w:p>
        </w:tc>
        <w:tc>
          <w:tcPr>
            <w:tcW w:w="0" w:type="auto"/>
          </w:tcPr>
          <w:p w:rsidR="008A10EC" w:rsidRPr="005F1993" w:rsidRDefault="008A10EC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0.32</w:t>
            </w:r>
          </w:p>
        </w:tc>
        <w:tc>
          <w:tcPr>
            <w:tcW w:w="0" w:type="auto"/>
          </w:tcPr>
          <w:p w:rsidR="008A10EC" w:rsidRPr="005F1993" w:rsidRDefault="008A10EC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1.52</w:t>
            </w:r>
          </w:p>
        </w:tc>
        <w:tc>
          <w:tcPr>
            <w:tcW w:w="0" w:type="auto"/>
          </w:tcPr>
          <w:p w:rsidR="008A10EC" w:rsidRPr="005F1993" w:rsidRDefault="008A10EC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 xml:space="preserve"> .003</w:t>
            </w:r>
          </w:p>
        </w:tc>
      </w:tr>
      <w:tr w:rsidR="008A10EC" w:rsidRPr="005F1993" w:rsidTr="005F1993">
        <w:tc>
          <w:tcPr>
            <w:tcW w:w="0" w:type="auto"/>
          </w:tcPr>
          <w:p w:rsidR="008A10EC" w:rsidRPr="005F1993" w:rsidRDefault="005F1993" w:rsidP="005F1993">
            <w:pPr>
              <w:pStyle w:val="Compact"/>
              <w:rPr>
                <w:rFonts w:cs="Times New Roman"/>
                <w:b/>
                <w:sz w:val="18"/>
                <w:szCs w:val="18"/>
              </w:rPr>
            </w:pPr>
            <w:r w:rsidRPr="005F1993">
              <w:rPr>
                <w:rFonts w:cs="Times New Roman"/>
                <w:b/>
                <w:sz w:val="18"/>
                <w:szCs w:val="18"/>
              </w:rPr>
              <w:t>Online EGM Frequency</w:t>
            </w:r>
          </w:p>
        </w:tc>
        <w:tc>
          <w:tcPr>
            <w:tcW w:w="0" w:type="auto"/>
          </w:tcPr>
          <w:p w:rsidR="008A10EC" w:rsidRPr="005633A2" w:rsidRDefault="008A10EC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0.24</w:t>
            </w:r>
          </w:p>
        </w:tc>
        <w:tc>
          <w:tcPr>
            <w:tcW w:w="0" w:type="auto"/>
          </w:tcPr>
          <w:p w:rsidR="008A10EC" w:rsidRPr="005633A2" w:rsidRDefault="008A10EC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8A10EC" w:rsidRPr="005633A2" w:rsidRDefault="008A10EC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3.87</w:t>
            </w:r>
          </w:p>
        </w:tc>
        <w:tc>
          <w:tcPr>
            <w:tcW w:w="0" w:type="auto"/>
          </w:tcPr>
          <w:p w:rsidR="008A10EC" w:rsidRPr="005633A2" w:rsidRDefault="008A10EC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8A10EC" w:rsidRPr="005633A2" w:rsidRDefault="008A10EC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0.36</w:t>
            </w:r>
          </w:p>
        </w:tc>
        <w:tc>
          <w:tcPr>
            <w:tcW w:w="0" w:type="auto"/>
          </w:tcPr>
          <w:p w:rsidR="008A10EC" w:rsidRPr="005633A2" w:rsidRDefault="008A10EC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&lt; .001</w:t>
            </w:r>
          </w:p>
        </w:tc>
      </w:tr>
      <w:tr w:rsidR="008A10EC" w:rsidRPr="005F1993" w:rsidTr="005F1993">
        <w:tc>
          <w:tcPr>
            <w:tcW w:w="0" w:type="auto"/>
          </w:tcPr>
          <w:p w:rsidR="008A10EC" w:rsidRPr="005F1993" w:rsidRDefault="005F1993" w:rsidP="005F1993">
            <w:pPr>
              <w:pStyle w:val="Compact"/>
              <w:rPr>
                <w:rFonts w:cs="Times New Roman"/>
                <w:b/>
                <w:sz w:val="18"/>
                <w:szCs w:val="18"/>
              </w:rPr>
            </w:pPr>
            <w:r w:rsidRPr="005F1993">
              <w:rPr>
                <w:rFonts w:cs="Times New Roman"/>
                <w:b/>
                <w:sz w:val="18"/>
                <w:szCs w:val="18"/>
              </w:rPr>
              <w:t>Venue EGM Frequency</w:t>
            </w:r>
          </w:p>
        </w:tc>
        <w:tc>
          <w:tcPr>
            <w:tcW w:w="0" w:type="auto"/>
          </w:tcPr>
          <w:p w:rsidR="008A10EC" w:rsidRPr="005633A2" w:rsidRDefault="008A10EC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0.26</w:t>
            </w:r>
          </w:p>
        </w:tc>
        <w:tc>
          <w:tcPr>
            <w:tcW w:w="0" w:type="auto"/>
          </w:tcPr>
          <w:p w:rsidR="008A10EC" w:rsidRPr="005633A2" w:rsidRDefault="008A10EC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8A10EC" w:rsidRPr="005633A2" w:rsidRDefault="008A10EC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4.29</w:t>
            </w:r>
          </w:p>
        </w:tc>
        <w:tc>
          <w:tcPr>
            <w:tcW w:w="0" w:type="auto"/>
          </w:tcPr>
          <w:p w:rsidR="008A10EC" w:rsidRPr="005633A2" w:rsidRDefault="008A10EC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8A10EC" w:rsidRPr="005633A2" w:rsidRDefault="008A10EC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0.38</w:t>
            </w:r>
          </w:p>
        </w:tc>
        <w:tc>
          <w:tcPr>
            <w:tcW w:w="0" w:type="auto"/>
          </w:tcPr>
          <w:p w:rsidR="008A10EC" w:rsidRPr="005633A2" w:rsidRDefault="008A10EC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&lt; .001</w:t>
            </w:r>
          </w:p>
        </w:tc>
      </w:tr>
      <w:tr w:rsidR="008A10EC" w:rsidRPr="005F1993" w:rsidTr="005F1993">
        <w:tc>
          <w:tcPr>
            <w:tcW w:w="0" w:type="auto"/>
          </w:tcPr>
          <w:p w:rsidR="008A10EC" w:rsidRPr="005F1993" w:rsidRDefault="005F1993" w:rsidP="005F1993">
            <w:pPr>
              <w:pStyle w:val="Compact"/>
              <w:rPr>
                <w:rFonts w:cs="Times New Roman"/>
                <w:b/>
                <w:sz w:val="18"/>
                <w:szCs w:val="18"/>
              </w:rPr>
            </w:pPr>
            <w:r w:rsidRPr="005F1993">
              <w:rPr>
                <w:rFonts w:cs="Times New Roman"/>
                <w:b/>
                <w:sz w:val="18"/>
                <w:szCs w:val="18"/>
              </w:rPr>
              <w:t>Online Activities Count</w:t>
            </w:r>
          </w:p>
        </w:tc>
        <w:tc>
          <w:tcPr>
            <w:tcW w:w="0" w:type="auto"/>
          </w:tcPr>
          <w:p w:rsidR="008A10EC" w:rsidRPr="005F1993" w:rsidRDefault="008A10EC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:rsidR="008A10EC" w:rsidRPr="005F1993" w:rsidRDefault="008A10EC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:rsidR="008A10EC" w:rsidRPr="005F1993" w:rsidRDefault="008A10EC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0.64</w:t>
            </w:r>
          </w:p>
        </w:tc>
        <w:tc>
          <w:tcPr>
            <w:tcW w:w="0" w:type="auto"/>
          </w:tcPr>
          <w:p w:rsidR="008A10EC" w:rsidRPr="005F1993" w:rsidRDefault="008A10EC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-0.05</w:t>
            </w:r>
          </w:p>
        </w:tc>
        <w:tc>
          <w:tcPr>
            <w:tcW w:w="0" w:type="auto"/>
          </w:tcPr>
          <w:p w:rsidR="008A10EC" w:rsidRPr="005F1993" w:rsidRDefault="008A10EC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8A10EC" w:rsidRPr="005F1993" w:rsidRDefault="008A10EC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 xml:space="preserve"> .521</w:t>
            </w:r>
          </w:p>
        </w:tc>
      </w:tr>
      <w:tr w:rsidR="008A10EC" w:rsidRPr="005F1993" w:rsidTr="005F1993">
        <w:tc>
          <w:tcPr>
            <w:tcW w:w="0" w:type="auto"/>
          </w:tcPr>
          <w:p w:rsidR="008A10EC" w:rsidRPr="005F1993" w:rsidRDefault="005F1993" w:rsidP="005F1993">
            <w:pPr>
              <w:pStyle w:val="Compact"/>
              <w:rPr>
                <w:rFonts w:cs="Times New Roman"/>
                <w:b/>
                <w:sz w:val="18"/>
                <w:szCs w:val="18"/>
              </w:rPr>
            </w:pPr>
            <w:r w:rsidRPr="005F1993">
              <w:rPr>
                <w:rFonts w:cs="Times New Roman"/>
                <w:b/>
                <w:sz w:val="18"/>
                <w:szCs w:val="18"/>
              </w:rPr>
              <w:t>Venue Activities Count</w:t>
            </w:r>
          </w:p>
        </w:tc>
        <w:tc>
          <w:tcPr>
            <w:tcW w:w="0" w:type="auto"/>
          </w:tcPr>
          <w:p w:rsidR="008A10EC" w:rsidRPr="005633A2" w:rsidRDefault="008A10EC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:rsidR="008A10EC" w:rsidRPr="005633A2" w:rsidRDefault="008A10EC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:rsidR="008A10EC" w:rsidRPr="005633A2" w:rsidRDefault="008A10EC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2.69</w:t>
            </w:r>
          </w:p>
        </w:tc>
        <w:tc>
          <w:tcPr>
            <w:tcW w:w="0" w:type="auto"/>
          </w:tcPr>
          <w:p w:rsidR="008A10EC" w:rsidRPr="005633A2" w:rsidRDefault="008A10EC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:rsidR="008A10EC" w:rsidRPr="005633A2" w:rsidRDefault="008A10EC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8A10EC" w:rsidRPr="005633A2" w:rsidRDefault="008A10EC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 xml:space="preserve"> .007</w:t>
            </w:r>
          </w:p>
        </w:tc>
      </w:tr>
      <w:tr w:rsidR="005F1993" w:rsidRPr="005F1993" w:rsidTr="005F1993">
        <w:tc>
          <w:tcPr>
            <w:tcW w:w="0" w:type="auto"/>
          </w:tcPr>
          <w:p w:rsidR="005F1993" w:rsidRPr="005F1993" w:rsidRDefault="005F1993" w:rsidP="005F199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b/>
                <w:sz w:val="18"/>
                <w:szCs w:val="18"/>
                <w:lang w:val="en-AU"/>
              </w:rPr>
              <w:t>Age</w:t>
            </w:r>
          </w:p>
        </w:tc>
        <w:tc>
          <w:tcPr>
            <w:tcW w:w="0" w:type="auto"/>
          </w:tcPr>
          <w:p w:rsidR="005F1993" w:rsidRPr="005633A2" w:rsidRDefault="005F1993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-0.02</w:t>
            </w:r>
          </w:p>
        </w:tc>
        <w:tc>
          <w:tcPr>
            <w:tcW w:w="0" w:type="auto"/>
          </w:tcPr>
          <w:p w:rsidR="005F1993" w:rsidRPr="005633A2" w:rsidRDefault="005F1993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5F1993" w:rsidRPr="005633A2" w:rsidRDefault="005F1993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-4.40</w:t>
            </w:r>
          </w:p>
        </w:tc>
        <w:tc>
          <w:tcPr>
            <w:tcW w:w="0" w:type="auto"/>
          </w:tcPr>
          <w:p w:rsidR="005F1993" w:rsidRPr="005633A2" w:rsidRDefault="005F1993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-0.02</w:t>
            </w:r>
          </w:p>
        </w:tc>
        <w:tc>
          <w:tcPr>
            <w:tcW w:w="0" w:type="auto"/>
          </w:tcPr>
          <w:p w:rsidR="005F1993" w:rsidRPr="005633A2" w:rsidRDefault="005F1993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5F1993" w:rsidRPr="005633A2" w:rsidRDefault="005F1993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&lt; .001</w:t>
            </w:r>
          </w:p>
        </w:tc>
      </w:tr>
      <w:tr w:rsidR="005F1993" w:rsidRPr="005F1993" w:rsidTr="005F1993">
        <w:tc>
          <w:tcPr>
            <w:tcW w:w="0" w:type="auto"/>
          </w:tcPr>
          <w:p w:rsidR="005F1993" w:rsidRPr="005F1993" w:rsidRDefault="005F1993" w:rsidP="005F199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b/>
                <w:sz w:val="18"/>
                <w:szCs w:val="18"/>
                <w:lang w:val="en-AU"/>
              </w:rPr>
              <w:t>Gender (ref. Male)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0.77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-0.10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0.22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 xml:space="preserve"> .443</w:t>
            </w:r>
          </w:p>
        </w:tc>
      </w:tr>
      <w:tr w:rsidR="005F1993" w:rsidRPr="005F1993" w:rsidTr="005F1993">
        <w:tc>
          <w:tcPr>
            <w:tcW w:w="0" w:type="auto"/>
          </w:tcPr>
          <w:p w:rsidR="005F1993" w:rsidRPr="005F1993" w:rsidRDefault="005F1993" w:rsidP="005F199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b/>
                <w:sz w:val="18"/>
                <w:szCs w:val="18"/>
                <w:lang w:val="en-AU"/>
              </w:rPr>
              <w:t>Ethnicity (ref. European)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5F1993" w:rsidRPr="005F1993" w:rsidTr="005F1993">
        <w:tc>
          <w:tcPr>
            <w:tcW w:w="0" w:type="auto"/>
          </w:tcPr>
          <w:p w:rsidR="005F1993" w:rsidRPr="005F1993" w:rsidRDefault="005F1993" w:rsidP="005F199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i/>
                <w:sz w:val="18"/>
                <w:szCs w:val="18"/>
                <w:lang w:val="en-AU"/>
              </w:rPr>
              <w:t>Asian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0.20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1.75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-0.03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0.42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 xml:space="preserve"> .081</w:t>
            </w:r>
          </w:p>
        </w:tc>
      </w:tr>
      <w:tr w:rsidR="005F1993" w:rsidRPr="005F1993" w:rsidTr="005F1993">
        <w:tc>
          <w:tcPr>
            <w:tcW w:w="0" w:type="auto"/>
          </w:tcPr>
          <w:p w:rsidR="005F1993" w:rsidRPr="005F1993" w:rsidRDefault="005F1993" w:rsidP="005F199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i/>
                <w:sz w:val="18"/>
                <w:szCs w:val="18"/>
                <w:lang w:val="en-AU"/>
              </w:rPr>
              <w:t>Other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0.16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0.44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-0.26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0.38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 xml:space="preserve"> .661</w:t>
            </w:r>
          </w:p>
        </w:tc>
      </w:tr>
      <w:tr w:rsidR="005F1993" w:rsidRPr="005F1993" w:rsidTr="005F1993">
        <w:tc>
          <w:tcPr>
            <w:tcW w:w="0" w:type="auto"/>
          </w:tcPr>
          <w:p w:rsidR="005F1993" w:rsidRPr="005F1993" w:rsidRDefault="005F1993" w:rsidP="005F199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i/>
                <w:sz w:val="18"/>
                <w:szCs w:val="18"/>
                <w:lang w:val="en-AU"/>
              </w:rPr>
              <w:t>Indigenous Australian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0.22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0.38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-0.37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0.49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 xml:space="preserve"> .701</w:t>
            </w:r>
          </w:p>
        </w:tc>
      </w:tr>
      <w:tr w:rsidR="005F1993" w:rsidRPr="005F1993" w:rsidTr="005F1993">
        <w:tc>
          <w:tcPr>
            <w:tcW w:w="0" w:type="auto"/>
          </w:tcPr>
          <w:p w:rsidR="005F1993" w:rsidRPr="005F1993" w:rsidRDefault="005F1993" w:rsidP="005F199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b/>
                <w:sz w:val="18"/>
                <w:szCs w:val="18"/>
                <w:lang w:val="en-AU"/>
              </w:rPr>
              <w:t>Relationship Status (ref. Not in a romantic relationship)</w:t>
            </w:r>
            <w:r w:rsidRPr="005F1993">
              <w:rPr>
                <w:rFonts w:cs="Times New Roman"/>
                <w:b/>
                <w:sz w:val="18"/>
                <w:szCs w:val="18"/>
                <w:lang w:val="en-AU"/>
              </w:rPr>
              <w:tab/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5F1993" w:rsidRPr="005F1993" w:rsidTr="005F1993">
        <w:tc>
          <w:tcPr>
            <w:tcW w:w="0" w:type="auto"/>
          </w:tcPr>
          <w:p w:rsidR="005F1993" w:rsidRPr="005F1993" w:rsidRDefault="005F1993" w:rsidP="005F199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i/>
                <w:sz w:val="18"/>
                <w:szCs w:val="18"/>
                <w:lang w:val="en-AU"/>
              </w:rPr>
              <w:t>Casually dating (i.e., not exclusive)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-0.05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-0.28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-0.39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0.27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 xml:space="preserve"> .782</w:t>
            </w:r>
          </w:p>
        </w:tc>
      </w:tr>
      <w:tr w:rsidR="005F1993" w:rsidRPr="005F1993" w:rsidTr="005F1993">
        <w:tc>
          <w:tcPr>
            <w:tcW w:w="0" w:type="auto"/>
          </w:tcPr>
          <w:p w:rsidR="005F1993" w:rsidRPr="005F1993" w:rsidRDefault="005F1993" w:rsidP="005F199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i/>
                <w:sz w:val="18"/>
                <w:szCs w:val="18"/>
                <w:lang w:val="en-AU"/>
              </w:rPr>
              <w:t>Exclusively dating</w:t>
            </w:r>
            <w:r w:rsidRPr="005F1993">
              <w:rPr>
                <w:rFonts w:cs="Times New Roman"/>
                <w:i/>
                <w:sz w:val="18"/>
                <w:szCs w:val="18"/>
                <w:lang w:val="en-AU"/>
              </w:rPr>
              <w:tab/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-0.06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-0.34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-0.40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0.26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 xml:space="preserve"> .733</w:t>
            </w:r>
          </w:p>
        </w:tc>
      </w:tr>
      <w:tr w:rsidR="005F1993" w:rsidRPr="005F1993" w:rsidTr="005F1993">
        <w:tc>
          <w:tcPr>
            <w:tcW w:w="0" w:type="auto"/>
          </w:tcPr>
          <w:p w:rsidR="005F1993" w:rsidRPr="005F1993" w:rsidRDefault="005F1993" w:rsidP="005F199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i/>
                <w:sz w:val="18"/>
                <w:szCs w:val="18"/>
                <w:lang w:val="en-AU"/>
              </w:rPr>
              <w:t>Engaged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0.24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0.22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1.07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-0.22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0.65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 xml:space="preserve"> .284</w:t>
            </w:r>
          </w:p>
        </w:tc>
      </w:tr>
      <w:tr w:rsidR="005F1993" w:rsidRPr="005F1993" w:rsidTr="005F1993">
        <w:tc>
          <w:tcPr>
            <w:tcW w:w="0" w:type="auto"/>
          </w:tcPr>
          <w:p w:rsidR="005F1993" w:rsidRPr="005F1993" w:rsidRDefault="005F1993" w:rsidP="005F199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i/>
                <w:sz w:val="18"/>
                <w:szCs w:val="18"/>
                <w:lang w:val="en-AU"/>
              </w:rPr>
              <w:t>Living together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0.79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-0.18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0.40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 xml:space="preserve"> .427</w:t>
            </w:r>
          </w:p>
        </w:tc>
      </w:tr>
      <w:tr w:rsidR="005F1993" w:rsidRPr="005F1993" w:rsidTr="005F1993">
        <w:tc>
          <w:tcPr>
            <w:tcW w:w="0" w:type="auto"/>
          </w:tcPr>
          <w:p w:rsidR="005F1993" w:rsidRPr="005F1993" w:rsidRDefault="005F1993" w:rsidP="005F199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i/>
                <w:sz w:val="18"/>
                <w:szCs w:val="18"/>
                <w:lang w:val="en-AU"/>
              </w:rPr>
              <w:t>Married or defacto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0.75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-0.12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0.26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 xml:space="preserve"> .454</w:t>
            </w:r>
          </w:p>
        </w:tc>
      </w:tr>
      <w:tr w:rsidR="005F1993" w:rsidRPr="005F1993" w:rsidTr="005F1993">
        <w:tc>
          <w:tcPr>
            <w:tcW w:w="0" w:type="auto"/>
          </w:tcPr>
          <w:p w:rsidR="005F1993" w:rsidRPr="005F1993" w:rsidRDefault="005F1993" w:rsidP="005F199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b/>
                <w:sz w:val="18"/>
                <w:szCs w:val="18"/>
                <w:lang w:val="en-AU"/>
              </w:rPr>
              <w:t>Education (ref. Postgraduate qualification)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5F1993" w:rsidRPr="005F1993" w:rsidTr="005F1993">
        <w:tc>
          <w:tcPr>
            <w:tcW w:w="0" w:type="auto"/>
          </w:tcPr>
          <w:p w:rsidR="005F1993" w:rsidRPr="005F1993" w:rsidRDefault="005F1993" w:rsidP="005F199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i/>
                <w:sz w:val="18"/>
                <w:szCs w:val="18"/>
                <w:lang w:val="en-AU"/>
              </w:rPr>
              <w:t>University or college degree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-0.03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-0.26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-0.26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 xml:space="preserve"> .796</w:t>
            </w:r>
          </w:p>
        </w:tc>
      </w:tr>
      <w:tr w:rsidR="005F1993" w:rsidRPr="005F1993" w:rsidTr="005F1993">
        <w:tc>
          <w:tcPr>
            <w:tcW w:w="0" w:type="auto"/>
          </w:tcPr>
          <w:p w:rsidR="005F1993" w:rsidRPr="005F1993" w:rsidRDefault="005F1993" w:rsidP="005F199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i/>
                <w:sz w:val="18"/>
                <w:szCs w:val="18"/>
                <w:lang w:val="en-AU"/>
              </w:rPr>
              <w:t>Trade/technical certificate/diploma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0.22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-0.24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0.30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 xml:space="preserve"> .826</w:t>
            </w:r>
          </w:p>
        </w:tc>
      </w:tr>
      <w:tr w:rsidR="005F1993" w:rsidRPr="005F1993" w:rsidTr="005F1993">
        <w:tc>
          <w:tcPr>
            <w:tcW w:w="0" w:type="auto"/>
          </w:tcPr>
          <w:p w:rsidR="005F1993" w:rsidRPr="005F1993" w:rsidRDefault="005F1993" w:rsidP="005F199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i/>
                <w:sz w:val="18"/>
                <w:szCs w:val="18"/>
                <w:lang w:val="en-AU"/>
              </w:rPr>
              <w:t>Year 12 or equivalent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-0.04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-0.29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-0.31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0.24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 xml:space="preserve"> .774</w:t>
            </w:r>
          </w:p>
        </w:tc>
      </w:tr>
      <w:tr w:rsidR="005F1993" w:rsidRPr="005F1993" w:rsidTr="005F1993">
        <w:tc>
          <w:tcPr>
            <w:tcW w:w="0" w:type="auto"/>
          </w:tcPr>
          <w:p w:rsidR="005F1993" w:rsidRPr="005F1993" w:rsidRDefault="005F1993" w:rsidP="005F199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i/>
                <w:sz w:val="18"/>
                <w:szCs w:val="18"/>
                <w:lang w:val="en-AU"/>
              </w:rPr>
              <w:t>Year 10 or less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0.58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-0.24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0.44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 xml:space="preserve"> .560</w:t>
            </w:r>
          </w:p>
        </w:tc>
      </w:tr>
      <w:tr w:rsidR="005F1993" w:rsidRPr="005F1993" w:rsidTr="005F1993">
        <w:tc>
          <w:tcPr>
            <w:tcW w:w="0" w:type="auto"/>
          </w:tcPr>
          <w:p w:rsidR="005F1993" w:rsidRPr="005F1993" w:rsidRDefault="005F1993" w:rsidP="005F199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b/>
                <w:sz w:val="18"/>
                <w:szCs w:val="18"/>
                <w:lang w:val="en-AU"/>
              </w:rPr>
              <w:t>Work Status (ref. Work full-time)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5F1993" w:rsidRPr="005F1993" w:rsidTr="005F1993">
        <w:tc>
          <w:tcPr>
            <w:tcW w:w="0" w:type="auto"/>
          </w:tcPr>
          <w:p w:rsidR="005F1993" w:rsidRPr="005F1993" w:rsidRDefault="005F1993" w:rsidP="005F199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i/>
                <w:sz w:val="18"/>
                <w:szCs w:val="18"/>
                <w:lang w:val="en-AU"/>
              </w:rPr>
              <w:t>Work part-time or casual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1.03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-0.10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0.31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 xml:space="preserve"> .302</w:t>
            </w:r>
          </w:p>
        </w:tc>
      </w:tr>
      <w:tr w:rsidR="005F1993" w:rsidRPr="005F1993" w:rsidTr="005F1993">
        <w:tc>
          <w:tcPr>
            <w:tcW w:w="0" w:type="auto"/>
          </w:tcPr>
          <w:p w:rsidR="005F1993" w:rsidRPr="005F1993" w:rsidRDefault="005F1993" w:rsidP="005F199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i/>
                <w:sz w:val="18"/>
                <w:szCs w:val="18"/>
                <w:lang w:val="en-AU"/>
              </w:rPr>
              <w:t>Full-time student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0.26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-0.31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0.38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 xml:space="preserve"> .794</w:t>
            </w:r>
          </w:p>
        </w:tc>
      </w:tr>
      <w:tr w:rsidR="005F1993" w:rsidRPr="005F1993" w:rsidTr="005F1993">
        <w:tc>
          <w:tcPr>
            <w:tcW w:w="0" w:type="auto"/>
          </w:tcPr>
          <w:p w:rsidR="005F1993" w:rsidRPr="005F1993" w:rsidRDefault="005F1993" w:rsidP="005F199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i/>
                <w:sz w:val="18"/>
                <w:szCs w:val="18"/>
                <w:lang w:val="en-AU"/>
              </w:rPr>
              <w:t>Full-time home duties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0.16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0.30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-0.28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0.36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 xml:space="preserve"> .762</w:t>
            </w:r>
          </w:p>
        </w:tc>
      </w:tr>
      <w:tr w:rsidR="005F1993" w:rsidRPr="005F1993" w:rsidTr="005F1993">
        <w:tc>
          <w:tcPr>
            <w:tcW w:w="0" w:type="auto"/>
          </w:tcPr>
          <w:p w:rsidR="005F1993" w:rsidRPr="005F1993" w:rsidRDefault="005F1993" w:rsidP="005F199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i/>
                <w:sz w:val="18"/>
                <w:szCs w:val="18"/>
                <w:lang w:val="en-AU"/>
              </w:rPr>
              <w:t>Unemployed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-0.20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-1.49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-0.46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 xml:space="preserve"> .138</w:t>
            </w:r>
          </w:p>
        </w:tc>
      </w:tr>
      <w:tr w:rsidR="005F1993" w:rsidRPr="005F1993" w:rsidTr="005F1993">
        <w:tc>
          <w:tcPr>
            <w:tcW w:w="0" w:type="auto"/>
          </w:tcPr>
          <w:p w:rsidR="005F1993" w:rsidRPr="005F1993" w:rsidRDefault="005F1993" w:rsidP="005F199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b/>
                <w:sz w:val="18"/>
                <w:szCs w:val="18"/>
                <w:lang w:val="en-AU"/>
              </w:rPr>
              <w:t>Household Income (ref. Less than $25,000 per year)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5F1993" w:rsidRPr="005F1993" w:rsidTr="005F1993">
        <w:tc>
          <w:tcPr>
            <w:tcW w:w="0" w:type="auto"/>
          </w:tcPr>
          <w:p w:rsidR="005F1993" w:rsidRPr="005F1993" w:rsidRDefault="005F1993" w:rsidP="005F199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i/>
                <w:sz w:val="18"/>
                <w:szCs w:val="18"/>
                <w:lang w:val="en-AU"/>
              </w:rPr>
              <w:t>$25,000-$49,999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-0.26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-1.68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-0.56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 xml:space="preserve"> .093</w:t>
            </w:r>
          </w:p>
        </w:tc>
      </w:tr>
      <w:tr w:rsidR="005F1993" w:rsidRPr="005F1993" w:rsidTr="005F1993">
        <w:tc>
          <w:tcPr>
            <w:tcW w:w="0" w:type="auto"/>
          </w:tcPr>
          <w:p w:rsidR="005F1993" w:rsidRPr="005F1993" w:rsidRDefault="005F1993" w:rsidP="005F199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i/>
                <w:sz w:val="18"/>
                <w:szCs w:val="18"/>
                <w:lang w:val="en-AU"/>
              </w:rPr>
              <w:t>$50,000-$74,999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-0.24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0.16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-1.49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-0.56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 xml:space="preserve"> .137</w:t>
            </w:r>
          </w:p>
        </w:tc>
      </w:tr>
      <w:tr w:rsidR="005F1993" w:rsidRPr="005F1993" w:rsidTr="005F1993">
        <w:tc>
          <w:tcPr>
            <w:tcW w:w="0" w:type="auto"/>
          </w:tcPr>
          <w:p w:rsidR="005F1993" w:rsidRPr="005F1993" w:rsidRDefault="005F1993" w:rsidP="005F199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i/>
                <w:sz w:val="18"/>
                <w:szCs w:val="18"/>
                <w:lang w:val="en-AU"/>
              </w:rPr>
              <w:t>$75,000-$99,999</w:t>
            </w:r>
          </w:p>
        </w:tc>
        <w:tc>
          <w:tcPr>
            <w:tcW w:w="0" w:type="auto"/>
          </w:tcPr>
          <w:p w:rsidR="005F1993" w:rsidRPr="005633A2" w:rsidRDefault="005F1993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-0.49</w:t>
            </w:r>
          </w:p>
        </w:tc>
        <w:tc>
          <w:tcPr>
            <w:tcW w:w="0" w:type="auto"/>
          </w:tcPr>
          <w:p w:rsidR="005F1993" w:rsidRPr="005633A2" w:rsidRDefault="005F1993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5F1993" w:rsidRPr="005633A2" w:rsidRDefault="005F1993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-2.86</w:t>
            </w:r>
          </w:p>
        </w:tc>
        <w:tc>
          <w:tcPr>
            <w:tcW w:w="0" w:type="auto"/>
          </w:tcPr>
          <w:p w:rsidR="005F1993" w:rsidRPr="005633A2" w:rsidRDefault="005F1993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-0.82</w:t>
            </w:r>
          </w:p>
        </w:tc>
        <w:tc>
          <w:tcPr>
            <w:tcW w:w="0" w:type="auto"/>
          </w:tcPr>
          <w:p w:rsidR="005F1993" w:rsidRPr="005633A2" w:rsidRDefault="005F1993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-0.15</w:t>
            </w:r>
          </w:p>
        </w:tc>
        <w:tc>
          <w:tcPr>
            <w:tcW w:w="0" w:type="auto"/>
          </w:tcPr>
          <w:p w:rsidR="005F1993" w:rsidRPr="005633A2" w:rsidRDefault="005F1993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 xml:space="preserve"> .004</w:t>
            </w:r>
          </w:p>
        </w:tc>
      </w:tr>
      <w:tr w:rsidR="005F1993" w:rsidRPr="005F1993" w:rsidTr="005F1993">
        <w:tc>
          <w:tcPr>
            <w:tcW w:w="0" w:type="auto"/>
          </w:tcPr>
          <w:p w:rsidR="005F1993" w:rsidRPr="005F1993" w:rsidRDefault="005F1993" w:rsidP="005F199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i/>
                <w:sz w:val="18"/>
                <w:szCs w:val="18"/>
                <w:lang w:val="en-AU"/>
              </w:rPr>
              <w:t>$100,000-$124,999</w:t>
            </w:r>
          </w:p>
        </w:tc>
        <w:tc>
          <w:tcPr>
            <w:tcW w:w="0" w:type="auto"/>
          </w:tcPr>
          <w:p w:rsidR="005F1993" w:rsidRPr="005633A2" w:rsidRDefault="005F1993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-0.56</w:t>
            </w:r>
          </w:p>
        </w:tc>
        <w:tc>
          <w:tcPr>
            <w:tcW w:w="0" w:type="auto"/>
          </w:tcPr>
          <w:p w:rsidR="005F1993" w:rsidRPr="005633A2" w:rsidRDefault="005F1993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5F1993" w:rsidRPr="005633A2" w:rsidRDefault="005F1993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-3.02</w:t>
            </w:r>
          </w:p>
        </w:tc>
        <w:tc>
          <w:tcPr>
            <w:tcW w:w="0" w:type="auto"/>
          </w:tcPr>
          <w:p w:rsidR="005F1993" w:rsidRPr="005633A2" w:rsidRDefault="005F1993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-0.93</w:t>
            </w:r>
          </w:p>
        </w:tc>
        <w:tc>
          <w:tcPr>
            <w:tcW w:w="0" w:type="auto"/>
          </w:tcPr>
          <w:p w:rsidR="005F1993" w:rsidRPr="005633A2" w:rsidRDefault="005F1993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-0.20</w:t>
            </w:r>
          </w:p>
        </w:tc>
        <w:tc>
          <w:tcPr>
            <w:tcW w:w="0" w:type="auto"/>
          </w:tcPr>
          <w:p w:rsidR="005F1993" w:rsidRPr="005633A2" w:rsidRDefault="005F1993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 xml:space="preserve"> .003</w:t>
            </w:r>
          </w:p>
        </w:tc>
      </w:tr>
      <w:tr w:rsidR="005F1993" w:rsidRPr="005F1993" w:rsidTr="005F1993">
        <w:tc>
          <w:tcPr>
            <w:tcW w:w="0" w:type="auto"/>
          </w:tcPr>
          <w:p w:rsidR="005F1993" w:rsidRPr="005F1993" w:rsidRDefault="005F1993" w:rsidP="005F199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i/>
                <w:sz w:val="18"/>
                <w:szCs w:val="18"/>
                <w:lang w:val="en-AU"/>
              </w:rPr>
              <w:t>$125,000-$149,999</w:t>
            </w:r>
          </w:p>
        </w:tc>
        <w:tc>
          <w:tcPr>
            <w:tcW w:w="0" w:type="auto"/>
          </w:tcPr>
          <w:p w:rsidR="005F1993" w:rsidRPr="005633A2" w:rsidRDefault="005F1993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-0.43</w:t>
            </w:r>
          </w:p>
        </w:tc>
        <w:tc>
          <w:tcPr>
            <w:tcW w:w="0" w:type="auto"/>
          </w:tcPr>
          <w:p w:rsidR="005F1993" w:rsidRPr="005633A2" w:rsidRDefault="005F1993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0.20</w:t>
            </w:r>
          </w:p>
        </w:tc>
        <w:tc>
          <w:tcPr>
            <w:tcW w:w="0" w:type="auto"/>
          </w:tcPr>
          <w:p w:rsidR="005F1993" w:rsidRPr="005633A2" w:rsidRDefault="005F1993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-2.15</w:t>
            </w:r>
          </w:p>
        </w:tc>
        <w:tc>
          <w:tcPr>
            <w:tcW w:w="0" w:type="auto"/>
          </w:tcPr>
          <w:p w:rsidR="005F1993" w:rsidRPr="005633A2" w:rsidRDefault="005F1993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-0.82</w:t>
            </w:r>
          </w:p>
        </w:tc>
        <w:tc>
          <w:tcPr>
            <w:tcW w:w="0" w:type="auto"/>
          </w:tcPr>
          <w:p w:rsidR="005F1993" w:rsidRPr="005633A2" w:rsidRDefault="005F1993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-0.04</w:t>
            </w:r>
          </w:p>
        </w:tc>
        <w:tc>
          <w:tcPr>
            <w:tcW w:w="0" w:type="auto"/>
          </w:tcPr>
          <w:p w:rsidR="005F1993" w:rsidRPr="005633A2" w:rsidRDefault="005F1993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 xml:space="preserve"> .032</w:t>
            </w:r>
          </w:p>
        </w:tc>
      </w:tr>
      <w:tr w:rsidR="005F1993" w:rsidRPr="005F1993" w:rsidTr="005F1993">
        <w:tc>
          <w:tcPr>
            <w:tcW w:w="0" w:type="auto"/>
          </w:tcPr>
          <w:p w:rsidR="005F1993" w:rsidRPr="005F1993" w:rsidRDefault="005F1993" w:rsidP="005F199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i/>
                <w:sz w:val="18"/>
                <w:szCs w:val="18"/>
              </w:rPr>
              <w:t>&gt;$150,000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-0.31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-1.67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-0.67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 xml:space="preserve"> .095</w:t>
            </w:r>
          </w:p>
        </w:tc>
      </w:tr>
      <w:tr w:rsidR="005F1993" w:rsidRPr="005F1993" w:rsidTr="000601E3">
        <w:tc>
          <w:tcPr>
            <w:tcW w:w="0" w:type="auto"/>
          </w:tcPr>
          <w:p w:rsidR="005F1993" w:rsidRPr="005F1993" w:rsidRDefault="005F1993" w:rsidP="005F199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i/>
                <w:sz w:val="18"/>
                <w:szCs w:val="18"/>
              </w:rPr>
              <w:t>I prefer not to say</w:t>
            </w:r>
          </w:p>
        </w:tc>
        <w:tc>
          <w:tcPr>
            <w:tcW w:w="0" w:type="auto"/>
          </w:tcPr>
          <w:p w:rsidR="005F1993" w:rsidRPr="005633A2" w:rsidRDefault="005F1993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-0.55</w:t>
            </w:r>
          </w:p>
        </w:tc>
        <w:tc>
          <w:tcPr>
            <w:tcW w:w="0" w:type="auto"/>
          </w:tcPr>
          <w:p w:rsidR="005F1993" w:rsidRPr="005633A2" w:rsidRDefault="005F1993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5F1993" w:rsidRPr="005633A2" w:rsidRDefault="005F1993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-2.82</w:t>
            </w:r>
          </w:p>
        </w:tc>
        <w:tc>
          <w:tcPr>
            <w:tcW w:w="0" w:type="auto"/>
          </w:tcPr>
          <w:p w:rsidR="005F1993" w:rsidRPr="005633A2" w:rsidRDefault="005F1993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-0.93</w:t>
            </w:r>
          </w:p>
        </w:tc>
        <w:tc>
          <w:tcPr>
            <w:tcW w:w="0" w:type="auto"/>
          </w:tcPr>
          <w:p w:rsidR="005F1993" w:rsidRPr="005633A2" w:rsidRDefault="005F1993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>-0.17</w:t>
            </w:r>
          </w:p>
        </w:tc>
        <w:tc>
          <w:tcPr>
            <w:tcW w:w="0" w:type="auto"/>
          </w:tcPr>
          <w:p w:rsidR="005F1993" w:rsidRPr="005633A2" w:rsidRDefault="005F1993" w:rsidP="005F1993">
            <w:pPr>
              <w:pStyle w:val="Comp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633A2">
              <w:rPr>
                <w:rFonts w:cs="Times New Roman"/>
                <w:b/>
                <w:sz w:val="18"/>
                <w:szCs w:val="18"/>
              </w:rPr>
              <w:t xml:space="preserve"> .005</w:t>
            </w:r>
          </w:p>
        </w:tc>
      </w:tr>
      <w:tr w:rsidR="005F1993" w:rsidRPr="005F1993" w:rsidTr="000601E3">
        <w:tc>
          <w:tcPr>
            <w:tcW w:w="0" w:type="auto"/>
            <w:tcBorders>
              <w:bottom w:val="double" w:sz="4" w:space="0" w:color="auto"/>
            </w:tcBorders>
          </w:tcPr>
          <w:p w:rsidR="005F1993" w:rsidRPr="005F1993" w:rsidRDefault="005F1993" w:rsidP="005F199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b/>
                <w:sz w:val="18"/>
                <w:szCs w:val="18"/>
                <w:lang w:val="en-AU"/>
              </w:rPr>
              <w:t>Other Language at Home (ref. Yes)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-0.06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-0.53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-0.30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>0.18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5F1993" w:rsidRPr="005F1993" w:rsidRDefault="005F1993" w:rsidP="005F1993">
            <w:pPr>
              <w:pStyle w:val="Compact"/>
              <w:jc w:val="center"/>
              <w:rPr>
                <w:rFonts w:cs="Times New Roman"/>
                <w:sz w:val="18"/>
                <w:szCs w:val="18"/>
              </w:rPr>
            </w:pPr>
            <w:r w:rsidRPr="005F1993">
              <w:rPr>
                <w:rFonts w:cs="Times New Roman"/>
                <w:sz w:val="18"/>
                <w:szCs w:val="18"/>
              </w:rPr>
              <w:t xml:space="preserve"> .596</w:t>
            </w:r>
          </w:p>
        </w:tc>
      </w:tr>
    </w:tbl>
    <w:p w:rsidR="000A1895" w:rsidRPr="00A900E0" w:rsidRDefault="000A1895" w:rsidP="000A1895">
      <w:pPr>
        <w:pStyle w:val="BodyText"/>
        <w:spacing w:line="240" w:lineRule="auto"/>
        <w:ind w:firstLine="0"/>
        <w:rPr>
          <w:rFonts w:cs="Times New Roman"/>
        </w:rPr>
      </w:pPr>
      <w:r w:rsidRPr="00A900E0">
        <w:rPr>
          <w:rFonts w:cs="Times New Roman"/>
          <w:sz w:val="18"/>
        </w:rPr>
        <w:t xml:space="preserve">Note: </w:t>
      </w:r>
      <w:r>
        <w:rPr>
          <w:rFonts w:cs="Times New Roman"/>
          <w:sz w:val="18"/>
        </w:rPr>
        <w:t>A</w:t>
      </w:r>
      <w:r w:rsidRPr="00B33427">
        <w:rPr>
          <w:rFonts w:cs="Times New Roman"/>
          <w:sz w:val="18"/>
        </w:rPr>
        <w:t xml:space="preserve">dj. </w:t>
      </w:r>
      <w:r w:rsidRPr="00254809">
        <w:rPr>
          <w:rFonts w:cs="Times New Roman"/>
          <w:i/>
          <w:sz w:val="18"/>
        </w:rPr>
        <w:t>R</w:t>
      </w:r>
      <w:r w:rsidRPr="00254809">
        <w:rPr>
          <w:rFonts w:cs="Times New Roman"/>
          <w:i/>
          <w:sz w:val="18"/>
          <w:vertAlign w:val="superscript"/>
        </w:rPr>
        <w:t>2</w:t>
      </w:r>
      <w:r w:rsidRPr="00254809">
        <w:rPr>
          <w:rFonts w:cs="Times New Roman"/>
          <w:i/>
          <w:sz w:val="18"/>
          <w:vertAlign w:val="subscript"/>
        </w:rPr>
        <w:t>v</w:t>
      </w:r>
      <w:r>
        <w:rPr>
          <w:rFonts w:cs="Times New Roman"/>
          <w:sz w:val="18"/>
        </w:rPr>
        <w:t xml:space="preserve"> = .36. </w:t>
      </w:r>
      <w:r w:rsidRPr="00A900E0">
        <w:rPr>
          <w:rFonts w:cs="Times New Roman"/>
          <w:sz w:val="18"/>
        </w:rPr>
        <w:t>Bolding of model parameters indicates that the coefficient was a significant unique predictor. Levels within categorical predictors were collapsed when there were only a small proportion of participants that endorsed an option (e.g., Ethnicity – Other includes Middle Eastern, African, Latin, Central and South American, and Pacific Islander participants). A single participant selected “Other” as their gender and was omitted from the regression.</w:t>
      </w:r>
      <w:r>
        <w:rPr>
          <w:rFonts w:cs="Times New Roman"/>
          <w:sz w:val="18"/>
        </w:rPr>
        <w:t xml:space="preserve"> </w:t>
      </w:r>
    </w:p>
    <w:p w:rsidR="008A10EC" w:rsidRDefault="008A10EC"/>
    <w:p w:rsidR="000601E3" w:rsidRDefault="000601E3"/>
    <w:p w:rsidR="008170B3" w:rsidRDefault="008170B3">
      <w:pPr>
        <w:rPr>
          <w:i/>
        </w:rPr>
      </w:pPr>
      <w:r>
        <w:rPr>
          <w:i/>
        </w:rPr>
        <w:br w:type="page"/>
      </w:r>
    </w:p>
    <w:p w:rsidR="000601E3" w:rsidRPr="000601E3" w:rsidRDefault="000601E3">
      <w:pPr>
        <w:rPr>
          <w:i/>
        </w:rPr>
      </w:pPr>
      <w:r>
        <w:rPr>
          <w:i/>
        </w:rPr>
        <w:lastRenderedPageBreak/>
        <w:t>Table S3</w:t>
      </w:r>
      <w:r w:rsidRPr="000601E3">
        <w:rPr>
          <w:i/>
        </w:rPr>
        <w:t xml:space="preserve">: Summary of Quasi-Poisson Regression Predicting PGSI Scores for </w:t>
      </w:r>
      <w:r>
        <w:rPr>
          <w:i/>
        </w:rPr>
        <w:t>Lottery</w:t>
      </w:r>
      <w:r w:rsidRPr="000601E3">
        <w:rPr>
          <w:i/>
        </w:rPr>
        <w:t xml:space="preserve"> Frequency and Involvement Breadth</w:t>
      </w:r>
    </w:p>
    <w:tbl>
      <w:tblPr>
        <w:tblW w:w="5000" w:type="pct"/>
        <w:tblLook w:val="07E0" w:firstRow="1" w:lastRow="1" w:firstColumn="1" w:lastColumn="1" w:noHBand="1" w:noVBand="1"/>
      </w:tblPr>
      <w:tblGrid>
        <w:gridCol w:w="4977"/>
        <w:gridCol w:w="648"/>
        <w:gridCol w:w="582"/>
        <w:gridCol w:w="648"/>
        <w:gridCol w:w="999"/>
        <w:gridCol w:w="977"/>
        <w:gridCol w:w="745"/>
      </w:tblGrid>
      <w:tr w:rsidR="008A10EC" w:rsidRPr="00D83C8E" w:rsidTr="005F1993"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D83C8E" w:rsidRDefault="008A10EC" w:rsidP="005F1993">
            <w:pPr>
              <w:pStyle w:val="Compact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D83C8E" w:rsidRDefault="008A10EC" w:rsidP="005F1993">
            <w:pPr>
              <w:pStyle w:val="Compact"/>
              <w:jc w:val="center"/>
              <w:rPr>
                <w:i/>
                <w:sz w:val="18"/>
                <w:szCs w:val="18"/>
              </w:rPr>
            </w:pPr>
            <w:r w:rsidRPr="00D83C8E">
              <w:rPr>
                <w:i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i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Lower CI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Upper CI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i/>
                <w:sz w:val="18"/>
                <w:szCs w:val="18"/>
              </w:rPr>
              <w:t>p</w:t>
            </w:r>
          </w:p>
        </w:tc>
      </w:tr>
      <w:tr w:rsidR="008A10EC" w:rsidRPr="00D83C8E" w:rsidTr="005F1993">
        <w:tc>
          <w:tcPr>
            <w:tcW w:w="0" w:type="auto"/>
          </w:tcPr>
          <w:p w:rsidR="008A10EC" w:rsidRPr="00D83C8E" w:rsidRDefault="008A10EC" w:rsidP="005F1993">
            <w:pPr>
              <w:pStyle w:val="Compact"/>
              <w:rPr>
                <w:b/>
                <w:sz w:val="18"/>
                <w:szCs w:val="18"/>
              </w:rPr>
            </w:pPr>
            <w:r w:rsidRPr="00D83C8E">
              <w:rPr>
                <w:b/>
                <w:sz w:val="18"/>
                <w:szCs w:val="18"/>
              </w:rPr>
              <w:t>(Intercept)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1.23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0.32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3.81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0.59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1.85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&lt; .001</w:t>
            </w:r>
          </w:p>
        </w:tc>
      </w:tr>
      <w:tr w:rsidR="008A10EC" w:rsidRPr="00D83C8E" w:rsidTr="005F1993">
        <w:tc>
          <w:tcPr>
            <w:tcW w:w="0" w:type="auto"/>
          </w:tcPr>
          <w:p w:rsidR="008A10EC" w:rsidRPr="003D319A" w:rsidRDefault="00D83C8E" w:rsidP="005F1993">
            <w:pPr>
              <w:pStyle w:val="Compact"/>
              <w:rPr>
                <w:b/>
                <w:sz w:val="18"/>
                <w:szCs w:val="18"/>
              </w:rPr>
            </w:pPr>
            <w:r w:rsidRPr="003D319A">
              <w:rPr>
                <w:b/>
                <w:sz w:val="18"/>
                <w:szCs w:val="18"/>
              </w:rPr>
              <w:t>Online Lottery Frequency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0.01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-0.11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.847</w:t>
            </w:r>
          </w:p>
        </w:tc>
      </w:tr>
      <w:tr w:rsidR="008A10EC" w:rsidRPr="00D83C8E" w:rsidTr="005F1993">
        <w:tc>
          <w:tcPr>
            <w:tcW w:w="0" w:type="auto"/>
          </w:tcPr>
          <w:p w:rsidR="008A10EC" w:rsidRPr="003D319A" w:rsidRDefault="00D83C8E" w:rsidP="005F1993">
            <w:pPr>
              <w:pStyle w:val="Compact"/>
              <w:rPr>
                <w:b/>
                <w:sz w:val="18"/>
                <w:szCs w:val="18"/>
              </w:rPr>
            </w:pPr>
            <w:r w:rsidRPr="003D319A">
              <w:rPr>
                <w:b/>
                <w:sz w:val="18"/>
                <w:szCs w:val="18"/>
              </w:rPr>
              <w:t>Venue Lottery Frequency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1.28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-0.04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.200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rPr>
                <w:rFonts w:cs="Times New Roman"/>
                <w:b/>
                <w:sz w:val="18"/>
                <w:szCs w:val="18"/>
              </w:rPr>
            </w:pPr>
            <w:r w:rsidRPr="00D83C8E">
              <w:rPr>
                <w:rFonts w:cs="Times New Roman"/>
                <w:b/>
                <w:sz w:val="18"/>
                <w:szCs w:val="18"/>
              </w:rPr>
              <w:t>Online Activities Count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2.69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0.20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.007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rPr>
                <w:rFonts w:cs="Times New Roman"/>
                <w:b/>
                <w:sz w:val="18"/>
                <w:szCs w:val="18"/>
              </w:rPr>
            </w:pPr>
            <w:r w:rsidRPr="00D83C8E">
              <w:rPr>
                <w:rFonts w:cs="Times New Roman"/>
                <w:b/>
                <w:sz w:val="18"/>
                <w:szCs w:val="18"/>
              </w:rPr>
              <w:t>Venue Activities Count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3.11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0.20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.002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b/>
                <w:sz w:val="18"/>
                <w:szCs w:val="18"/>
                <w:lang w:val="en-AU"/>
              </w:rPr>
              <w:t>Age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-4.05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-0.02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&lt; .001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b/>
                <w:sz w:val="18"/>
                <w:szCs w:val="18"/>
                <w:lang w:val="en-AU"/>
              </w:rPr>
              <w:t>Gender (ref. Male)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0.88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-0.09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0.24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.382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b/>
                <w:sz w:val="18"/>
                <w:szCs w:val="18"/>
                <w:lang w:val="en-AU"/>
              </w:rPr>
              <w:t>Ethnicity (ref. European)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Asian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1.51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-0.06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0.41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.132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Other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-0.31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0.37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.798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Indigenous Australian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0.23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0.36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-0.40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0.51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.716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b/>
                <w:sz w:val="18"/>
                <w:szCs w:val="18"/>
                <w:lang w:val="en-AU"/>
              </w:rPr>
              <w:t>Relationship Status (ref. Not in a romantic relationship)</w:t>
            </w:r>
            <w:r w:rsidRPr="00D83C8E">
              <w:rPr>
                <w:rFonts w:cs="Times New Roman"/>
                <w:b/>
                <w:sz w:val="18"/>
                <w:szCs w:val="18"/>
                <w:lang w:val="en-AU"/>
              </w:rPr>
              <w:tab/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Casually dating (i.e., not exclusive)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0.46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-0.28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0.41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.643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Exclusively dating</w:t>
            </w: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ab/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-0.05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-0.30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-0.41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.762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Engaged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0.34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0.24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1.44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-0.15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0.78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.152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Living together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0.82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-0.19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0.43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.412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Married or defacto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0.53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-0.15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.600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b/>
                <w:sz w:val="18"/>
                <w:szCs w:val="18"/>
                <w:lang w:val="en-AU"/>
              </w:rPr>
              <w:t>Education (ref. Postgraduate qualification)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University or college degree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-0.02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-0.13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-0.26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0.24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.896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Trade/technical certificate/diploma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0.54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-0.20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0.36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.588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Year 12 or equivalent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-0.26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0.32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.848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Year 10 or less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1.15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-0.15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0.56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.250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b/>
                <w:sz w:val="18"/>
                <w:szCs w:val="18"/>
                <w:lang w:val="en-AU"/>
              </w:rPr>
              <w:t>Work Status (ref. Work full-time)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Work part-time or casual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1.06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-0.10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0.33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.288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Full-time student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0.31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-0.32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0.42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.758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Full-time home duties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0.62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-0.24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0.43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.534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Unemployed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-0.18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-1.27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-0.45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0.09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.204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b/>
                <w:sz w:val="18"/>
                <w:szCs w:val="18"/>
                <w:lang w:val="en-AU"/>
              </w:rPr>
              <w:t>Household Income (ref. Less than $25,000 per year)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$25,000-$49,999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-0.26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-1.58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-0.57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.115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$50,000-$74,999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-0.21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-1.20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-0.54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.232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$75,000-$99,999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-0.48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-2.65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-0.83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-0.12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.008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$100,000-$124,999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-0.60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0.20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-3.06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-0.99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-0.22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.002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$125,000-$149,999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-0.42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-2.00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-0.84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.046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</w:rPr>
              <w:t>&gt;$150,000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-0.20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-1.04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-0.58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.301</w:t>
            </w:r>
          </w:p>
        </w:tc>
      </w:tr>
      <w:tr w:rsidR="000601E3" w:rsidRPr="00D83C8E" w:rsidTr="00C1454C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</w:rPr>
              <w:t>I prefer not to say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-0.57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-2.74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-0.98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-0.17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.006</w:t>
            </w:r>
          </w:p>
        </w:tc>
      </w:tr>
      <w:tr w:rsidR="000601E3" w:rsidRPr="00D83C8E" w:rsidTr="00C1454C">
        <w:tc>
          <w:tcPr>
            <w:tcW w:w="0" w:type="auto"/>
            <w:tcBorders>
              <w:bottom w:val="double" w:sz="4" w:space="0" w:color="auto"/>
            </w:tcBorders>
          </w:tcPr>
          <w:p w:rsidR="000601E3" w:rsidRPr="00D83C8E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b/>
                <w:sz w:val="18"/>
                <w:szCs w:val="18"/>
                <w:lang w:val="en-AU"/>
              </w:rPr>
              <w:t>Other Language at Home (ref. Yes)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-0.05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-0.39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-0.30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0.21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.699</w:t>
            </w:r>
          </w:p>
        </w:tc>
      </w:tr>
    </w:tbl>
    <w:p w:rsidR="000A1895" w:rsidRPr="00A900E0" w:rsidRDefault="000A1895" w:rsidP="000A1895">
      <w:pPr>
        <w:pStyle w:val="BodyText"/>
        <w:spacing w:line="240" w:lineRule="auto"/>
        <w:ind w:firstLine="0"/>
        <w:rPr>
          <w:rFonts w:cs="Times New Roman"/>
        </w:rPr>
      </w:pPr>
      <w:r w:rsidRPr="00A900E0">
        <w:rPr>
          <w:rFonts w:cs="Times New Roman"/>
          <w:sz w:val="18"/>
        </w:rPr>
        <w:t xml:space="preserve">Note: </w:t>
      </w:r>
      <w:r>
        <w:rPr>
          <w:rFonts w:cs="Times New Roman"/>
          <w:sz w:val="18"/>
        </w:rPr>
        <w:t>A</w:t>
      </w:r>
      <w:r w:rsidRPr="00B33427">
        <w:rPr>
          <w:rFonts w:cs="Times New Roman"/>
          <w:sz w:val="18"/>
        </w:rPr>
        <w:t xml:space="preserve">dj. </w:t>
      </w:r>
      <w:r w:rsidRPr="00254809">
        <w:rPr>
          <w:rFonts w:cs="Times New Roman"/>
          <w:i/>
          <w:sz w:val="18"/>
        </w:rPr>
        <w:t>R</w:t>
      </w:r>
      <w:r w:rsidRPr="00254809">
        <w:rPr>
          <w:rFonts w:cs="Times New Roman"/>
          <w:i/>
          <w:sz w:val="18"/>
          <w:vertAlign w:val="superscript"/>
        </w:rPr>
        <w:t>2</w:t>
      </w:r>
      <w:r w:rsidRPr="00254809">
        <w:rPr>
          <w:rFonts w:cs="Times New Roman"/>
          <w:i/>
          <w:sz w:val="18"/>
          <w:vertAlign w:val="subscript"/>
        </w:rPr>
        <w:t>v</w:t>
      </w:r>
      <w:r w:rsidRPr="00B33427">
        <w:rPr>
          <w:rFonts w:cs="Times New Roman"/>
          <w:sz w:val="18"/>
        </w:rPr>
        <w:t xml:space="preserve"> = .3</w:t>
      </w:r>
      <w:r>
        <w:rPr>
          <w:rFonts w:cs="Times New Roman"/>
          <w:sz w:val="18"/>
        </w:rPr>
        <w:t xml:space="preserve">2. </w:t>
      </w:r>
      <w:r w:rsidRPr="00A900E0">
        <w:rPr>
          <w:rFonts w:cs="Times New Roman"/>
          <w:sz w:val="18"/>
        </w:rPr>
        <w:t>Bolding of model parameters indicates that the coefficient was a significant unique predictor. Levels within categorical predictors were collapsed when there were only a small proportion of participants that endorsed an option (e.g., Ethnicity – Other includes Middle Eastern, African, Latin, Central and South American, and Pacific Islander participants). A single participant selected “Other” as their gender and was omitted from the regression.</w:t>
      </w:r>
      <w:r>
        <w:rPr>
          <w:rFonts w:cs="Times New Roman"/>
          <w:sz w:val="18"/>
        </w:rPr>
        <w:t xml:space="preserve"> </w:t>
      </w:r>
    </w:p>
    <w:p w:rsidR="008A10EC" w:rsidRDefault="008A10EC"/>
    <w:p w:rsidR="000601E3" w:rsidRDefault="000601E3"/>
    <w:p w:rsidR="008170B3" w:rsidRDefault="008170B3">
      <w:pPr>
        <w:rPr>
          <w:i/>
        </w:rPr>
      </w:pPr>
      <w:r>
        <w:rPr>
          <w:i/>
        </w:rPr>
        <w:br w:type="page"/>
      </w:r>
    </w:p>
    <w:p w:rsidR="000601E3" w:rsidRPr="000601E3" w:rsidRDefault="000601E3" w:rsidP="000601E3">
      <w:pPr>
        <w:rPr>
          <w:i/>
        </w:rPr>
      </w:pPr>
      <w:r>
        <w:rPr>
          <w:i/>
        </w:rPr>
        <w:lastRenderedPageBreak/>
        <w:t>Table S4</w:t>
      </w:r>
      <w:r w:rsidRPr="000601E3">
        <w:rPr>
          <w:i/>
        </w:rPr>
        <w:t xml:space="preserve">: Summary of Quasi-Poisson Regression Predicting PGSI Scores for </w:t>
      </w:r>
      <w:r>
        <w:rPr>
          <w:i/>
        </w:rPr>
        <w:t>Sports Betting</w:t>
      </w:r>
      <w:r w:rsidRPr="000601E3">
        <w:rPr>
          <w:i/>
        </w:rPr>
        <w:t xml:space="preserve"> Frequency and Involvement Breadth</w:t>
      </w:r>
    </w:p>
    <w:tbl>
      <w:tblPr>
        <w:tblW w:w="5000" w:type="pct"/>
        <w:tblLook w:val="07E0" w:firstRow="1" w:lastRow="1" w:firstColumn="1" w:lastColumn="1" w:noHBand="1" w:noVBand="1"/>
      </w:tblPr>
      <w:tblGrid>
        <w:gridCol w:w="4977"/>
        <w:gridCol w:w="648"/>
        <w:gridCol w:w="582"/>
        <w:gridCol w:w="648"/>
        <w:gridCol w:w="999"/>
        <w:gridCol w:w="977"/>
        <w:gridCol w:w="745"/>
      </w:tblGrid>
      <w:tr w:rsidR="008A10EC" w:rsidRPr="00D83C8E" w:rsidTr="005F1993"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D83C8E" w:rsidRDefault="008A10EC" w:rsidP="005F1993">
            <w:pPr>
              <w:pStyle w:val="Compact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D83C8E" w:rsidRDefault="008A10EC" w:rsidP="005F1993">
            <w:pPr>
              <w:pStyle w:val="Compact"/>
              <w:jc w:val="center"/>
              <w:rPr>
                <w:i/>
                <w:sz w:val="18"/>
                <w:szCs w:val="18"/>
              </w:rPr>
            </w:pPr>
            <w:r w:rsidRPr="00D83C8E">
              <w:rPr>
                <w:i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i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Lower CI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Upper CI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i/>
                <w:sz w:val="18"/>
                <w:szCs w:val="18"/>
              </w:rPr>
              <w:t>p</w:t>
            </w:r>
          </w:p>
        </w:tc>
      </w:tr>
      <w:tr w:rsidR="008A10EC" w:rsidRPr="00D83C8E" w:rsidTr="005F1993">
        <w:tc>
          <w:tcPr>
            <w:tcW w:w="0" w:type="auto"/>
          </w:tcPr>
          <w:p w:rsidR="008A10EC" w:rsidRPr="00D83C8E" w:rsidRDefault="008A10EC" w:rsidP="005F1993">
            <w:pPr>
              <w:pStyle w:val="Compact"/>
              <w:rPr>
                <w:b/>
                <w:sz w:val="18"/>
                <w:szCs w:val="18"/>
              </w:rPr>
            </w:pPr>
            <w:r w:rsidRPr="00D83C8E">
              <w:rPr>
                <w:b/>
                <w:sz w:val="18"/>
                <w:szCs w:val="18"/>
              </w:rPr>
              <w:t>(Intercept)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1.16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0.33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3.51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0.51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1.81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&lt; .001</w:t>
            </w:r>
          </w:p>
        </w:tc>
      </w:tr>
      <w:tr w:rsidR="008A10EC" w:rsidRPr="00D83C8E" w:rsidTr="005F1993">
        <w:tc>
          <w:tcPr>
            <w:tcW w:w="0" w:type="auto"/>
          </w:tcPr>
          <w:p w:rsidR="008A10EC" w:rsidRPr="003D319A" w:rsidRDefault="00D83C8E" w:rsidP="005F1993">
            <w:pPr>
              <w:pStyle w:val="Compact"/>
              <w:rPr>
                <w:b/>
                <w:sz w:val="18"/>
                <w:szCs w:val="18"/>
              </w:rPr>
            </w:pPr>
            <w:r w:rsidRPr="003D319A">
              <w:rPr>
                <w:b/>
                <w:sz w:val="18"/>
                <w:szCs w:val="18"/>
              </w:rPr>
              <w:t>Online Sports Betting Frequency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0.01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-0.11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.892</w:t>
            </w:r>
          </w:p>
        </w:tc>
      </w:tr>
      <w:tr w:rsidR="008A10EC" w:rsidRPr="00D83C8E" w:rsidTr="005F1993">
        <w:tc>
          <w:tcPr>
            <w:tcW w:w="0" w:type="auto"/>
          </w:tcPr>
          <w:p w:rsidR="008A10EC" w:rsidRPr="003D319A" w:rsidRDefault="00D83C8E" w:rsidP="005F1993">
            <w:pPr>
              <w:pStyle w:val="Compact"/>
              <w:rPr>
                <w:b/>
                <w:sz w:val="18"/>
                <w:szCs w:val="18"/>
              </w:rPr>
            </w:pPr>
            <w:r w:rsidRPr="003D319A">
              <w:rPr>
                <w:b/>
                <w:sz w:val="18"/>
                <w:szCs w:val="18"/>
              </w:rPr>
              <w:t>Venue Sports Betting Frequency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1.43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-0.04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0.23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.154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rPr>
                <w:rFonts w:cs="Times New Roman"/>
                <w:b/>
                <w:sz w:val="18"/>
                <w:szCs w:val="18"/>
              </w:rPr>
            </w:pPr>
            <w:r w:rsidRPr="00D83C8E">
              <w:rPr>
                <w:rFonts w:cs="Times New Roman"/>
                <w:b/>
                <w:sz w:val="18"/>
                <w:szCs w:val="18"/>
              </w:rPr>
              <w:t>Online Activities Count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2.48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0.02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.013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rPr>
                <w:rFonts w:cs="Times New Roman"/>
                <w:b/>
                <w:sz w:val="18"/>
                <w:szCs w:val="18"/>
              </w:rPr>
            </w:pPr>
            <w:r w:rsidRPr="00D83C8E">
              <w:rPr>
                <w:rFonts w:cs="Times New Roman"/>
                <w:b/>
                <w:sz w:val="18"/>
                <w:szCs w:val="18"/>
              </w:rPr>
              <w:t>Venue Activities Count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3.39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&lt; .001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b/>
                <w:sz w:val="18"/>
                <w:szCs w:val="18"/>
                <w:lang w:val="en-AU"/>
              </w:rPr>
              <w:t>Age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-3.88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-0.02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&lt; .001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b/>
                <w:sz w:val="18"/>
                <w:szCs w:val="18"/>
                <w:lang w:val="en-AU"/>
              </w:rPr>
              <w:t>Gender (ref. Male)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0.09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1.31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-0.06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.189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b/>
                <w:sz w:val="18"/>
                <w:szCs w:val="18"/>
                <w:lang w:val="en-AU"/>
              </w:rPr>
              <w:t>Ethnicity (ref. European)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Asian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1.56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-0.05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0.42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.118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Other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-0.30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0.38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.778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Indigenous Australian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0.23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0.49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-0.37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0.53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.627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b/>
                <w:sz w:val="18"/>
                <w:szCs w:val="18"/>
                <w:lang w:val="en-AU"/>
              </w:rPr>
              <w:t>Relationship Status (ref. Not in a romantic relationship)</w:t>
            </w:r>
            <w:r w:rsidRPr="00D83C8E">
              <w:rPr>
                <w:rFonts w:cs="Times New Roman"/>
                <w:b/>
                <w:sz w:val="18"/>
                <w:szCs w:val="18"/>
                <w:lang w:val="en-AU"/>
              </w:rPr>
              <w:tab/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Casually dating (i.e., not exclusive)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0.39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-0.29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0.40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.696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Exclusively dating</w:t>
            </w: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ab/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-0.08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-0.44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-0.44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.659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Engaged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0.36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0.24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1.51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-0.13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0.80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.131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Living together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0.76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-0.20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0.42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.450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Married or defacto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0.44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-0.15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0.25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.662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b/>
                <w:sz w:val="18"/>
                <w:szCs w:val="18"/>
                <w:lang w:val="en-AU"/>
              </w:rPr>
              <w:t>Education (ref. Postgraduate qualification)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University or college degree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-0.03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-0.25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-0.28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0.22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.806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Trade/technical certificate/diploma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0.55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-0.20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0.36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.582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Year 12 or equivalent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0.02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-0.27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0.31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.918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Year 10 or less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1.05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-0.17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0.55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.294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b/>
                <w:sz w:val="18"/>
                <w:szCs w:val="18"/>
                <w:lang w:val="en-AU"/>
              </w:rPr>
              <w:t>Work Status (ref. Work full-time)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Work part-time or casual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1.17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-0.09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0.34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.244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Full-time student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0.41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-0.30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0.44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.683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Full-time home duties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0.85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-0.20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0.47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.394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Unemployed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-0.15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-1.06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-0.42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.289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b/>
                <w:sz w:val="18"/>
                <w:szCs w:val="18"/>
                <w:lang w:val="en-AU"/>
              </w:rPr>
              <w:t>Household Income (ref. Less than $25,000 per year)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$25,000-$49,999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-0.25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-1.51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-0.56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.133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$50,000-$74,999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-0.18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-1.05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-0.51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.296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$75,000-$99,999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-0.45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-2.50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-0.81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.013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$100,000-$124,999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-0.59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0.20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-2.95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-0.97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-0.20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.003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$125,000-$149,999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-0.38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-1.77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-0.80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.077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</w:rPr>
              <w:t>&gt;$150,000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-0.18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-0.90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-0.56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.366</w:t>
            </w:r>
          </w:p>
        </w:tc>
      </w:tr>
      <w:tr w:rsidR="000601E3" w:rsidRPr="00D83C8E" w:rsidTr="00C1454C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</w:rPr>
              <w:t>I prefer not to say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-0.53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-2.56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-0.94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-0.13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.011</w:t>
            </w:r>
          </w:p>
        </w:tc>
      </w:tr>
      <w:tr w:rsidR="000601E3" w:rsidRPr="00D83C8E" w:rsidTr="00C1454C">
        <w:tc>
          <w:tcPr>
            <w:tcW w:w="0" w:type="auto"/>
            <w:tcBorders>
              <w:bottom w:val="double" w:sz="4" w:space="0" w:color="auto"/>
            </w:tcBorders>
          </w:tcPr>
          <w:p w:rsidR="000601E3" w:rsidRPr="00D83C8E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b/>
                <w:sz w:val="18"/>
                <w:szCs w:val="18"/>
                <w:lang w:val="en-AU"/>
              </w:rPr>
              <w:t>Other Language at Home (ref. Yes)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-0.02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-0.15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-0.28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0.24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.879</w:t>
            </w:r>
          </w:p>
        </w:tc>
      </w:tr>
    </w:tbl>
    <w:p w:rsidR="000A1895" w:rsidRPr="00A900E0" w:rsidRDefault="000A1895" w:rsidP="000A1895">
      <w:pPr>
        <w:pStyle w:val="BodyText"/>
        <w:spacing w:line="240" w:lineRule="auto"/>
        <w:ind w:firstLine="0"/>
        <w:rPr>
          <w:rFonts w:cs="Times New Roman"/>
        </w:rPr>
      </w:pPr>
      <w:r w:rsidRPr="00A900E0">
        <w:rPr>
          <w:rFonts w:cs="Times New Roman"/>
          <w:sz w:val="18"/>
        </w:rPr>
        <w:t xml:space="preserve">Note: </w:t>
      </w:r>
      <w:r>
        <w:rPr>
          <w:rFonts w:cs="Times New Roman"/>
          <w:sz w:val="18"/>
        </w:rPr>
        <w:t>A</w:t>
      </w:r>
      <w:r w:rsidRPr="00B33427">
        <w:rPr>
          <w:rFonts w:cs="Times New Roman"/>
          <w:sz w:val="18"/>
        </w:rPr>
        <w:t xml:space="preserve">dj. </w:t>
      </w:r>
      <w:r w:rsidRPr="00254809">
        <w:rPr>
          <w:rFonts w:cs="Times New Roman"/>
          <w:i/>
          <w:sz w:val="18"/>
        </w:rPr>
        <w:t>R</w:t>
      </w:r>
      <w:r w:rsidRPr="00254809">
        <w:rPr>
          <w:rFonts w:cs="Times New Roman"/>
          <w:i/>
          <w:sz w:val="18"/>
          <w:vertAlign w:val="superscript"/>
        </w:rPr>
        <w:t>2</w:t>
      </w:r>
      <w:r w:rsidRPr="00254809">
        <w:rPr>
          <w:rFonts w:cs="Times New Roman"/>
          <w:i/>
          <w:sz w:val="18"/>
          <w:vertAlign w:val="subscript"/>
        </w:rPr>
        <w:t>v</w:t>
      </w:r>
      <w:r>
        <w:rPr>
          <w:rFonts w:cs="Times New Roman"/>
          <w:sz w:val="18"/>
        </w:rPr>
        <w:t xml:space="preserve"> = .33. </w:t>
      </w:r>
      <w:r w:rsidRPr="00A900E0">
        <w:rPr>
          <w:rFonts w:cs="Times New Roman"/>
          <w:sz w:val="18"/>
        </w:rPr>
        <w:t>Bolding of model parameters indicates that the coefficient was a significant unique predictor. Levels within categorical predictors were collapsed when there were only a small proportion of participants that endorsed an option (e.g., Ethnicity – Other includes Middle Eastern, African, Latin, Central and South American, and Pacific Islander participants). A single participant selected “Other” as their gender and was omitted from the regression.</w:t>
      </w:r>
      <w:r>
        <w:rPr>
          <w:rFonts w:cs="Times New Roman"/>
          <w:sz w:val="18"/>
        </w:rPr>
        <w:t xml:space="preserve"> </w:t>
      </w:r>
    </w:p>
    <w:p w:rsidR="008A10EC" w:rsidRDefault="008A10EC"/>
    <w:p w:rsidR="008170B3" w:rsidRDefault="008170B3">
      <w:pPr>
        <w:rPr>
          <w:i/>
        </w:rPr>
      </w:pPr>
      <w:r>
        <w:rPr>
          <w:i/>
        </w:rPr>
        <w:br w:type="page"/>
      </w:r>
    </w:p>
    <w:p w:rsidR="000601E3" w:rsidRDefault="000601E3">
      <w:r>
        <w:rPr>
          <w:i/>
        </w:rPr>
        <w:lastRenderedPageBreak/>
        <w:t>Table S5</w:t>
      </w:r>
      <w:r w:rsidRPr="000601E3">
        <w:rPr>
          <w:i/>
        </w:rPr>
        <w:t xml:space="preserve">: Summary of Quasi-Poisson Regression Predicting PGSI Scores for </w:t>
      </w:r>
      <w:r>
        <w:rPr>
          <w:i/>
        </w:rPr>
        <w:t>eSports Betting</w:t>
      </w:r>
      <w:r w:rsidRPr="000601E3">
        <w:rPr>
          <w:i/>
        </w:rPr>
        <w:t xml:space="preserve"> Frequency and Involvement Breadth</w:t>
      </w:r>
      <w:r>
        <w:rPr>
          <w:i/>
        </w:rPr>
        <w:t>.</w:t>
      </w:r>
    </w:p>
    <w:tbl>
      <w:tblPr>
        <w:tblW w:w="5000" w:type="pct"/>
        <w:tblLook w:val="07E0" w:firstRow="1" w:lastRow="1" w:firstColumn="1" w:lastColumn="1" w:noHBand="1" w:noVBand="1"/>
      </w:tblPr>
      <w:tblGrid>
        <w:gridCol w:w="4977"/>
        <w:gridCol w:w="648"/>
        <w:gridCol w:w="582"/>
        <w:gridCol w:w="648"/>
        <w:gridCol w:w="999"/>
        <w:gridCol w:w="977"/>
        <w:gridCol w:w="745"/>
      </w:tblGrid>
      <w:tr w:rsidR="008A10EC" w:rsidRPr="00D83C8E" w:rsidTr="005F1993"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D83C8E" w:rsidRDefault="008A10EC" w:rsidP="005F1993">
            <w:pPr>
              <w:pStyle w:val="Compact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D83C8E" w:rsidRDefault="008A10EC" w:rsidP="005F1993">
            <w:pPr>
              <w:pStyle w:val="Compact"/>
              <w:jc w:val="center"/>
              <w:rPr>
                <w:i/>
                <w:sz w:val="18"/>
                <w:szCs w:val="18"/>
              </w:rPr>
            </w:pPr>
            <w:r w:rsidRPr="00D83C8E">
              <w:rPr>
                <w:i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i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Lower CI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Upper CI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i/>
                <w:sz w:val="18"/>
                <w:szCs w:val="18"/>
              </w:rPr>
              <w:t>p</w:t>
            </w:r>
          </w:p>
        </w:tc>
      </w:tr>
      <w:tr w:rsidR="008A10EC" w:rsidRPr="00D83C8E" w:rsidTr="005F1993">
        <w:tc>
          <w:tcPr>
            <w:tcW w:w="0" w:type="auto"/>
          </w:tcPr>
          <w:p w:rsidR="008A10EC" w:rsidRPr="00D83C8E" w:rsidRDefault="008A10EC" w:rsidP="005F1993">
            <w:pPr>
              <w:pStyle w:val="Compact"/>
              <w:rPr>
                <w:b/>
                <w:sz w:val="18"/>
                <w:szCs w:val="18"/>
              </w:rPr>
            </w:pPr>
            <w:r w:rsidRPr="00D83C8E">
              <w:rPr>
                <w:b/>
                <w:sz w:val="18"/>
                <w:szCs w:val="18"/>
              </w:rPr>
              <w:t>(Intercept)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1.31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0.32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4.11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0.68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1.93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&lt; .001</w:t>
            </w:r>
          </w:p>
        </w:tc>
      </w:tr>
      <w:tr w:rsidR="008A10EC" w:rsidRPr="00D83C8E" w:rsidTr="003D319A">
        <w:trPr>
          <w:trHeight w:val="159"/>
        </w:trPr>
        <w:tc>
          <w:tcPr>
            <w:tcW w:w="0" w:type="auto"/>
          </w:tcPr>
          <w:p w:rsidR="008A10EC" w:rsidRPr="003D319A" w:rsidRDefault="00D83C8E" w:rsidP="005F1993">
            <w:pPr>
              <w:pStyle w:val="Compact"/>
              <w:rPr>
                <w:b/>
                <w:sz w:val="18"/>
                <w:szCs w:val="18"/>
              </w:rPr>
            </w:pPr>
            <w:r w:rsidRPr="003D319A">
              <w:rPr>
                <w:b/>
                <w:sz w:val="18"/>
                <w:szCs w:val="18"/>
              </w:rPr>
              <w:t>Online eSports Betting Frequency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1.32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-0.05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0.25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.188</w:t>
            </w:r>
          </w:p>
        </w:tc>
      </w:tr>
      <w:tr w:rsidR="008A10EC" w:rsidRPr="00D83C8E" w:rsidTr="005F1993">
        <w:tc>
          <w:tcPr>
            <w:tcW w:w="0" w:type="auto"/>
          </w:tcPr>
          <w:p w:rsidR="008A10EC" w:rsidRPr="003D319A" w:rsidRDefault="00D83C8E" w:rsidP="005F1993">
            <w:pPr>
              <w:pStyle w:val="Compact"/>
              <w:rPr>
                <w:b/>
                <w:sz w:val="18"/>
                <w:szCs w:val="18"/>
              </w:rPr>
            </w:pPr>
            <w:r w:rsidRPr="003D319A">
              <w:rPr>
                <w:b/>
                <w:sz w:val="18"/>
                <w:szCs w:val="18"/>
              </w:rPr>
              <w:t>Venue eSports Betting Frequency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-0.10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-1.19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-0.26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8A10EC" w:rsidRPr="00D83C8E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.236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rPr>
                <w:rFonts w:cs="Times New Roman"/>
                <w:b/>
                <w:sz w:val="18"/>
                <w:szCs w:val="18"/>
              </w:rPr>
            </w:pPr>
            <w:r w:rsidRPr="00D83C8E">
              <w:rPr>
                <w:rFonts w:cs="Times New Roman"/>
                <w:b/>
                <w:sz w:val="18"/>
                <w:szCs w:val="18"/>
              </w:rPr>
              <w:t>Online Activities Count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2.10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.036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rPr>
                <w:rFonts w:cs="Times New Roman"/>
                <w:b/>
                <w:sz w:val="18"/>
                <w:szCs w:val="18"/>
              </w:rPr>
            </w:pPr>
            <w:r w:rsidRPr="00D83C8E">
              <w:rPr>
                <w:rFonts w:cs="Times New Roman"/>
                <w:b/>
                <w:sz w:val="18"/>
                <w:szCs w:val="18"/>
              </w:rPr>
              <w:t>Venue Activities Count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4.34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0.24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&lt; .001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b/>
                <w:sz w:val="18"/>
                <w:szCs w:val="18"/>
                <w:lang w:val="en-AU"/>
              </w:rPr>
              <w:t>Age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-3.80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-0.02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&lt; .001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b/>
                <w:sz w:val="18"/>
                <w:szCs w:val="18"/>
                <w:lang w:val="en-AU"/>
              </w:rPr>
              <w:t>Gender (ref. Male)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1.16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-0.07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.245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b/>
                <w:sz w:val="18"/>
                <w:szCs w:val="18"/>
                <w:lang w:val="en-AU"/>
              </w:rPr>
              <w:t>Ethnicity (ref. European)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Asian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1.62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-0.04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0.43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.106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Other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0.35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-0.29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0.39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.726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Indigenous Australian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0.09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0.23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0.41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-0.39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0.52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.681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b/>
                <w:sz w:val="18"/>
                <w:szCs w:val="18"/>
                <w:lang w:val="en-AU"/>
              </w:rPr>
              <w:t>Relationship Status (ref. Not in a romantic relationship)</w:t>
            </w:r>
            <w:r w:rsidRPr="00D83C8E">
              <w:rPr>
                <w:rFonts w:cs="Times New Roman"/>
                <w:b/>
                <w:sz w:val="18"/>
                <w:szCs w:val="18"/>
                <w:lang w:val="en-AU"/>
              </w:rPr>
              <w:tab/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Casually dating (i.e., not exclusive)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0.39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-0.29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0.40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.699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Exclusively dating</w:t>
            </w: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ab/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-0.05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-0.30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-0.41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.762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Engaged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0.36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0.24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1.51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-0.13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0.80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.132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Living together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0.72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-0.20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0.41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.469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Married or defacto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0.48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-0.15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0.25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.633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b/>
                <w:sz w:val="18"/>
                <w:szCs w:val="18"/>
                <w:lang w:val="en-AU"/>
              </w:rPr>
              <w:t>Education (ref. Postgraduate qualification)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University or college degree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-0.03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-0.20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-0.27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0.23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.841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Trade/technical certificate/diploma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0.52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-0.20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0.36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.600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Year 12 or equivalent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0.02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-0.27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0.31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.894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Year 10 or less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1.12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-0.15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0.56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.262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b/>
                <w:sz w:val="18"/>
                <w:szCs w:val="18"/>
                <w:lang w:val="en-AU"/>
              </w:rPr>
              <w:t>Work Status (ref. Work full-time)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Work part-time or casual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0.98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-0.11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0.32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.327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Full-time student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-0.32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0.41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.777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Full-time home duties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0.73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-0.22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0.45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.463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Unemployed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-0.18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-1.30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-0.46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0.09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.195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b/>
                <w:sz w:val="18"/>
                <w:szCs w:val="18"/>
                <w:lang w:val="en-AU"/>
              </w:rPr>
              <w:t>Household Income (ref. Less than $25,000 per year)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$25,000-$49,999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-0.25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-1.53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-0.56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.127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$50,000-$74,999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-0.19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-1.08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-0.52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.280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$75,000-$99,999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-0.47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-2.58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-0.82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-0.11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.010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$100,000-$124,999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-0.61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0.20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-3.06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-1.00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-0.22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.002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  <w:lang w:val="en-AU"/>
              </w:rPr>
              <w:t>$125,000-$149,999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-0.40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-1.91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-0.82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0.01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.056</w:t>
            </w:r>
          </w:p>
        </w:tc>
      </w:tr>
      <w:tr w:rsidR="000601E3" w:rsidRPr="00D83C8E" w:rsidTr="005F1993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</w:rPr>
              <w:t>&gt;$150,000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-0.20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-1.02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-0.57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.309</w:t>
            </w:r>
          </w:p>
        </w:tc>
      </w:tr>
      <w:tr w:rsidR="000601E3" w:rsidRPr="00D83C8E" w:rsidTr="00C1454C">
        <w:tc>
          <w:tcPr>
            <w:tcW w:w="0" w:type="auto"/>
          </w:tcPr>
          <w:p w:rsidR="000601E3" w:rsidRPr="00D83C8E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i/>
                <w:sz w:val="18"/>
                <w:szCs w:val="18"/>
              </w:rPr>
              <w:t>I prefer not to say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-0.56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-2.70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-0.97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-0.16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.007</w:t>
            </w:r>
          </w:p>
        </w:tc>
      </w:tr>
      <w:tr w:rsidR="000601E3" w:rsidRPr="00D83C8E" w:rsidTr="00C1454C">
        <w:tc>
          <w:tcPr>
            <w:tcW w:w="0" w:type="auto"/>
            <w:tcBorders>
              <w:bottom w:val="double" w:sz="4" w:space="0" w:color="auto"/>
            </w:tcBorders>
          </w:tcPr>
          <w:p w:rsidR="000601E3" w:rsidRPr="00D83C8E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D83C8E">
              <w:rPr>
                <w:rFonts w:cs="Times New Roman"/>
                <w:b/>
                <w:sz w:val="18"/>
                <w:szCs w:val="18"/>
                <w:lang w:val="en-AU"/>
              </w:rPr>
              <w:t>Other Language at Home (ref. Yes)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-0.03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-0.24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-0.29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>0.23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D83C8E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D83C8E">
              <w:rPr>
                <w:sz w:val="18"/>
                <w:szCs w:val="18"/>
              </w:rPr>
              <w:t xml:space="preserve"> .814</w:t>
            </w:r>
          </w:p>
        </w:tc>
      </w:tr>
    </w:tbl>
    <w:p w:rsidR="000A1895" w:rsidRPr="00A900E0" w:rsidRDefault="000A1895" w:rsidP="000A1895">
      <w:pPr>
        <w:pStyle w:val="BodyText"/>
        <w:spacing w:line="240" w:lineRule="auto"/>
        <w:ind w:firstLine="0"/>
        <w:rPr>
          <w:rFonts w:cs="Times New Roman"/>
        </w:rPr>
      </w:pPr>
      <w:r w:rsidRPr="00A900E0">
        <w:rPr>
          <w:rFonts w:cs="Times New Roman"/>
          <w:sz w:val="18"/>
        </w:rPr>
        <w:t xml:space="preserve">Note: </w:t>
      </w:r>
      <w:r>
        <w:rPr>
          <w:rFonts w:cs="Times New Roman"/>
          <w:sz w:val="18"/>
        </w:rPr>
        <w:t>A</w:t>
      </w:r>
      <w:r w:rsidRPr="00B33427">
        <w:rPr>
          <w:rFonts w:cs="Times New Roman"/>
          <w:sz w:val="18"/>
        </w:rPr>
        <w:t xml:space="preserve">dj. </w:t>
      </w:r>
      <w:r w:rsidRPr="00254809">
        <w:rPr>
          <w:rFonts w:cs="Times New Roman"/>
          <w:i/>
          <w:sz w:val="18"/>
        </w:rPr>
        <w:t>R</w:t>
      </w:r>
      <w:r w:rsidRPr="00254809">
        <w:rPr>
          <w:rFonts w:cs="Times New Roman"/>
          <w:i/>
          <w:sz w:val="18"/>
          <w:vertAlign w:val="superscript"/>
        </w:rPr>
        <w:t>2</w:t>
      </w:r>
      <w:r w:rsidRPr="00254809">
        <w:rPr>
          <w:rFonts w:cs="Times New Roman"/>
          <w:i/>
          <w:sz w:val="18"/>
          <w:vertAlign w:val="subscript"/>
        </w:rPr>
        <w:t>v</w:t>
      </w:r>
      <w:r w:rsidRPr="00B33427">
        <w:rPr>
          <w:rFonts w:cs="Times New Roman"/>
          <w:sz w:val="18"/>
        </w:rPr>
        <w:t xml:space="preserve"> = .3</w:t>
      </w:r>
      <w:r>
        <w:rPr>
          <w:rFonts w:cs="Times New Roman"/>
          <w:sz w:val="18"/>
        </w:rPr>
        <w:t xml:space="preserve">2. </w:t>
      </w:r>
      <w:r w:rsidRPr="00A900E0">
        <w:rPr>
          <w:rFonts w:cs="Times New Roman"/>
          <w:sz w:val="18"/>
        </w:rPr>
        <w:t>Bolding of model parameters indicates that the coefficient was a significant unique predictor. Levels within categorical predictors were collapsed when there were only a small proportion of participants that endorsed an option (e.g., Ethnicity – Other includes Middle Eastern, African, Latin, Central and South American, and Pacific Islander participants). A single participant selected “Other” as their gender and was omitted from the regression.</w:t>
      </w:r>
      <w:r>
        <w:rPr>
          <w:rFonts w:cs="Times New Roman"/>
          <w:sz w:val="18"/>
        </w:rPr>
        <w:t xml:space="preserve"> </w:t>
      </w:r>
    </w:p>
    <w:p w:rsidR="008A10EC" w:rsidRDefault="008A10EC"/>
    <w:p w:rsidR="008170B3" w:rsidRDefault="008170B3">
      <w:pPr>
        <w:rPr>
          <w:i/>
        </w:rPr>
      </w:pPr>
      <w:r>
        <w:rPr>
          <w:i/>
        </w:rPr>
        <w:br w:type="page"/>
      </w:r>
    </w:p>
    <w:p w:rsidR="000601E3" w:rsidRDefault="000601E3" w:rsidP="000601E3">
      <w:r>
        <w:rPr>
          <w:i/>
        </w:rPr>
        <w:lastRenderedPageBreak/>
        <w:t>Table S6</w:t>
      </w:r>
      <w:r w:rsidRPr="000601E3">
        <w:rPr>
          <w:i/>
        </w:rPr>
        <w:t xml:space="preserve">: Summary of Quasi-Poisson Regression Predicting PGSI Scores for </w:t>
      </w:r>
      <w:r>
        <w:rPr>
          <w:i/>
        </w:rPr>
        <w:t>Race Wagering</w:t>
      </w:r>
      <w:r w:rsidRPr="000601E3">
        <w:rPr>
          <w:i/>
        </w:rPr>
        <w:t xml:space="preserve"> Frequency and Involvement Breadth</w:t>
      </w:r>
      <w:r>
        <w:rPr>
          <w:i/>
        </w:rPr>
        <w:t>.</w:t>
      </w:r>
    </w:p>
    <w:tbl>
      <w:tblPr>
        <w:tblW w:w="5000" w:type="pct"/>
        <w:tblLook w:val="07E0" w:firstRow="1" w:lastRow="1" w:firstColumn="1" w:lastColumn="1" w:noHBand="1" w:noVBand="1"/>
      </w:tblPr>
      <w:tblGrid>
        <w:gridCol w:w="4977"/>
        <w:gridCol w:w="648"/>
        <w:gridCol w:w="582"/>
        <w:gridCol w:w="648"/>
        <w:gridCol w:w="999"/>
        <w:gridCol w:w="977"/>
        <w:gridCol w:w="745"/>
      </w:tblGrid>
      <w:tr w:rsidR="008A10EC" w:rsidRPr="000601E3" w:rsidTr="005F1993"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i/>
                <w:sz w:val="18"/>
                <w:szCs w:val="18"/>
              </w:rPr>
            </w:pPr>
            <w:r w:rsidRPr="000601E3">
              <w:rPr>
                <w:i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i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Lower CI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Upper CI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i/>
                <w:sz w:val="18"/>
                <w:szCs w:val="18"/>
              </w:rPr>
              <w:t>p</w:t>
            </w:r>
          </w:p>
        </w:tc>
      </w:tr>
      <w:tr w:rsidR="008A10EC" w:rsidRPr="000601E3" w:rsidTr="005F1993">
        <w:tc>
          <w:tcPr>
            <w:tcW w:w="0" w:type="auto"/>
          </w:tcPr>
          <w:p w:rsidR="008A10EC" w:rsidRPr="000601E3" w:rsidRDefault="008A10EC" w:rsidP="005F1993">
            <w:pPr>
              <w:pStyle w:val="Compact"/>
              <w:rPr>
                <w:b/>
                <w:sz w:val="18"/>
                <w:szCs w:val="18"/>
              </w:rPr>
            </w:pPr>
            <w:r w:rsidRPr="000601E3">
              <w:rPr>
                <w:b/>
                <w:sz w:val="18"/>
                <w:szCs w:val="18"/>
              </w:rPr>
              <w:t>(Intercept)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1.25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0.32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3.94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0.62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1.87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&lt; .001</w:t>
            </w:r>
          </w:p>
        </w:tc>
      </w:tr>
      <w:tr w:rsidR="008A10EC" w:rsidRPr="000601E3" w:rsidTr="005F1993">
        <w:tc>
          <w:tcPr>
            <w:tcW w:w="0" w:type="auto"/>
          </w:tcPr>
          <w:p w:rsidR="008A10EC" w:rsidRPr="003D319A" w:rsidRDefault="00D83C8E" w:rsidP="005F1993">
            <w:pPr>
              <w:pStyle w:val="Compact"/>
              <w:rPr>
                <w:b/>
                <w:sz w:val="18"/>
                <w:szCs w:val="18"/>
              </w:rPr>
            </w:pPr>
            <w:r w:rsidRPr="003D319A">
              <w:rPr>
                <w:b/>
                <w:sz w:val="18"/>
                <w:szCs w:val="18"/>
              </w:rPr>
              <w:t>Online Race Wagering Frequency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0.67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-0.08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0.16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.500</w:t>
            </w:r>
          </w:p>
        </w:tc>
      </w:tr>
      <w:tr w:rsidR="008A10EC" w:rsidRPr="000601E3" w:rsidTr="005F1993">
        <w:tc>
          <w:tcPr>
            <w:tcW w:w="0" w:type="auto"/>
          </w:tcPr>
          <w:p w:rsidR="008A10EC" w:rsidRPr="003D319A" w:rsidRDefault="00D83C8E" w:rsidP="005F1993">
            <w:pPr>
              <w:pStyle w:val="Compact"/>
              <w:rPr>
                <w:b/>
                <w:sz w:val="18"/>
                <w:szCs w:val="18"/>
              </w:rPr>
            </w:pPr>
            <w:r w:rsidRPr="003D319A">
              <w:rPr>
                <w:b/>
                <w:sz w:val="18"/>
                <w:szCs w:val="18"/>
              </w:rPr>
              <w:t>Venue Race Wagering Frequency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0.84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-0.07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.401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b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</w:rPr>
              <w:t>Online Activities Count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2.38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0.02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.017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b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</w:rPr>
              <w:t>Venue Activities Count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3.47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&lt; .001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Age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-0.02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-4.17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-0.02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&lt; .001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Gender (ref. Male)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1.32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.188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Ethnicity (ref. European)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Asian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1.57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.117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Other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.738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Indigenous Australian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0.56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0.55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.577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Relationship Status (ref. Not in a romantic relationship)</w:t>
            </w: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ab/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Casually dating (i.e., not exclusive)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.731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Exclusively dating</w:t>
            </w: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ab/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.693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Engaged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1.38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0.77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.167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Living together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0.81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.419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Married or defacto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.674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Education (ref. Postgraduate qualification)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University or college degree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.897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Trade/technical certificate/diploma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0.52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.603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Year 12 or equivalent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.923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Year 10 or less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0.54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.318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Work Status (ref. Work full-time)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Work part-time or casual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.249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Full-time student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.699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Full-time home duties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0.79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.431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Unemployed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-1.10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.273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Household Income (ref. Less than $25,000 per year)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$25,000-$49,999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-1.43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-0.54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.153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$50,000-$74,999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-0.98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-0.50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.325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$75,000-$99,999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-0.44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-2.43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-0.79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-0.08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.015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$100,000-$124,999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-0.57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0.20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-2.91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-0.96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-0.19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.004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$125,000-$149,999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-1.79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-0.79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.073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</w:rPr>
              <w:t>&gt;$150,000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-0.88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-0.55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.377</w:t>
            </w:r>
          </w:p>
        </w:tc>
      </w:tr>
      <w:tr w:rsidR="000601E3" w:rsidRPr="000601E3" w:rsidTr="00C1454C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</w:rPr>
              <w:t>I prefer not to say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-0.53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-2.59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-0.94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-0.13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.010</w:t>
            </w:r>
          </w:p>
        </w:tc>
      </w:tr>
      <w:tr w:rsidR="000601E3" w:rsidRPr="000601E3" w:rsidTr="00C1454C"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Other Language at Home (ref. Yes)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-0.06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-0.46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-0.31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0.20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.649</w:t>
            </w:r>
          </w:p>
        </w:tc>
      </w:tr>
    </w:tbl>
    <w:p w:rsidR="000A1895" w:rsidRPr="00A900E0" w:rsidRDefault="000A1895" w:rsidP="000A1895">
      <w:pPr>
        <w:pStyle w:val="BodyText"/>
        <w:spacing w:line="240" w:lineRule="auto"/>
        <w:ind w:firstLine="0"/>
        <w:rPr>
          <w:rFonts w:cs="Times New Roman"/>
        </w:rPr>
      </w:pPr>
      <w:r w:rsidRPr="00A900E0">
        <w:rPr>
          <w:rFonts w:cs="Times New Roman"/>
          <w:sz w:val="18"/>
        </w:rPr>
        <w:t xml:space="preserve">Note: </w:t>
      </w:r>
      <w:r>
        <w:rPr>
          <w:rFonts w:cs="Times New Roman"/>
          <w:sz w:val="18"/>
        </w:rPr>
        <w:t>A</w:t>
      </w:r>
      <w:r w:rsidRPr="00B33427">
        <w:rPr>
          <w:rFonts w:cs="Times New Roman"/>
          <w:sz w:val="18"/>
        </w:rPr>
        <w:t xml:space="preserve">dj. </w:t>
      </w:r>
      <w:r w:rsidRPr="00254809">
        <w:rPr>
          <w:rFonts w:cs="Times New Roman"/>
          <w:i/>
          <w:sz w:val="18"/>
        </w:rPr>
        <w:t>R</w:t>
      </w:r>
      <w:r w:rsidRPr="00254809">
        <w:rPr>
          <w:rFonts w:cs="Times New Roman"/>
          <w:i/>
          <w:sz w:val="18"/>
          <w:vertAlign w:val="superscript"/>
        </w:rPr>
        <w:t>2</w:t>
      </w:r>
      <w:r w:rsidRPr="00254809">
        <w:rPr>
          <w:rFonts w:cs="Times New Roman"/>
          <w:i/>
          <w:sz w:val="18"/>
          <w:vertAlign w:val="subscript"/>
        </w:rPr>
        <w:t>v</w:t>
      </w:r>
      <w:r w:rsidRPr="00B33427">
        <w:rPr>
          <w:rFonts w:cs="Times New Roman"/>
          <w:sz w:val="18"/>
        </w:rPr>
        <w:t xml:space="preserve"> = .3</w:t>
      </w:r>
      <w:r>
        <w:rPr>
          <w:rFonts w:cs="Times New Roman"/>
          <w:sz w:val="18"/>
        </w:rPr>
        <w:t xml:space="preserve">2. </w:t>
      </w:r>
      <w:r w:rsidRPr="00A900E0">
        <w:rPr>
          <w:rFonts w:cs="Times New Roman"/>
          <w:sz w:val="18"/>
        </w:rPr>
        <w:t>Bolding of model parameters indicates that the coefficient was a significant unique predictor. Levels within categorical predictors were collapsed when there were only a small proportion of participants that endorsed an option (e.g., Ethnicity – Other includes Middle Eastern, African, Latin, Central and South American, and Pacific Islander participants). A single participant selected “Other” as their gender and was omitted from the regression.</w:t>
      </w:r>
      <w:r>
        <w:rPr>
          <w:rFonts w:cs="Times New Roman"/>
          <w:sz w:val="18"/>
        </w:rPr>
        <w:t xml:space="preserve"> </w:t>
      </w:r>
    </w:p>
    <w:p w:rsidR="008A10EC" w:rsidRDefault="008A10EC"/>
    <w:p w:rsidR="008170B3" w:rsidRDefault="008170B3">
      <w:pPr>
        <w:rPr>
          <w:i/>
        </w:rPr>
      </w:pPr>
      <w:r>
        <w:rPr>
          <w:i/>
        </w:rPr>
        <w:br w:type="page"/>
      </w:r>
    </w:p>
    <w:p w:rsidR="000601E3" w:rsidRDefault="000601E3" w:rsidP="000601E3">
      <w:r>
        <w:rPr>
          <w:i/>
        </w:rPr>
        <w:lastRenderedPageBreak/>
        <w:t>Table S7</w:t>
      </w:r>
      <w:r w:rsidRPr="000601E3">
        <w:rPr>
          <w:i/>
        </w:rPr>
        <w:t xml:space="preserve">: Summary of Quasi-Poisson Regression Predicting PGSI Scores for </w:t>
      </w:r>
      <w:r>
        <w:rPr>
          <w:i/>
        </w:rPr>
        <w:t>Poker</w:t>
      </w:r>
      <w:r w:rsidRPr="000601E3">
        <w:rPr>
          <w:i/>
        </w:rPr>
        <w:t xml:space="preserve"> Frequency and Involvement Breadth</w:t>
      </w:r>
      <w:r>
        <w:rPr>
          <w:i/>
        </w:rPr>
        <w:t>.</w:t>
      </w:r>
    </w:p>
    <w:tbl>
      <w:tblPr>
        <w:tblW w:w="5000" w:type="pct"/>
        <w:tblLook w:val="07E0" w:firstRow="1" w:lastRow="1" w:firstColumn="1" w:lastColumn="1" w:noHBand="1" w:noVBand="1"/>
      </w:tblPr>
      <w:tblGrid>
        <w:gridCol w:w="4977"/>
        <w:gridCol w:w="648"/>
        <w:gridCol w:w="582"/>
        <w:gridCol w:w="648"/>
        <w:gridCol w:w="999"/>
        <w:gridCol w:w="977"/>
        <w:gridCol w:w="745"/>
      </w:tblGrid>
      <w:tr w:rsidR="008A10EC" w:rsidRPr="000601E3" w:rsidTr="005F1993"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i/>
                <w:sz w:val="18"/>
                <w:szCs w:val="18"/>
              </w:rPr>
            </w:pPr>
            <w:r w:rsidRPr="000601E3">
              <w:rPr>
                <w:i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i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Lower CI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Upper CI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i/>
                <w:sz w:val="18"/>
                <w:szCs w:val="18"/>
              </w:rPr>
              <w:t>p</w:t>
            </w:r>
          </w:p>
        </w:tc>
      </w:tr>
      <w:tr w:rsidR="008A10EC" w:rsidRPr="000601E3" w:rsidTr="005F1993">
        <w:tc>
          <w:tcPr>
            <w:tcW w:w="0" w:type="auto"/>
          </w:tcPr>
          <w:p w:rsidR="008A10EC" w:rsidRPr="000601E3" w:rsidRDefault="008A10EC" w:rsidP="005F1993">
            <w:pPr>
              <w:pStyle w:val="Compact"/>
              <w:rPr>
                <w:b/>
                <w:sz w:val="18"/>
                <w:szCs w:val="18"/>
              </w:rPr>
            </w:pPr>
            <w:r w:rsidRPr="000601E3">
              <w:rPr>
                <w:b/>
                <w:sz w:val="18"/>
                <w:szCs w:val="18"/>
              </w:rPr>
              <w:t>(Intercept)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1.31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0.32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4.15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0.69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1.93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&lt; .001</w:t>
            </w:r>
          </w:p>
        </w:tc>
      </w:tr>
      <w:tr w:rsidR="008A10EC" w:rsidRPr="000601E3" w:rsidTr="005F1993">
        <w:tc>
          <w:tcPr>
            <w:tcW w:w="0" w:type="auto"/>
          </w:tcPr>
          <w:p w:rsidR="008A10EC" w:rsidRPr="00802BE6" w:rsidRDefault="00D83C8E" w:rsidP="005F1993">
            <w:pPr>
              <w:pStyle w:val="Compact"/>
              <w:rPr>
                <w:b/>
                <w:sz w:val="18"/>
                <w:szCs w:val="18"/>
              </w:rPr>
            </w:pPr>
            <w:r w:rsidRPr="00802BE6">
              <w:rPr>
                <w:b/>
                <w:sz w:val="18"/>
                <w:szCs w:val="18"/>
              </w:rPr>
              <w:t>Online Poker Frequency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0.44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-0.12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.658</w:t>
            </w:r>
          </w:p>
        </w:tc>
      </w:tr>
      <w:tr w:rsidR="008A10EC" w:rsidRPr="000601E3" w:rsidTr="005F1993">
        <w:tc>
          <w:tcPr>
            <w:tcW w:w="0" w:type="auto"/>
          </w:tcPr>
          <w:p w:rsidR="008A10EC" w:rsidRPr="00802BE6" w:rsidRDefault="00D83C8E" w:rsidP="005F1993">
            <w:pPr>
              <w:pStyle w:val="Compact"/>
              <w:rPr>
                <w:b/>
                <w:sz w:val="18"/>
                <w:szCs w:val="18"/>
              </w:rPr>
            </w:pPr>
            <w:r w:rsidRPr="00802BE6">
              <w:rPr>
                <w:b/>
                <w:sz w:val="18"/>
                <w:szCs w:val="18"/>
              </w:rPr>
              <w:t>Venue Poker Frequency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-0.02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-0.25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-0.18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.800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b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</w:rPr>
              <w:t>Online Activities Count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2.35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0.02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.019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b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</w:rPr>
              <w:t>Venue Activities Count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4.03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0.23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&lt; .001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Age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-3.95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-0.02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&lt; .001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Gender (ref. Male)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.255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Ethnicity (ref. European)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Asian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1.51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.130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Other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.735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Indigenous Australian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0.54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.628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Relationship Status (ref. Not in a romantic relationship)</w:t>
            </w: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ab/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Casually dating (i.e., not exclusive)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.740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Exclusively dating</w:t>
            </w: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ab/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.743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Engaged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1.47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0.79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.142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Living together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0.76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.450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Married or defacto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.648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Education (ref. Postgraduate qualification)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University or college degree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.903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Trade/technical certificate/diploma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0.54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.587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Year 12 or equivalent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.899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Year 10 or less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0.56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.259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Work Status (ref. Work full-time)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Work part-time or casual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1.01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.314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Full-time student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.768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Full-time home duties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0.74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.459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Unemployed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-1.24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.215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Household Income (ref. Less than $25,000 per year)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$25,000-$49,999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-1.45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-0.55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.148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$50,000-$74,999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-1.01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-0.51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.313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$75,000-$99,999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-0.46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-2.53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-0.81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-0.10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.012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$100,000-$124,999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-0.59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0.20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-3.01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-0.98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-0.21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.003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$125,000-$149,999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-1.92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-0.82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.055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</w:rPr>
              <w:t>&gt;$150,000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-1.02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-0.58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.307</w:t>
            </w:r>
          </w:p>
        </w:tc>
      </w:tr>
      <w:tr w:rsidR="000601E3" w:rsidRPr="000601E3" w:rsidTr="00C1454C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</w:rPr>
              <w:t>I prefer not to say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-0.54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-2.61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-0.95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-0.14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.009</w:t>
            </w:r>
          </w:p>
        </w:tc>
      </w:tr>
      <w:tr w:rsidR="000601E3" w:rsidRPr="000601E3" w:rsidTr="00C1454C"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Other Language at Home (ref. Yes)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-0.05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-0.30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0.22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.714</w:t>
            </w:r>
          </w:p>
        </w:tc>
      </w:tr>
    </w:tbl>
    <w:p w:rsidR="000A1895" w:rsidRPr="00A900E0" w:rsidRDefault="000A1895" w:rsidP="000A1895">
      <w:pPr>
        <w:pStyle w:val="BodyText"/>
        <w:spacing w:line="240" w:lineRule="auto"/>
        <w:ind w:firstLine="0"/>
        <w:rPr>
          <w:rFonts w:cs="Times New Roman"/>
        </w:rPr>
      </w:pPr>
      <w:r w:rsidRPr="00A900E0">
        <w:rPr>
          <w:rFonts w:cs="Times New Roman"/>
          <w:sz w:val="18"/>
        </w:rPr>
        <w:t xml:space="preserve">Note: </w:t>
      </w:r>
      <w:r>
        <w:rPr>
          <w:rFonts w:cs="Times New Roman"/>
          <w:sz w:val="18"/>
        </w:rPr>
        <w:t>A</w:t>
      </w:r>
      <w:r w:rsidRPr="00B33427">
        <w:rPr>
          <w:rFonts w:cs="Times New Roman"/>
          <w:sz w:val="18"/>
        </w:rPr>
        <w:t xml:space="preserve">dj. </w:t>
      </w:r>
      <w:r w:rsidRPr="00254809">
        <w:rPr>
          <w:rFonts w:cs="Times New Roman"/>
          <w:i/>
          <w:sz w:val="18"/>
        </w:rPr>
        <w:t>R</w:t>
      </w:r>
      <w:r w:rsidRPr="00254809">
        <w:rPr>
          <w:rFonts w:cs="Times New Roman"/>
          <w:i/>
          <w:sz w:val="18"/>
          <w:vertAlign w:val="superscript"/>
        </w:rPr>
        <w:t>2</w:t>
      </w:r>
      <w:r w:rsidRPr="00254809">
        <w:rPr>
          <w:rFonts w:cs="Times New Roman"/>
          <w:i/>
          <w:sz w:val="18"/>
          <w:vertAlign w:val="subscript"/>
        </w:rPr>
        <w:t>v</w:t>
      </w:r>
      <w:r>
        <w:rPr>
          <w:rFonts w:cs="Times New Roman"/>
          <w:sz w:val="18"/>
        </w:rPr>
        <w:t xml:space="preserve"> = .32. </w:t>
      </w:r>
      <w:r w:rsidRPr="00A900E0">
        <w:rPr>
          <w:rFonts w:cs="Times New Roman"/>
          <w:sz w:val="18"/>
        </w:rPr>
        <w:t>Bolding of model parameters indicates that the coefficient was a significant unique predictor. Levels within categorical predictors were collapsed when there were only a small proportion of participants that endorsed an option (e.g., Ethnicity – Other includes Middle Eastern, African, Latin, Central and South American, and Pacific Islander participants). A single participant selected “Other” as their gender and was omitted from the regression.</w:t>
      </w:r>
      <w:r>
        <w:rPr>
          <w:rFonts w:cs="Times New Roman"/>
          <w:sz w:val="18"/>
        </w:rPr>
        <w:t xml:space="preserve"> </w:t>
      </w:r>
    </w:p>
    <w:p w:rsidR="008A10EC" w:rsidRDefault="008A10EC"/>
    <w:p w:rsidR="008170B3" w:rsidRDefault="008170B3">
      <w:pPr>
        <w:rPr>
          <w:i/>
        </w:rPr>
      </w:pPr>
      <w:r>
        <w:rPr>
          <w:i/>
        </w:rPr>
        <w:br w:type="page"/>
      </w:r>
    </w:p>
    <w:p w:rsidR="000601E3" w:rsidRDefault="000601E3" w:rsidP="000601E3">
      <w:r>
        <w:rPr>
          <w:i/>
        </w:rPr>
        <w:lastRenderedPageBreak/>
        <w:t>Table S8</w:t>
      </w:r>
      <w:r w:rsidRPr="000601E3">
        <w:rPr>
          <w:i/>
        </w:rPr>
        <w:t xml:space="preserve">: Summary of Quasi-Poisson Regression Predicting PGSI Scores for </w:t>
      </w:r>
      <w:r>
        <w:rPr>
          <w:i/>
        </w:rPr>
        <w:t>Casino Games</w:t>
      </w:r>
      <w:r w:rsidRPr="000601E3">
        <w:rPr>
          <w:i/>
        </w:rPr>
        <w:t xml:space="preserve"> Frequency and Involvement Breadth</w:t>
      </w:r>
      <w:r>
        <w:rPr>
          <w:i/>
        </w:rPr>
        <w:t>.</w:t>
      </w:r>
    </w:p>
    <w:tbl>
      <w:tblPr>
        <w:tblW w:w="5000" w:type="pct"/>
        <w:tblLook w:val="07E0" w:firstRow="1" w:lastRow="1" w:firstColumn="1" w:lastColumn="1" w:noHBand="1" w:noVBand="1"/>
      </w:tblPr>
      <w:tblGrid>
        <w:gridCol w:w="4977"/>
        <w:gridCol w:w="648"/>
        <w:gridCol w:w="582"/>
        <w:gridCol w:w="648"/>
        <w:gridCol w:w="999"/>
        <w:gridCol w:w="977"/>
        <w:gridCol w:w="745"/>
      </w:tblGrid>
      <w:tr w:rsidR="008A10EC" w:rsidRPr="000601E3" w:rsidTr="005F1993"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i/>
                <w:sz w:val="18"/>
                <w:szCs w:val="18"/>
              </w:rPr>
            </w:pPr>
            <w:r w:rsidRPr="000601E3">
              <w:rPr>
                <w:i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i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Lower CI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Upper CI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i/>
                <w:sz w:val="18"/>
                <w:szCs w:val="18"/>
              </w:rPr>
              <w:t>p</w:t>
            </w:r>
          </w:p>
        </w:tc>
      </w:tr>
      <w:tr w:rsidR="008A10EC" w:rsidRPr="000601E3" w:rsidTr="005F1993">
        <w:tc>
          <w:tcPr>
            <w:tcW w:w="0" w:type="auto"/>
          </w:tcPr>
          <w:p w:rsidR="008A10EC" w:rsidRPr="000601E3" w:rsidRDefault="008A10EC" w:rsidP="005F1993">
            <w:pPr>
              <w:pStyle w:val="Compact"/>
              <w:rPr>
                <w:b/>
                <w:sz w:val="18"/>
                <w:szCs w:val="18"/>
              </w:rPr>
            </w:pPr>
            <w:r w:rsidRPr="000601E3">
              <w:rPr>
                <w:b/>
                <w:sz w:val="18"/>
                <w:szCs w:val="18"/>
              </w:rPr>
              <w:t>(Intercept)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1.22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0.32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3.79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0.58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1.84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&lt; .001</w:t>
            </w:r>
          </w:p>
        </w:tc>
      </w:tr>
      <w:tr w:rsidR="008A10EC" w:rsidRPr="000601E3" w:rsidTr="005F1993">
        <w:tc>
          <w:tcPr>
            <w:tcW w:w="0" w:type="auto"/>
          </w:tcPr>
          <w:p w:rsidR="008A10EC" w:rsidRPr="003D319A" w:rsidRDefault="003D319A" w:rsidP="005F1993">
            <w:pPr>
              <w:pStyle w:val="Compact"/>
              <w:rPr>
                <w:b/>
                <w:sz w:val="18"/>
                <w:szCs w:val="18"/>
              </w:rPr>
            </w:pPr>
            <w:r w:rsidRPr="003D319A">
              <w:rPr>
                <w:b/>
                <w:sz w:val="18"/>
                <w:szCs w:val="18"/>
              </w:rPr>
              <w:t>Online Casino G</w:t>
            </w:r>
            <w:r w:rsidR="00D83C8E" w:rsidRPr="003D319A">
              <w:rPr>
                <w:b/>
                <w:sz w:val="18"/>
                <w:szCs w:val="18"/>
              </w:rPr>
              <w:t>ames Frequency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0.68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-0.10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0.20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.498</w:t>
            </w:r>
          </w:p>
        </w:tc>
      </w:tr>
      <w:tr w:rsidR="008A10EC" w:rsidRPr="000601E3" w:rsidTr="005F1993">
        <w:tc>
          <w:tcPr>
            <w:tcW w:w="0" w:type="auto"/>
          </w:tcPr>
          <w:p w:rsidR="008A10EC" w:rsidRPr="003D319A" w:rsidRDefault="003D319A" w:rsidP="005F1993">
            <w:pPr>
              <w:pStyle w:val="Compact"/>
              <w:rPr>
                <w:b/>
                <w:sz w:val="18"/>
                <w:szCs w:val="18"/>
              </w:rPr>
            </w:pPr>
            <w:r w:rsidRPr="003D319A">
              <w:rPr>
                <w:b/>
                <w:sz w:val="18"/>
                <w:szCs w:val="18"/>
              </w:rPr>
              <w:t>Venue Casino G</w:t>
            </w:r>
            <w:r w:rsidR="00D83C8E" w:rsidRPr="003D319A">
              <w:rPr>
                <w:b/>
                <w:sz w:val="18"/>
                <w:szCs w:val="18"/>
              </w:rPr>
              <w:t>ames Frequency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0.93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-0.08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0.23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.352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b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</w:rPr>
              <w:t>Online Activities Count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2.06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.040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b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</w:rPr>
              <w:t>Venue Activities Count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3.37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&lt; .001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Age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-3.91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-0.02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&lt; .001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Gender (ref. Male)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1.20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.231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Ethnicity (ref. European)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Asian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1.53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.126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Other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.735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Indigenous Australian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0.53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0.55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.599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Relationship Status (ref. Not in a romantic relationship)</w:t>
            </w: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ab/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Casually dating (i.e., not exclusive)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.753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Exclusively dating</w:t>
            </w: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ab/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.794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Engaged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1.34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0.76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.182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Living together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0.81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.416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Married or defacto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0.52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.606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Education (ref. Postgraduate qualification)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University or college degree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.942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Trade/technical certificate/diploma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0.61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.543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Year 12 or equivalent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.771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Year 10 or less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1.27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0.59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.203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Work Status (ref. Work full-time)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Work part-time or casual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0.97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.331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Full-time student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.804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Full-time home duties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0.81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.420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Unemployed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-1.24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.215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Household Income (ref. Less than $25,000 per year)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$25,000-$49,999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-1.48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-0.55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.138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$50,000-$74,999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-1.07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-0.52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.287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$75,000-$99,999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-0.46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-2.55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-0.82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-0.10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.011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$100,000-$124,999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-0.60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0.20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-3.03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-0.99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-0.21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.002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$125,000-$149,999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-1.89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-0.82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.059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</w:rPr>
              <w:t>&gt;$150,000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-1.08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-0.59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.281</w:t>
            </w:r>
          </w:p>
        </w:tc>
      </w:tr>
      <w:tr w:rsidR="000601E3" w:rsidRPr="000601E3" w:rsidTr="00C1454C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</w:rPr>
              <w:t>I prefer not to say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-0.56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-2.72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-0.97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-0.16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.007</w:t>
            </w:r>
          </w:p>
        </w:tc>
      </w:tr>
      <w:tr w:rsidR="000601E3" w:rsidRPr="000601E3" w:rsidTr="00C1454C"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Other Language at Home (ref. Yes)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-0.04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-0.32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-0.30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0.22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.750</w:t>
            </w:r>
          </w:p>
        </w:tc>
      </w:tr>
    </w:tbl>
    <w:p w:rsidR="000A1895" w:rsidRPr="00A900E0" w:rsidRDefault="000A1895" w:rsidP="000A1895">
      <w:pPr>
        <w:pStyle w:val="BodyText"/>
        <w:spacing w:line="240" w:lineRule="auto"/>
        <w:ind w:firstLine="0"/>
        <w:rPr>
          <w:rFonts w:cs="Times New Roman"/>
        </w:rPr>
      </w:pPr>
      <w:r w:rsidRPr="00A900E0">
        <w:rPr>
          <w:rFonts w:cs="Times New Roman"/>
          <w:sz w:val="18"/>
        </w:rPr>
        <w:t xml:space="preserve">Note: </w:t>
      </w:r>
      <w:r>
        <w:rPr>
          <w:rFonts w:cs="Times New Roman"/>
          <w:sz w:val="18"/>
        </w:rPr>
        <w:t>A</w:t>
      </w:r>
      <w:r w:rsidRPr="00B33427">
        <w:rPr>
          <w:rFonts w:cs="Times New Roman"/>
          <w:sz w:val="18"/>
        </w:rPr>
        <w:t xml:space="preserve">dj. </w:t>
      </w:r>
      <w:r w:rsidRPr="00254809">
        <w:rPr>
          <w:rFonts w:cs="Times New Roman"/>
          <w:i/>
          <w:sz w:val="18"/>
        </w:rPr>
        <w:t>R</w:t>
      </w:r>
      <w:r w:rsidRPr="00254809">
        <w:rPr>
          <w:rFonts w:cs="Times New Roman"/>
          <w:i/>
          <w:sz w:val="18"/>
          <w:vertAlign w:val="superscript"/>
        </w:rPr>
        <w:t>2</w:t>
      </w:r>
      <w:r w:rsidRPr="00254809">
        <w:rPr>
          <w:rFonts w:cs="Times New Roman"/>
          <w:i/>
          <w:sz w:val="18"/>
          <w:vertAlign w:val="subscript"/>
        </w:rPr>
        <w:t>v</w:t>
      </w:r>
      <w:r>
        <w:rPr>
          <w:rFonts w:cs="Times New Roman"/>
          <w:sz w:val="18"/>
        </w:rPr>
        <w:t xml:space="preserve"> = .33. </w:t>
      </w:r>
      <w:r w:rsidRPr="00A900E0">
        <w:rPr>
          <w:rFonts w:cs="Times New Roman"/>
          <w:sz w:val="18"/>
        </w:rPr>
        <w:t>Bolding of model parameters indicates that the coefficient was a significant unique predictor. Levels within categorical predictors were collapsed when there were only a small proportion of participants that endorsed an option (e.g., Ethnicity – Other includes Middle Eastern, African, Latin, Central and South American, and Pacific Islander participants). A single participant selected “Other” as their gender and was omitted from the regression.</w:t>
      </w:r>
      <w:r>
        <w:rPr>
          <w:rFonts w:cs="Times New Roman"/>
          <w:sz w:val="18"/>
        </w:rPr>
        <w:t xml:space="preserve"> </w:t>
      </w:r>
    </w:p>
    <w:p w:rsidR="008A10EC" w:rsidRDefault="008A10EC"/>
    <w:p w:rsidR="008170B3" w:rsidRDefault="008170B3">
      <w:pPr>
        <w:rPr>
          <w:i/>
        </w:rPr>
      </w:pPr>
      <w:r>
        <w:rPr>
          <w:i/>
        </w:rPr>
        <w:br w:type="page"/>
      </w:r>
    </w:p>
    <w:p w:rsidR="000601E3" w:rsidRDefault="000601E3" w:rsidP="000601E3">
      <w:r>
        <w:rPr>
          <w:i/>
        </w:rPr>
        <w:lastRenderedPageBreak/>
        <w:t>Table S9</w:t>
      </w:r>
      <w:r w:rsidRPr="000601E3">
        <w:rPr>
          <w:i/>
        </w:rPr>
        <w:t xml:space="preserve">: Summary of Quasi-Poisson Regression Predicting </w:t>
      </w:r>
      <w:r>
        <w:rPr>
          <w:i/>
        </w:rPr>
        <w:t xml:space="preserve">Kessler 6 </w:t>
      </w:r>
      <w:r w:rsidRPr="000601E3">
        <w:rPr>
          <w:i/>
        </w:rPr>
        <w:t xml:space="preserve">Scores for </w:t>
      </w:r>
      <w:r>
        <w:rPr>
          <w:i/>
        </w:rPr>
        <w:t>EGM</w:t>
      </w:r>
      <w:r w:rsidRPr="000601E3">
        <w:rPr>
          <w:i/>
        </w:rPr>
        <w:t xml:space="preserve"> Frequency and Involvement Breadth</w:t>
      </w:r>
      <w:r>
        <w:rPr>
          <w:i/>
        </w:rPr>
        <w:t>.</w:t>
      </w:r>
    </w:p>
    <w:tbl>
      <w:tblPr>
        <w:tblW w:w="5000" w:type="pct"/>
        <w:tblLook w:val="07E0" w:firstRow="1" w:lastRow="1" w:firstColumn="1" w:lastColumn="1" w:noHBand="1" w:noVBand="1"/>
      </w:tblPr>
      <w:tblGrid>
        <w:gridCol w:w="4977"/>
        <w:gridCol w:w="648"/>
        <w:gridCol w:w="582"/>
        <w:gridCol w:w="648"/>
        <w:gridCol w:w="999"/>
        <w:gridCol w:w="977"/>
        <w:gridCol w:w="745"/>
      </w:tblGrid>
      <w:tr w:rsidR="008A10EC" w:rsidRPr="000601E3" w:rsidTr="005F1993"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i/>
                <w:sz w:val="18"/>
                <w:szCs w:val="18"/>
              </w:rPr>
            </w:pPr>
            <w:r w:rsidRPr="000601E3">
              <w:rPr>
                <w:i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i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Lower CI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Upper CI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i/>
                <w:sz w:val="18"/>
                <w:szCs w:val="18"/>
              </w:rPr>
              <w:t>p</w:t>
            </w:r>
          </w:p>
        </w:tc>
      </w:tr>
      <w:tr w:rsidR="008A10EC" w:rsidRPr="000601E3" w:rsidTr="005F1993">
        <w:tc>
          <w:tcPr>
            <w:tcW w:w="0" w:type="auto"/>
          </w:tcPr>
          <w:p w:rsidR="008A10EC" w:rsidRPr="000601E3" w:rsidRDefault="008A10EC" w:rsidP="005F1993">
            <w:pPr>
              <w:pStyle w:val="Compact"/>
              <w:rPr>
                <w:b/>
                <w:sz w:val="18"/>
                <w:szCs w:val="18"/>
              </w:rPr>
            </w:pPr>
            <w:r w:rsidRPr="000601E3">
              <w:rPr>
                <w:b/>
                <w:sz w:val="18"/>
                <w:szCs w:val="18"/>
              </w:rPr>
              <w:t>(Intercept)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1.93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0.27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7.20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1.40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2.45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&lt; .001</w:t>
            </w:r>
          </w:p>
        </w:tc>
      </w:tr>
      <w:tr w:rsidR="008A10EC" w:rsidRPr="000601E3" w:rsidTr="005F1993">
        <w:tc>
          <w:tcPr>
            <w:tcW w:w="0" w:type="auto"/>
          </w:tcPr>
          <w:p w:rsidR="008A10EC" w:rsidRPr="003D319A" w:rsidRDefault="00D83C8E" w:rsidP="005F1993">
            <w:pPr>
              <w:pStyle w:val="Compact"/>
              <w:rPr>
                <w:b/>
                <w:sz w:val="18"/>
                <w:szCs w:val="18"/>
              </w:rPr>
            </w:pPr>
            <w:r w:rsidRPr="003D319A">
              <w:rPr>
                <w:b/>
                <w:sz w:val="18"/>
                <w:szCs w:val="18"/>
              </w:rPr>
              <w:t>Online EGM Frequency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0.09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1.49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-0.03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0.20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.137</w:t>
            </w:r>
          </w:p>
        </w:tc>
      </w:tr>
      <w:tr w:rsidR="008A10EC" w:rsidRPr="000601E3" w:rsidTr="005F1993">
        <w:tc>
          <w:tcPr>
            <w:tcW w:w="0" w:type="auto"/>
          </w:tcPr>
          <w:p w:rsidR="008A10EC" w:rsidRPr="003D319A" w:rsidRDefault="00D83C8E" w:rsidP="005F1993">
            <w:pPr>
              <w:pStyle w:val="Compact"/>
              <w:rPr>
                <w:b/>
                <w:sz w:val="18"/>
                <w:szCs w:val="18"/>
              </w:rPr>
            </w:pPr>
            <w:r w:rsidRPr="003D319A">
              <w:rPr>
                <w:b/>
                <w:sz w:val="18"/>
                <w:szCs w:val="18"/>
              </w:rPr>
              <w:t>Venue EGM Frequency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1.71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0.20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.087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b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</w:rPr>
              <w:t>Online Activities Count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0.65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.517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b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</w:rPr>
              <w:t>Venue Activities Count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1.65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.099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Age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-5.08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-0.02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&lt; .001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Gender (ref. Male)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0.87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.387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Ethnicity (ref. European)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Asian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.995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Other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.662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Indigenous Australian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0.98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0.54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.329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Relationship Status (ref. Not in a romantic relationship)</w:t>
            </w: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ab/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Casually dating (i.e., not exclusive)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.944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Exclusively dating</w:t>
            </w: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ab/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.727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Engaged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.966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Living together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-1.23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.218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Married or defacto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-1.91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.057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Education (ref. Postgraduate qualification)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University or college degree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1.39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.165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Trade/technical certificate/diploma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0.64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.519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Year 12 or equivalent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1.16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.246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Year 10 or less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0.95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.340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Work Status (ref. Work full-time)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Work part-time or casual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.828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Full-time student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-1.69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-0.64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.092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Full-time home duties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-1.20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-0.50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.230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Unemployed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.936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Household Income (ref. Less than $25,000 per year)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$25,000-$49,999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-1.08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.281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$50,000-$74,999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0.76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.448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$75,000-$99,999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-0.70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.486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$100,000-$124,999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-1.48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-0.57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.138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$125,000-$149,999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.674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</w:rPr>
              <w:t>&gt;$150,000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-0.68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.500</w:t>
            </w:r>
          </w:p>
        </w:tc>
      </w:tr>
      <w:tr w:rsidR="000601E3" w:rsidRPr="000601E3" w:rsidTr="00C1454C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</w:rPr>
              <w:t>I prefer not to say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-1.44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-0.57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.151</w:t>
            </w:r>
          </w:p>
        </w:tc>
      </w:tr>
      <w:tr w:rsidR="000601E3" w:rsidRPr="000601E3" w:rsidTr="00C1454C"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Other Language at Home (ref. Yes)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-0.02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-0.18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-0.25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0.22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.861</w:t>
            </w:r>
          </w:p>
        </w:tc>
      </w:tr>
    </w:tbl>
    <w:p w:rsidR="000A1895" w:rsidRPr="00A900E0" w:rsidRDefault="000A1895" w:rsidP="000A1895">
      <w:pPr>
        <w:pStyle w:val="BodyText"/>
        <w:spacing w:line="240" w:lineRule="auto"/>
        <w:ind w:firstLine="0"/>
        <w:rPr>
          <w:rFonts w:cs="Times New Roman"/>
        </w:rPr>
      </w:pPr>
      <w:r w:rsidRPr="00A900E0">
        <w:rPr>
          <w:rFonts w:cs="Times New Roman"/>
          <w:sz w:val="18"/>
        </w:rPr>
        <w:t xml:space="preserve">Note: </w:t>
      </w:r>
      <w:r>
        <w:rPr>
          <w:rFonts w:cs="Times New Roman"/>
          <w:sz w:val="18"/>
        </w:rPr>
        <w:t>A</w:t>
      </w:r>
      <w:r w:rsidRPr="00B33427">
        <w:rPr>
          <w:rFonts w:cs="Times New Roman"/>
          <w:sz w:val="18"/>
        </w:rPr>
        <w:t xml:space="preserve">dj. </w:t>
      </w:r>
      <w:r w:rsidRPr="00254809">
        <w:rPr>
          <w:rFonts w:cs="Times New Roman"/>
          <w:i/>
          <w:sz w:val="18"/>
        </w:rPr>
        <w:t>R</w:t>
      </w:r>
      <w:r w:rsidRPr="00254809">
        <w:rPr>
          <w:rFonts w:cs="Times New Roman"/>
          <w:i/>
          <w:sz w:val="18"/>
          <w:vertAlign w:val="superscript"/>
        </w:rPr>
        <w:t>2</w:t>
      </w:r>
      <w:r w:rsidRPr="00254809">
        <w:rPr>
          <w:rFonts w:cs="Times New Roman"/>
          <w:i/>
          <w:sz w:val="18"/>
          <w:vertAlign w:val="subscript"/>
        </w:rPr>
        <w:t>v</w:t>
      </w:r>
      <w:r w:rsidRPr="00B33427">
        <w:rPr>
          <w:rFonts w:cs="Times New Roman"/>
          <w:sz w:val="18"/>
        </w:rPr>
        <w:t xml:space="preserve"> = .</w:t>
      </w:r>
      <w:r>
        <w:rPr>
          <w:rFonts w:cs="Times New Roman"/>
          <w:sz w:val="18"/>
        </w:rPr>
        <w:t xml:space="preserve">15. </w:t>
      </w:r>
      <w:r w:rsidRPr="00A900E0">
        <w:rPr>
          <w:rFonts w:cs="Times New Roman"/>
          <w:sz w:val="18"/>
        </w:rPr>
        <w:t>Bolding of model parameters indicates that the coefficient was a significant unique predictor. Levels within categorical predictors were collapsed when there were only a small proportion of participants that endorsed an option (e.g., Ethnicity – Other includes Middle Eastern, African, Latin, Central and South American, and Pacific Islander participants). A single participant selected “Other” as their gender and was omitted from the regression.</w:t>
      </w:r>
      <w:r>
        <w:rPr>
          <w:rFonts w:cs="Times New Roman"/>
          <w:sz w:val="18"/>
        </w:rPr>
        <w:t xml:space="preserve"> </w:t>
      </w:r>
    </w:p>
    <w:p w:rsidR="008A10EC" w:rsidRDefault="008A10EC"/>
    <w:p w:rsidR="008170B3" w:rsidRDefault="008170B3">
      <w:pPr>
        <w:rPr>
          <w:i/>
        </w:rPr>
      </w:pPr>
      <w:r>
        <w:rPr>
          <w:i/>
        </w:rPr>
        <w:br w:type="page"/>
      </w:r>
    </w:p>
    <w:p w:rsidR="000601E3" w:rsidRDefault="000601E3" w:rsidP="000601E3">
      <w:r>
        <w:rPr>
          <w:i/>
        </w:rPr>
        <w:lastRenderedPageBreak/>
        <w:t>Table S10</w:t>
      </w:r>
      <w:r w:rsidRPr="000601E3">
        <w:rPr>
          <w:i/>
        </w:rPr>
        <w:t xml:space="preserve">: Summary of Quasi-Poisson Regression Predicting </w:t>
      </w:r>
      <w:r>
        <w:rPr>
          <w:i/>
        </w:rPr>
        <w:t xml:space="preserve">Kessler 6 </w:t>
      </w:r>
      <w:r w:rsidRPr="000601E3">
        <w:rPr>
          <w:i/>
        </w:rPr>
        <w:t xml:space="preserve">Scores for </w:t>
      </w:r>
      <w:r>
        <w:rPr>
          <w:i/>
        </w:rPr>
        <w:t xml:space="preserve">Lottery </w:t>
      </w:r>
      <w:r w:rsidRPr="000601E3">
        <w:rPr>
          <w:i/>
        </w:rPr>
        <w:t>Frequency and Involvement Breadth</w:t>
      </w:r>
      <w:r>
        <w:rPr>
          <w:i/>
        </w:rPr>
        <w:t>.</w:t>
      </w:r>
    </w:p>
    <w:tbl>
      <w:tblPr>
        <w:tblW w:w="5000" w:type="pct"/>
        <w:tblLook w:val="07E0" w:firstRow="1" w:lastRow="1" w:firstColumn="1" w:lastColumn="1" w:noHBand="1" w:noVBand="1"/>
      </w:tblPr>
      <w:tblGrid>
        <w:gridCol w:w="4977"/>
        <w:gridCol w:w="648"/>
        <w:gridCol w:w="582"/>
        <w:gridCol w:w="648"/>
        <w:gridCol w:w="999"/>
        <w:gridCol w:w="977"/>
        <w:gridCol w:w="745"/>
      </w:tblGrid>
      <w:tr w:rsidR="008A10EC" w:rsidRPr="000601E3" w:rsidTr="005F1993"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i/>
                <w:sz w:val="18"/>
                <w:szCs w:val="18"/>
              </w:rPr>
            </w:pPr>
            <w:r w:rsidRPr="000601E3">
              <w:rPr>
                <w:i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i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Lower CI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Upper CI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i/>
                <w:sz w:val="18"/>
                <w:szCs w:val="18"/>
              </w:rPr>
              <w:t>p</w:t>
            </w:r>
          </w:p>
        </w:tc>
      </w:tr>
      <w:tr w:rsidR="008A10EC" w:rsidRPr="000601E3" w:rsidTr="005F1993">
        <w:tc>
          <w:tcPr>
            <w:tcW w:w="0" w:type="auto"/>
          </w:tcPr>
          <w:p w:rsidR="008A10EC" w:rsidRPr="000601E3" w:rsidRDefault="008A10EC" w:rsidP="005F1993">
            <w:pPr>
              <w:pStyle w:val="Compact"/>
              <w:rPr>
                <w:b/>
                <w:sz w:val="18"/>
                <w:szCs w:val="18"/>
              </w:rPr>
            </w:pPr>
            <w:r w:rsidRPr="000601E3">
              <w:rPr>
                <w:b/>
                <w:sz w:val="18"/>
                <w:szCs w:val="18"/>
              </w:rPr>
              <w:t>(Intercept)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1.96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0.27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7.20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1.42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2.49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&lt; .001</w:t>
            </w:r>
          </w:p>
        </w:tc>
      </w:tr>
      <w:tr w:rsidR="008A10EC" w:rsidRPr="000601E3" w:rsidTr="005F1993">
        <w:tc>
          <w:tcPr>
            <w:tcW w:w="0" w:type="auto"/>
          </w:tcPr>
          <w:p w:rsidR="008A10EC" w:rsidRPr="003D319A" w:rsidRDefault="00D83C8E" w:rsidP="005F1993">
            <w:pPr>
              <w:pStyle w:val="Compact"/>
              <w:rPr>
                <w:b/>
                <w:sz w:val="18"/>
                <w:szCs w:val="18"/>
              </w:rPr>
            </w:pPr>
            <w:r w:rsidRPr="003D319A">
              <w:rPr>
                <w:b/>
                <w:sz w:val="18"/>
                <w:szCs w:val="18"/>
              </w:rPr>
              <w:t>Online Lottery Frequency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1.65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.099</w:t>
            </w:r>
          </w:p>
        </w:tc>
      </w:tr>
      <w:tr w:rsidR="008A10EC" w:rsidRPr="000601E3" w:rsidTr="005F1993">
        <w:tc>
          <w:tcPr>
            <w:tcW w:w="0" w:type="auto"/>
          </w:tcPr>
          <w:p w:rsidR="008A10EC" w:rsidRPr="003D319A" w:rsidRDefault="00D83C8E" w:rsidP="005F1993">
            <w:pPr>
              <w:pStyle w:val="Compact"/>
              <w:rPr>
                <w:b/>
                <w:sz w:val="18"/>
                <w:szCs w:val="18"/>
              </w:rPr>
            </w:pPr>
            <w:r w:rsidRPr="003D319A">
              <w:rPr>
                <w:b/>
                <w:sz w:val="18"/>
                <w:szCs w:val="18"/>
              </w:rPr>
              <w:t>Venue Lottery Frequency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0.01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-0.10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.991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b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</w:rPr>
              <w:t>Online Activities Count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.323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b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</w:rPr>
              <w:t>Venue Activities Count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2.23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.026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Age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-0.02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-5.11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-0.02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&lt; .001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Gender (ref. Male)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0.79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.428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Ethnicity (ref. European)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Asian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.962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Other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.792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Indigenous Australian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0.90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0.53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.368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Relationship Status (ref. Not in a romantic relationship)</w:t>
            </w: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ab/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Casually dating (i.e., not exclusive)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.857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Exclusively dating</w:t>
            </w: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ab/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.640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Engaged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.812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Living together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-1.25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.210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Married or defacto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-0.17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-2.05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-0.33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.041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Education (ref. Postgraduate qualification)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University or college degree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1.44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.151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Trade/technical certificate/diploma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0.80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.425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Year 12 or equivalent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1.47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.142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Year 10 or less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1.20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.230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Work Status (ref. Work full-time)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Work part-time or casual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.940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Full-time student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-1.52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-0.61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.128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Full-time home duties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-1.03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.304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Unemployed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.991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Household Income (ref. Less than $25,000 per year)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$25,000-$49,999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-1.08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.282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$50,000-$74,999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0.82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.415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$75,000-$99,999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-0.59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.558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$100,000-$124,999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-1.56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-0.59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.119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$125,000-$149,999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.757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</w:rPr>
              <w:t>&gt;$150,000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.732</w:t>
            </w:r>
          </w:p>
        </w:tc>
      </w:tr>
      <w:tr w:rsidR="000601E3" w:rsidRPr="000601E3" w:rsidTr="00C1454C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</w:rPr>
              <w:t>I prefer not to say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-1.40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-0.57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.163</w:t>
            </w:r>
          </w:p>
        </w:tc>
      </w:tr>
      <w:tr w:rsidR="000601E3" w:rsidRPr="000601E3" w:rsidTr="00C1454C"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Other Language at Home (ref. Yes)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-0.02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-0.21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-0.26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0.21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.837</w:t>
            </w:r>
          </w:p>
        </w:tc>
      </w:tr>
    </w:tbl>
    <w:p w:rsidR="000A1895" w:rsidRPr="00A900E0" w:rsidRDefault="000A1895" w:rsidP="000A1895">
      <w:pPr>
        <w:pStyle w:val="BodyText"/>
        <w:spacing w:line="240" w:lineRule="auto"/>
        <w:ind w:firstLine="0"/>
        <w:rPr>
          <w:rFonts w:cs="Times New Roman"/>
        </w:rPr>
      </w:pPr>
      <w:r w:rsidRPr="00A900E0">
        <w:rPr>
          <w:rFonts w:cs="Times New Roman"/>
          <w:sz w:val="18"/>
        </w:rPr>
        <w:t xml:space="preserve">Note: </w:t>
      </w:r>
      <w:r>
        <w:rPr>
          <w:rFonts w:cs="Times New Roman"/>
          <w:sz w:val="18"/>
        </w:rPr>
        <w:t>A</w:t>
      </w:r>
      <w:r w:rsidRPr="00B33427">
        <w:rPr>
          <w:rFonts w:cs="Times New Roman"/>
          <w:sz w:val="18"/>
        </w:rPr>
        <w:t xml:space="preserve">dj. </w:t>
      </w:r>
      <w:r w:rsidRPr="00254809">
        <w:rPr>
          <w:rFonts w:cs="Times New Roman"/>
          <w:i/>
          <w:sz w:val="18"/>
        </w:rPr>
        <w:t>R</w:t>
      </w:r>
      <w:r w:rsidRPr="00254809">
        <w:rPr>
          <w:rFonts w:cs="Times New Roman"/>
          <w:i/>
          <w:sz w:val="18"/>
          <w:vertAlign w:val="superscript"/>
        </w:rPr>
        <w:t>2</w:t>
      </w:r>
      <w:r w:rsidRPr="00254809">
        <w:rPr>
          <w:rFonts w:cs="Times New Roman"/>
          <w:i/>
          <w:sz w:val="18"/>
          <w:vertAlign w:val="subscript"/>
        </w:rPr>
        <w:t>v</w:t>
      </w:r>
      <w:r w:rsidRPr="00B33427">
        <w:rPr>
          <w:rFonts w:cs="Times New Roman"/>
          <w:sz w:val="18"/>
        </w:rPr>
        <w:t xml:space="preserve"> = .</w:t>
      </w:r>
      <w:r>
        <w:rPr>
          <w:rFonts w:cs="Times New Roman"/>
          <w:sz w:val="18"/>
        </w:rPr>
        <w:t xml:space="preserve">15. </w:t>
      </w:r>
      <w:r w:rsidRPr="00A900E0">
        <w:rPr>
          <w:rFonts w:cs="Times New Roman"/>
          <w:sz w:val="18"/>
        </w:rPr>
        <w:t>Bolding of model parameters indicates that the coefficient was a significant unique predictor. Levels within categorical predictors were collapsed when there were only a small proportion of participants that endorsed an option (e.g., Ethnicity – Other includes Middle Eastern, African, Latin, Central and South American, and Pacific Islander participants). A single participant selected “Other” as their gender and was omitted from the regression.</w:t>
      </w:r>
      <w:r>
        <w:rPr>
          <w:rFonts w:cs="Times New Roman"/>
          <w:sz w:val="18"/>
        </w:rPr>
        <w:t xml:space="preserve"> </w:t>
      </w:r>
    </w:p>
    <w:p w:rsidR="008A10EC" w:rsidRDefault="008A10EC"/>
    <w:p w:rsidR="008170B3" w:rsidRDefault="008170B3">
      <w:pPr>
        <w:rPr>
          <w:i/>
        </w:rPr>
      </w:pPr>
      <w:r>
        <w:rPr>
          <w:i/>
        </w:rPr>
        <w:br w:type="page"/>
      </w:r>
    </w:p>
    <w:p w:rsidR="000601E3" w:rsidRDefault="000601E3">
      <w:r>
        <w:rPr>
          <w:i/>
        </w:rPr>
        <w:lastRenderedPageBreak/>
        <w:t>Table S11</w:t>
      </w:r>
      <w:r w:rsidRPr="000601E3">
        <w:rPr>
          <w:i/>
        </w:rPr>
        <w:t xml:space="preserve">: Summary of Quasi-Poisson Regression Predicting </w:t>
      </w:r>
      <w:r>
        <w:rPr>
          <w:i/>
        </w:rPr>
        <w:t xml:space="preserve">Kessler 6 </w:t>
      </w:r>
      <w:r w:rsidRPr="000601E3">
        <w:rPr>
          <w:i/>
        </w:rPr>
        <w:t xml:space="preserve">Scores for </w:t>
      </w:r>
      <w:r>
        <w:rPr>
          <w:i/>
        </w:rPr>
        <w:t xml:space="preserve">Sports Betting </w:t>
      </w:r>
      <w:r w:rsidRPr="000601E3">
        <w:rPr>
          <w:i/>
        </w:rPr>
        <w:t>Frequency and Involvement Breadth</w:t>
      </w:r>
      <w:r>
        <w:rPr>
          <w:i/>
        </w:rPr>
        <w:t>.</w:t>
      </w:r>
    </w:p>
    <w:tbl>
      <w:tblPr>
        <w:tblW w:w="5000" w:type="pct"/>
        <w:tblLook w:val="07E0" w:firstRow="1" w:lastRow="1" w:firstColumn="1" w:lastColumn="1" w:noHBand="1" w:noVBand="1"/>
      </w:tblPr>
      <w:tblGrid>
        <w:gridCol w:w="4977"/>
        <w:gridCol w:w="648"/>
        <w:gridCol w:w="582"/>
        <w:gridCol w:w="648"/>
        <w:gridCol w:w="999"/>
        <w:gridCol w:w="977"/>
        <w:gridCol w:w="745"/>
      </w:tblGrid>
      <w:tr w:rsidR="008A10EC" w:rsidRPr="000601E3" w:rsidTr="005F1993"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i/>
                <w:sz w:val="18"/>
                <w:szCs w:val="18"/>
              </w:rPr>
            </w:pPr>
            <w:r w:rsidRPr="000601E3">
              <w:rPr>
                <w:i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i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Lower CI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Upper CI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i/>
                <w:sz w:val="18"/>
                <w:szCs w:val="18"/>
              </w:rPr>
              <w:t>p</w:t>
            </w:r>
          </w:p>
        </w:tc>
      </w:tr>
      <w:tr w:rsidR="008A10EC" w:rsidRPr="000601E3" w:rsidTr="005F1993">
        <w:tc>
          <w:tcPr>
            <w:tcW w:w="0" w:type="auto"/>
          </w:tcPr>
          <w:p w:rsidR="008A10EC" w:rsidRPr="000601E3" w:rsidRDefault="008A10EC" w:rsidP="005F1993">
            <w:pPr>
              <w:pStyle w:val="Compact"/>
              <w:rPr>
                <w:b/>
                <w:sz w:val="18"/>
                <w:szCs w:val="18"/>
              </w:rPr>
            </w:pPr>
            <w:r w:rsidRPr="000601E3">
              <w:rPr>
                <w:b/>
                <w:sz w:val="18"/>
                <w:szCs w:val="18"/>
              </w:rPr>
              <w:t>(Intercept)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2.05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0.28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7.39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1.51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2.60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&lt; .001</w:t>
            </w:r>
          </w:p>
        </w:tc>
      </w:tr>
      <w:tr w:rsidR="008A10EC" w:rsidRPr="000601E3" w:rsidTr="005F1993">
        <w:tc>
          <w:tcPr>
            <w:tcW w:w="0" w:type="auto"/>
          </w:tcPr>
          <w:p w:rsidR="008A10EC" w:rsidRPr="003D319A" w:rsidRDefault="00D83C8E" w:rsidP="005F1993">
            <w:pPr>
              <w:pStyle w:val="Compact"/>
              <w:rPr>
                <w:b/>
                <w:sz w:val="18"/>
                <w:szCs w:val="18"/>
              </w:rPr>
            </w:pPr>
            <w:r w:rsidRPr="003D319A">
              <w:rPr>
                <w:b/>
                <w:sz w:val="18"/>
                <w:szCs w:val="18"/>
              </w:rPr>
              <w:t>Online Sports Betting Frequency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-0.09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-1.62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-0.19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0.02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.106</w:t>
            </w:r>
          </w:p>
        </w:tc>
      </w:tr>
      <w:tr w:rsidR="008A10EC" w:rsidRPr="000601E3" w:rsidTr="005F1993">
        <w:tc>
          <w:tcPr>
            <w:tcW w:w="0" w:type="auto"/>
          </w:tcPr>
          <w:p w:rsidR="008A10EC" w:rsidRPr="003D319A" w:rsidRDefault="00D83C8E" w:rsidP="005F1993">
            <w:pPr>
              <w:pStyle w:val="Compact"/>
              <w:rPr>
                <w:b/>
                <w:sz w:val="18"/>
                <w:szCs w:val="18"/>
              </w:rPr>
            </w:pPr>
            <w:r w:rsidRPr="003D319A">
              <w:rPr>
                <w:b/>
                <w:sz w:val="18"/>
                <w:szCs w:val="18"/>
              </w:rPr>
              <w:t>Venue Sports Betting Frequency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1.54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-0.03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0.22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.124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b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</w:rPr>
              <w:t>Online Activities Count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2.01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.045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b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</w:rPr>
              <w:t>Venue Activities Count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1.55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.122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Age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-5.03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-0.02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&lt; .001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Gender (ref. Male)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0.85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.397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Ethnicity (ref. European)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Asian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.853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Other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.736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Indigenous Australian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1.06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0.56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.289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Relationship Status (ref. Not in a romantic relationship)</w:t>
            </w: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ab/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Casually dating (i.e., not exclusive)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.861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Exclusively dating</w:t>
            </w: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ab/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.664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Engaged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.797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Living together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.235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Married or defacto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-0.17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-2.03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-0.33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.042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Education (ref. Postgraduate qualification)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University or college degree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1.48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.138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Trade/technical certificate/diploma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0.92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.358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Year 12 or equivalent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1.48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.140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Year 10 or less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1.22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.224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Work Status (ref. Work full-time)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Work part-time or casual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.870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Full-time student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-1.66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-0.64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.096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Full-time home duties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-0.98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.329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Unemployed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.978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Household Income (ref. Less than $25,000 per year)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$25,000-$49,999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-0.98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.328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$50,000-$74,999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0.93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.354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$75,000-$99,999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.623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$100,000-$124,999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-1.40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-0.56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.162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$125,000-$149,999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.886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</w:rPr>
              <w:t>&gt;$150,000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.811</w:t>
            </w:r>
          </w:p>
        </w:tc>
      </w:tr>
      <w:tr w:rsidR="000601E3" w:rsidRPr="000601E3" w:rsidTr="000A1895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</w:rPr>
              <w:t>I prefer not to say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-1.30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-0.55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.193</w:t>
            </w:r>
          </w:p>
        </w:tc>
      </w:tr>
      <w:tr w:rsidR="000601E3" w:rsidRPr="000601E3" w:rsidTr="000A1895"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Other Language at Home (ref. Yes)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-0.01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-0.10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-0.25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0.23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.921</w:t>
            </w:r>
          </w:p>
        </w:tc>
      </w:tr>
    </w:tbl>
    <w:p w:rsidR="000A1895" w:rsidRPr="00A900E0" w:rsidRDefault="000A1895" w:rsidP="000A1895">
      <w:pPr>
        <w:pStyle w:val="BodyText"/>
        <w:spacing w:line="240" w:lineRule="auto"/>
        <w:ind w:firstLine="0"/>
        <w:rPr>
          <w:rFonts w:cs="Times New Roman"/>
        </w:rPr>
      </w:pPr>
      <w:r w:rsidRPr="00A900E0">
        <w:rPr>
          <w:rFonts w:cs="Times New Roman"/>
          <w:sz w:val="18"/>
        </w:rPr>
        <w:t xml:space="preserve">Note: </w:t>
      </w:r>
      <w:r>
        <w:rPr>
          <w:rFonts w:cs="Times New Roman"/>
          <w:sz w:val="18"/>
        </w:rPr>
        <w:t>A</w:t>
      </w:r>
      <w:r w:rsidRPr="00B33427">
        <w:rPr>
          <w:rFonts w:cs="Times New Roman"/>
          <w:sz w:val="18"/>
        </w:rPr>
        <w:t xml:space="preserve">dj. </w:t>
      </w:r>
      <w:r w:rsidRPr="00254809">
        <w:rPr>
          <w:rFonts w:cs="Times New Roman"/>
          <w:i/>
          <w:sz w:val="18"/>
        </w:rPr>
        <w:t>R</w:t>
      </w:r>
      <w:r w:rsidRPr="00254809">
        <w:rPr>
          <w:rFonts w:cs="Times New Roman"/>
          <w:i/>
          <w:sz w:val="18"/>
          <w:vertAlign w:val="superscript"/>
        </w:rPr>
        <w:t>2</w:t>
      </w:r>
      <w:r w:rsidRPr="00254809">
        <w:rPr>
          <w:rFonts w:cs="Times New Roman"/>
          <w:i/>
          <w:sz w:val="18"/>
          <w:vertAlign w:val="subscript"/>
        </w:rPr>
        <w:t>v</w:t>
      </w:r>
      <w:r w:rsidRPr="00B33427">
        <w:rPr>
          <w:rFonts w:cs="Times New Roman"/>
          <w:sz w:val="18"/>
        </w:rPr>
        <w:t xml:space="preserve"> = .</w:t>
      </w:r>
      <w:r>
        <w:rPr>
          <w:rFonts w:cs="Times New Roman"/>
          <w:sz w:val="18"/>
        </w:rPr>
        <w:t xml:space="preserve">15. </w:t>
      </w:r>
      <w:r w:rsidRPr="00A900E0">
        <w:rPr>
          <w:rFonts w:cs="Times New Roman"/>
          <w:sz w:val="18"/>
        </w:rPr>
        <w:t>Bolding of model parameters indicates that the coefficient was a significant unique predictor. Levels within categorical predictors were collapsed when there were only a small proportion of participants that endorsed an option (e.g., Ethnicity – Other includes Middle Eastern, African, Latin, Central and South American, and Pacific Islander participants). A single participant selected “Other” as their gender and was omitted from the regression.</w:t>
      </w:r>
      <w:r>
        <w:rPr>
          <w:rFonts w:cs="Times New Roman"/>
          <w:sz w:val="18"/>
        </w:rPr>
        <w:t xml:space="preserve"> </w:t>
      </w:r>
    </w:p>
    <w:p w:rsidR="008A10EC" w:rsidRDefault="008A10EC"/>
    <w:p w:rsidR="008170B3" w:rsidRDefault="008170B3">
      <w:pPr>
        <w:rPr>
          <w:i/>
        </w:rPr>
      </w:pPr>
      <w:r>
        <w:rPr>
          <w:i/>
        </w:rPr>
        <w:br w:type="page"/>
      </w:r>
    </w:p>
    <w:p w:rsidR="000601E3" w:rsidRDefault="000601E3" w:rsidP="000601E3">
      <w:r>
        <w:rPr>
          <w:i/>
        </w:rPr>
        <w:lastRenderedPageBreak/>
        <w:t>Table S12</w:t>
      </w:r>
      <w:r w:rsidRPr="000601E3">
        <w:rPr>
          <w:i/>
        </w:rPr>
        <w:t xml:space="preserve">: Summary of Quasi-Poisson Regression Predicting </w:t>
      </w:r>
      <w:r>
        <w:rPr>
          <w:i/>
        </w:rPr>
        <w:t xml:space="preserve">Kessler 6 </w:t>
      </w:r>
      <w:r w:rsidRPr="000601E3">
        <w:rPr>
          <w:i/>
        </w:rPr>
        <w:t xml:space="preserve">Scores for </w:t>
      </w:r>
      <w:r>
        <w:rPr>
          <w:i/>
        </w:rPr>
        <w:t xml:space="preserve">eSports Betting </w:t>
      </w:r>
      <w:r w:rsidRPr="000601E3">
        <w:rPr>
          <w:i/>
        </w:rPr>
        <w:t>Frequency and Involvement Breadth</w:t>
      </w:r>
      <w:r>
        <w:rPr>
          <w:i/>
        </w:rPr>
        <w:t>.</w:t>
      </w:r>
    </w:p>
    <w:tbl>
      <w:tblPr>
        <w:tblW w:w="5000" w:type="pct"/>
        <w:tblLook w:val="07E0" w:firstRow="1" w:lastRow="1" w:firstColumn="1" w:lastColumn="1" w:noHBand="1" w:noVBand="1"/>
      </w:tblPr>
      <w:tblGrid>
        <w:gridCol w:w="4977"/>
        <w:gridCol w:w="648"/>
        <w:gridCol w:w="582"/>
        <w:gridCol w:w="648"/>
        <w:gridCol w:w="999"/>
        <w:gridCol w:w="977"/>
        <w:gridCol w:w="745"/>
      </w:tblGrid>
      <w:tr w:rsidR="008A10EC" w:rsidRPr="000601E3" w:rsidTr="005F1993"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i/>
                <w:sz w:val="18"/>
                <w:szCs w:val="18"/>
              </w:rPr>
            </w:pPr>
            <w:r w:rsidRPr="000601E3">
              <w:rPr>
                <w:i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i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Lower CI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Upper CI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i/>
                <w:sz w:val="18"/>
                <w:szCs w:val="18"/>
              </w:rPr>
              <w:t>p</w:t>
            </w:r>
          </w:p>
        </w:tc>
      </w:tr>
      <w:tr w:rsidR="008A10EC" w:rsidRPr="000601E3" w:rsidTr="005F1993">
        <w:tc>
          <w:tcPr>
            <w:tcW w:w="0" w:type="auto"/>
          </w:tcPr>
          <w:p w:rsidR="008A10EC" w:rsidRPr="000601E3" w:rsidRDefault="008A10EC" w:rsidP="005F1993">
            <w:pPr>
              <w:pStyle w:val="Compact"/>
              <w:rPr>
                <w:b/>
                <w:sz w:val="18"/>
                <w:szCs w:val="18"/>
              </w:rPr>
            </w:pPr>
            <w:r w:rsidRPr="000601E3">
              <w:rPr>
                <w:b/>
                <w:sz w:val="18"/>
                <w:szCs w:val="18"/>
              </w:rPr>
              <w:t>(Intercept)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2.11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0.27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7.82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1.58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2.64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&lt; .001</w:t>
            </w:r>
          </w:p>
        </w:tc>
      </w:tr>
      <w:tr w:rsidR="008A10EC" w:rsidRPr="000601E3" w:rsidTr="005F1993">
        <w:tc>
          <w:tcPr>
            <w:tcW w:w="0" w:type="auto"/>
          </w:tcPr>
          <w:p w:rsidR="008A10EC" w:rsidRPr="003D319A" w:rsidRDefault="00D83C8E" w:rsidP="005F1993">
            <w:pPr>
              <w:pStyle w:val="Compact"/>
              <w:rPr>
                <w:b/>
                <w:sz w:val="18"/>
                <w:szCs w:val="18"/>
              </w:rPr>
            </w:pPr>
            <w:r w:rsidRPr="003D319A">
              <w:rPr>
                <w:b/>
                <w:sz w:val="18"/>
                <w:szCs w:val="18"/>
              </w:rPr>
              <w:t>Online eSports Betting Frequency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0.01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-0.14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.910</w:t>
            </w:r>
          </w:p>
        </w:tc>
      </w:tr>
      <w:tr w:rsidR="008A10EC" w:rsidRPr="000601E3" w:rsidTr="005F1993">
        <w:tc>
          <w:tcPr>
            <w:tcW w:w="0" w:type="auto"/>
          </w:tcPr>
          <w:p w:rsidR="008A10EC" w:rsidRPr="003D319A" w:rsidRDefault="00D83C8E" w:rsidP="005F1993">
            <w:pPr>
              <w:pStyle w:val="Compact"/>
              <w:rPr>
                <w:b/>
                <w:sz w:val="18"/>
                <w:szCs w:val="18"/>
              </w:rPr>
            </w:pPr>
            <w:r w:rsidRPr="003D319A">
              <w:rPr>
                <w:b/>
                <w:sz w:val="18"/>
                <w:szCs w:val="18"/>
              </w:rPr>
              <w:t>Venue eSports Betting Frequency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-0.10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-1.19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-0.25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.235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b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</w:rPr>
              <w:t>Online Activities Count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1.52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.130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b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</w:rPr>
              <w:t>Venue Activities Count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2.94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.003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Age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-4.93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-0.02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&lt; .001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Gender (ref. Male)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1.03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.303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Ethnicity (ref. European)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Asian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.933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Other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.655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Indigenous Australian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0.56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.295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Relationship Status (ref. Not in a romantic relationship)</w:t>
            </w: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ab/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Casually dating (i.e., not exclusive)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.936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Exclusively dating</w:t>
            </w: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ab/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.744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Engaged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.820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Living together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-1.29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.199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Married or defacto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-2.13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.034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Education (ref. Postgraduate qualification)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University or college degree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1.46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.144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Trade/technical certificate/diploma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0.78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.438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Year 12 or equivalent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1.31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.189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Year 10 or less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1.09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.278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Work Status (ref. Work full-time)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Work part-time or casual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.935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Full-time student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-1.57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-0.62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.116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Full-time home duties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.321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Unemployed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.926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Household Income (ref. Less than $25,000 per year)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$25,000-$49,999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.251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$50,000-$74,999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0.88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.381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$75,000-$99,999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-0.65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.514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$100,000-$124,999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-1.64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-0.60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.102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$125,000-$149,999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.701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</w:rPr>
              <w:t>&gt;$150,000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.657</w:t>
            </w:r>
          </w:p>
        </w:tc>
      </w:tr>
      <w:tr w:rsidR="000601E3" w:rsidRPr="000601E3" w:rsidTr="00C1454C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</w:rPr>
              <w:t>I prefer not to say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-1.44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-0.57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.151</w:t>
            </w:r>
          </w:p>
        </w:tc>
      </w:tr>
      <w:tr w:rsidR="000601E3" w:rsidRPr="000601E3" w:rsidTr="00C1454C"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Other Language at Home (ref. Yes)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-0.01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-0.05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-0.24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0.23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.960</w:t>
            </w:r>
          </w:p>
        </w:tc>
      </w:tr>
    </w:tbl>
    <w:p w:rsidR="000A1895" w:rsidRPr="00A900E0" w:rsidRDefault="000A1895" w:rsidP="000A1895">
      <w:pPr>
        <w:pStyle w:val="BodyText"/>
        <w:spacing w:line="240" w:lineRule="auto"/>
        <w:ind w:firstLine="0"/>
        <w:rPr>
          <w:rFonts w:cs="Times New Roman"/>
        </w:rPr>
      </w:pPr>
      <w:r w:rsidRPr="00A900E0">
        <w:rPr>
          <w:rFonts w:cs="Times New Roman"/>
          <w:sz w:val="18"/>
        </w:rPr>
        <w:t xml:space="preserve">Note: </w:t>
      </w:r>
      <w:r>
        <w:rPr>
          <w:rFonts w:cs="Times New Roman"/>
          <w:sz w:val="18"/>
        </w:rPr>
        <w:t>A</w:t>
      </w:r>
      <w:r w:rsidRPr="00B33427">
        <w:rPr>
          <w:rFonts w:cs="Times New Roman"/>
          <w:sz w:val="18"/>
        </w:rPr>
        <w:t xml:space="preserve">dj. </w:t>
      </w:r>
      <w:r w:rsidRPr="00254809">
        <w:rPr>
          <w:rFonts w:cs="Times New Roman"/>
          <w:i/>
          <w:sz w:val="18"/>
        </w:rPr>
        <w:t>R</w:t>
      </w:r>
      <w:r w:rsidRPr="00254809">
        <w:rPr>
          <w:rFonts w:cs="Times New Roman"/>
          <w:i/>
          <w:sz w:val="18"/>
          <w:vertAlign w:val="superscript"/>
        </w:rPr>
        <w:t>2</w:t>
      </w:r>
      <w:r w:rsidRPr="00254809">
        <w:rPr>
          <w:rFonts w:cs="Times New Roman"/>
          <w:i/>
          <w:sz w:val="18"/>
          <w:vertAlign w:val="subscript"/>
        </w:rPr>
        <w:t>v</w:t>
      </w:r>
      <w:r w:rsidRPr="00B33427">
        <w:rPr>
          <w:rFonts w:cs="Times New Roman"/>
          <w:sz w:val="18"/>
        </w:rPr>
        <w:t xml:space="preserve"> = .</w:t>
      </w:r>
      <w:r>
        <w:rPr>
          <w:rFonts w:cs="Times New Roman"/>
          <w:sz w:val="18"/>
        </w:rPr>
        <w:t xml:space="preserve">15. </w:t>
      </w:r>
      <w:r w:rsidRPr="00A900E0">
        <w:rPr>
          <w:rFonts w:cs="Times New Roman"/>
          <w:sz w:val="18"/>
        </w:rPr>
        <w:t>Bolding of model parameters indicates that the coefficient was a significant unique predictor. Levels within categorical predictors were collapsed when there were only a small proportion of participants that endorsed an option (e.g., Ethnicity – Other includes Middle Eastern, African, Latin, Central and South American, and Pacific Islander participants). A single participant selected “Other” as their gender and was omitted from the regression.</w:t>
      </w:r>
      <w:r>
        <w:rPr>
          <w:rFonts w:cs="Times New Roman"/>
          <w:sz w:val="18"/>
        </w:rPr>
        <w:t xml:space="preserve"> </w:t>
      </w:r>
    </w:p>
    <w:p w:rsidR="008A10EC" w:rsidRDefault="008A10EC"/>
    <w:p w:rsidR="008170B3" w:rsidRDefault="008170B3">
      <w:pPr>
        <w:rPr>
          <w:i/>
        </w:rPr>
      </w:pPr>
      <w:r>
        <w:rPr>
          <w:i/>
        </w:rPr>
        <w:br w:type="page"/>
      </w:r>
    </w:p>
    <w:p w:rsidR="000601E3" w:rsidRDefault="000601E3" w:rsidP="000601E3">
      <w:r>
        <w:rPr>
          <w:i/>
        </w:rPr>
        <w:lastRenderedPageBreak/>
        <w:t>Table S13</w:t>
      </w:r>
      <w:r w:rsidRPr="000601E3">
        <w:rPr>
          <w:i/>
        </w:rPr>
        <w:t xml:space="preserve">: Summary of Quasi-Poisson Regression Predicting </w:t>
      </w:r>
      <w:r>
        <w:rPr>
          <w:i/>
        </w:rPr>
        <w:t xml:space="preserve">Kessler 6 </w:t>
      </w:r>
      <w:r w:rsidRPr="000601E3">
        <w:rPr>
          <w:i/>
        </w:rPr>
        <w:t xml:space="preserve">Scores </w:t>
      </w:r>
      <w:r>
        <w:rPr>
          <w:i/>
        </w:rPr>
        <w:t xml:space="preserve">for Race Wagering </w:t>
      </w:r>
      <w:r w:rsidRPr="000601E3">
        <w:rPr>
          <w:i/>
        </w:rPr>
        <w:t>Frequency and Involvement Breadth</w:t>
      </w:r>
      <w:r>
        <w:rPr>
          <w:i/>
        </w:rPr>
        <w:t>.</w:t>
      </w:r>
    </w:p>
    <w:tbl>
      <w:tblPr>
        <w:tblW w:w="5000" w:type="pct"/>
        <w:tblLook w:val="07E0" w:firstRow="1" w:lastRow="1" w:firstColumn="1" w:lastColumn="1" w:noHBand="1" w:noVBand="1"/>
      </w:tblPr>
      <w:tblGrid>
        <w:gridCol w:w="4977"/>
        <w:gridCol w:w="648"/>
        <w:gridCol w:w="582"/>
        <w:gridCol w:w="648"/>
        <w:gridCol w:w="999"/>
        <w:gridCol w:w="977"/>
        <w:gridCol w:w="745"/>
      </w:tblGrid>
      <w:tr w:rsidR="008A10EC" w:rsidRPr="000601E3" w:rsidTr="005F1993"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i/>
                <w:sz w:val="18"/>
                <w:szCs w:val="18"/>
              </w:rPr>
            </w:pPr>
            <w:r w:rsidRPr="000601E3">
              <w:rPr>
                <w:i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i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Lower CI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Upper CI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i/>
                <w:sz w:val="18"/>
                <w:szCs w:val="18"/>
              </w:rPr>
              <w:t>p</w:t>
            </w:r>
          </w:p>
        </w:tc>
      </w:tr>
      <w:tr w:rsidR="008A10EC" w:rsidRPr="000601E3" w:rsidTr="005F1993">
        <w:tc>
          <w:tcPr>
            <w:tcW w:w="0" w:type="auto"/>
          </w:tcPr>
          <w:p w:rsidR="008A10EC" w:rsidRPr="000601E3" w:rsidRDefault="008A10EC" w:rsidP="005F1993">
            <w:pPr>
              <w:pStyle w:val="Compact"/>
              <w:rPr>
                <w:b/>
                <w:sz w:val="18"/>
                <w:szCs w:val="18"/>
              </w:rPr>
            </w:pPr>
            <w:r w:rsidRPr="000601E3">
              <w:rPr>
                <w:b/>
                <w:sz w:val="18"/>
                <w:szCs w:val="18"/>
              </w:rPr>
              <w:t>(Intercept)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2.13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0.27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7.95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1.60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2.65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&lt; .001</w:t>
            </w:r>
          </w:p>
        </w:tc>
      </w:tr>
      <w:tr w:rsidR="008A10EC" w:rsidRPr="000601E3" w:rsidTr="005F1993">
        <w:tc>
          <w:tcPr>
            <w:tcW w:w="0" w:type="auto"/>
          </w:tcPr>
          <w:p w:rsidR="008A10EC" w:rsidRPr="003D319A" w:rsidRDefault="003D319A" w:rsidP="005F1993">
            <w:pPr>
              <w:pStyle w:val="Compact"/>
              <w:rPr>
                <w:b/>
                <w:sz w:val="18"/>
                <w:szCs w:val="18"/>
              </w:rPr>
            </w:pPr>
            <w:r w:rsidRPr="003D319A">
              <w:rPr>
                <w:b/>
                <w:sz w:val="18"/>
                <w:szCs w:val="18"/>
              </w:rPr>
              <w:t>Online Race W</w:t>
            </w:r>
            <w:r w:rsidR="00D83C8E" w:rsidRPr="003D319A">
              <w:rPr>
                <w:b/>
                <w:sz w:val="18"/>
                <w:szCs w:val="18"/>
              </w:rPr>
              <w:t>agering Frequency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-0.08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-1.62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-0.18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0.02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.105</w:t>
            </w:r>
          </w:p>
        </w:tc>
      </w:tr>
      <w:tr w:rsidR="008A10EC" w:rsidRPr="000601E3" w:rsidTr="005F1993">
        <w:tc>
          <w:tcPr>
            <w:tcW w:w="0" w:type="auto"/>
          </w:tcPr>
          <w:p w:rsidR="008A10EC" w:rsidRPr="003D319A" w:rsidRDefault="003D319A" w:rsidP="005F1993">
            <w:pPr>
              <w:pStyle w:val="Compact"/>
              <w:rPr>
                <w:b/>
                <w:sz w:val="18"/>
                <w:szCs w:val="18"/>
              </w:rPr>
            </w:pPr>
            <w:r w:rsidRPr="003D319A">
              <w:rPr>
                <w:b/>
                <w:sz w:val="18"/>
                <w:szCs w:val="18"/>
              </w:rPr>
              <w:t>Venue Race W</w:t>
            </w:r>
            <w:r w:rsidR="00D83C8E" w:rsidRPr="003D319A">
              <w:rPr>
                <w:b/>
                <w:sz w:val="18"/>
                <w:szCs w:val="18"/>
              </w:rPr>
              <w:t>agering Frequency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-0.04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-0.72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-0.16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.472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b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</w:rPr>
              <w:t>Online Activities Count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2.08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.038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b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</w:rPr>
              <w:t>Venue Activities Count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2.70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0.02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.007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Age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-4.48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-0.02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&lt; .001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Gender (ref. Male)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0.75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.454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Ethnicity (ref. European)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Asian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.872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Other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.735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Indigenous Australian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0.96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0.54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.338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Relationship Status (ref. Not in a romantic relationship)</w:t>
            </w: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ab/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Casually dating (i.e., not exclusive)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.942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Exclusively dating</w:t>
            </w: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ab/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.702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Engaged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.839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Living together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-1.33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.182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Married or defacto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-0.16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-1.99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-0.32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.047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Education (ref. Postgraduate qualification)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University or college degree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1.46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.145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Trade/technical certificate/diploma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0.84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.400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Year 12 or equivalent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1.46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.144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Year 10 or less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1.38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0.51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.168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Work Status (ref. Work full-time)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Work part-time or casual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.731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Full-time student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-1.72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-0.65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.086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Full-time home duties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-1.01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.313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Unemployed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.901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Household Income (ref. Less than $25,000 per year)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$25,000-$49,999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.266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$50,000-$74,999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0.87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.385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$75,000-$99,999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-0.72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.474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$100,000-$124,999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-1.66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-0.60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.097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$125,000-$149,999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.634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</w:rPr>
              <w:t>&gt;$150,000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-0.54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.590</w:t>
            </w:r>
          </w:p>
        </w:tc>
      </w:tr>
      <w:tr w:rsidR="000601E3" w:rsidRPr="000601E3" w:rsidTr="00C1454C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</w:rPr>
              <w:t>I prefer not to say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-1.42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-0.57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.155</w:t>
            </w:r>
          </w:p>
        </w:tc>
      </w:tr>
      <w:tr w:rsidR="000601E3" w:rsidRPr="000601E3" w:rsidTr="00C1454C"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Other Language at Home (ref. Yes)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-0.00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-0.03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-0.24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0.24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.975</w:t>
            </w:r>
          </w:p>
        </w:tc>
      </w:tr>
    </w:tbl>
    <w:p w:rsidR="000A1895" w:rsidRPr="00A900E0" w:rsidRDefault="000A1895" w:rsidP="000A1895">
      <w:pPr>
        <w:pStyle w:val="BodyText"/>
        <w:spacing w:line="240" w:lineRule="auto"/>
        <w:ind w:firstLine="0"/>
        <w:rPr>
          <w:rFonts w:cs="Times New Roman"/>
        </w:rPr>
      </w:pPr>
      <w:r w:rsidRPr="00A900E0">
        <w:rPr>
          <w:rFonts w:cs="Times New Roman"/>
          <w:sz w:val="18"/>
        </w:rPr>
        <w:t xml:space="preserve">Note: </w:t>
      </w:r>
      <w:r>
        <w:rPr>
          <w:rFonts w:cs="Times New Roman"/>
          <w:sz w:val="18"/>
        </w:rPr>
        <w:t>A</w:t>
      </w:r>
      <w:r w:rsidRPr="00B33427">
        <w:rPr>
          <w:rFonts w:cs="Times New Roman"/>
          <w:sz w:val="18"/>
        </w:rPr>
        <w:t xml:space="preserve">dj. </w:t>
      </w:r>
      <w:r w:rsidRPr="00254809">
        <w:rPr>
          <w:rFonts w:cs="Times New Roman"/>
          <w:i/>
          <w:sz w:val="18"/>
        </w:rPr>
        <w:t>R</w:t>
      </w:r>
      <w:r w:rsidRPr="00254809">
        <w:rPr>
          <w:rFonts w:cs="Times New Roman"/>
          <w:i/>
          <w:sz w:val="18"/>
          <w:vertAlign w:val="superscript"/>
        </w:rPr>
        <w:t>2</w:t>
      </w:r>
      <w:r w:rsidRPr="00254809">
        <w:rPr>
          <w:rFonts w:cs="Times New Roman"/>
          <w:i/>
          <w:sz w:val="18"/>
          <w:vertAlign w:val="subscript"/>
        </w:rPr>
        <w:t>v</w:t>
      </w:r>
      <w:r w:rsidRPr="00B33427">
        <w:rPr>
          <w:rFonts w:cs="Times New Roman"/>
          <w:sz w:val="18"/>
        </w:rPr>
        <w:t xml:space="preserve"> = .</w:t>
      </w:r>
      <w:r>
        <w:rPr>
          <w:rFonts w:cs="Times New Roman"/>
          <w:sz w:val="18"/>
        </w:rPr>
        <w:t xml:space="preserve">15. </w:t>
      </w:r>
      <w:r w:rsidRPr="00A900E0">
        <w:rPr>
          <w:rFonts w:cs="Times New Roman"/>
          <w:sz w:val="18"/>
        </w:rPr>
        <w:t>Bolding of model parameters indicates that the coefficient was a significant unique predictor. Levels within categorical predictors were collapsed when there were only a small proportion of participants that endorsed an option (e.g., Ethnicity – Other includes Middle Eastern, African, Latin, Central and South American, and Pacific Islander participants). A single participant selected “Other” as their gender and was omitted from the regression.</w:t>
      </w:r>
      <w:r>
        <w:rPr>
          <w:rFonts w:cs="Times New Roman"/>
          <w:sz w:val="18"/>
        </w:rPr>
        <w:t xml:space="preserve"> </w:t>
      </w:r>
    </w:p>
    <w:p w:rsidR="008A10EC" w:rsidRDefault="008A10EC"/>
    <w:p w:rsidR="008170B3" w:rsidRDefault="008170B3">
      <w:pPr>
        <w:rPr>
          <w:i/>
        </w:rPr>
      </w:pPr>
      <w:r>
        <w:rPr>
          <w:i/>
        </w:rPr>
        <w:br w:type="page"/>
      </w:r>
    </w:p>
    <w:p w:rsidR="000601E3" w:rsidRDefault="000601E3">
      <w:r>
        <w:rPr>
          <w:i/>
        </w:rPr>
        <w:lastRenderedPageBreak/>
        <w:t>Table S14</w:t>
      </w:r>
      <w:r w:rsidRPr="000601E3">
        <w:rPr>
          <w:i/>
        </w:rPr>
        <w:t xml:space="preserve">: Summary of Quasi-Poisson Regression Predicting </w:t>
      </w:r>
      <w:r>
        <w:rPr>
          <w:i/>
        </w:rPr>
        <w:t xml:space="preserve">Kessler 6 </w:t>
      </w:r>
      <w:r w:rsidRPr="000601E3">
        <w:rPr>
          <w:i/>
        </w:rPr>
        <w:t xml:space="preserve">Scores </w:t>
      </w:r>
      <w:r>
        <w:rPr>
          <w:i/>
        </w:rPr>
        <w:t xml:space="preserve">for Poker </w:t>
      </w:r>
      <w:r w:rsidRPr="000601E3">
        <w:rPr>
          <w:i/>
        </w:rPr>
        <w:t>Frequency and Involvement Breadth</w:t>
      </w:r>
      <w:r>
        <w:rPr>
          <w:i/>
        </w:rPr>
        <w:t>.</w:t>
      </w:r>
    </w:p>
    <w:tbl>
      <w:tblPr>
        <w:tblW w:w="5000" w:type="pct"/>
        <w:tblLook w:val="07E0" w:firstRow="1" w:lastRow="1" w:firstColumn="1" w:lastColumn="1" w:noHBand="1" w:noVBand="1"/>
      </w:tblPr>
      <w:tblGrid>
        <w:gridCol w:w="4977"/>
        <w:gridCol w:w="648"/>
        <w:gridCol w:w="582"/>
        <w:gridCol w:w="648"/>
        <w:gridCol w:w="999"/>
        <w:gridCol w:w="977"/>
        <w:gridCol w:w="745"/>
      </w:tblGrid>
      <w:tr w:rsidR="008A10EC" w:rsidRPr="000601E3" w:rsidTr="005F1993"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i/>
                <w:sz w:val="18"/>
                <w:szCs w:val="18"/>
              </w:rPr>
            </w:pPr>
            <w:r w:rsidRPr="000601E3">
              <w:rPr>
                <w:i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i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Lower CI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Upper CI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i/>
                <w:sz w:val="18"/>
                <w:szCs w:val="18"/>
              </w:rPr>
              <w:t>p</w:t>
            </w:r>
          </w:p>
        </w:tc>
      </w:tr>
      <w:tr w:rsidR="008A10EC" w:rsidRPr="000601E3" w:rsidTr="005F1993">
        <w:tc>
          <w:tcPr>
            <w:tcW w:w="0" w:type="auto"/>
          </w:tcPr>
          <w:p w:rsidR="008A10EC" w:rsidRPr="000601E3" w:rsidRDefault="008A10EC" w:rsidP="005F1993">
            <w:pPr>
              <w:pStyle w:val="Compact"/>
              <w:rPr>
                <w:b/>
                <w:sz w:val="18"/>
                <w:szCs w:val="18"/>
              </w:rPr>
            </w:pPr>
            <w:r w:rsidRPr="000601E3">
              <w:rPr>
                <w:b/>
                <w:sz w:val="18"/>
                <w:szCs w:val="18"/>
              </w:rPr>
              <w:t>(Intercept)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2.04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0.27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7.62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1.51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2.56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&lt; .001</w:t>
            </w:r>
          </w:p>
        </w:tc>
      </w:tr>
      <w:tr w:rsidR="008A10EC" w:rsidRPr="000601E3" w:rsidTr="005F1993">
        <w:tc>
          <w:tcPr>
            <w:tcW w:w="0" w:type="auto"/>
          </w:tcPr>
          <w:p w:rsidR="008A10EC" w:rsidRPr="00D83C8E" w:rsidRDefault="00D83C8E" w:rsidP="005F1993">
            <w:pPr>
              <w:pStyle w:val="Compact"/>
              <w:rPr>
                <w:b/>
                <w:sz w:val="18"/>
                <w:szCs w:val="18"/>
              </w:rPr>
            </w:pPr>
            <w:r w:rsidRPr="00D83C8E">
              <w:rPr>
                <w:b/>
                <w:sz w:val="18"/>
                <w:szCs w:val="18"/>
              </w:rPr>
              <w:t>Online Poker Frequency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1.50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-0.03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0.24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.134</w:t>
            </w:r>
          </w:p>
        </w:tc>
      </w:tr>
      <w:tr w:rsidR="008A10EC" w:rsidRPr="000601E3" w:rsidTr="005F1993">
        <w:tc>
          <w:tcPr>
            <w:tcW w:w="0" w:type="auto"/>
          </w:tcPr>
          <w:p w:rsidR="008A10EC" w:rsidRPr="00D83C8E" w:rsidRDefault="00D83C8E" w:rsidP="005F1993">
            <w:pPr>
              <w:pStyle w:val="Compact"/>
              <w:rPr>
                <w:b/>
                <w:sz w:val="18"/>
                <w:szCs w:val="18"/>
              </w:rPr>
            </w:pPr>
            <w:r w:rsidRPr="00D83C8E">
              <w:rPr>
                <w:b/>
                <w:sz w:val="18"/>
                <w:szCs w:val="18"/>
              </w:rPr>
              <w:t>Venue Poker Frequency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-0.10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-1.31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-0.25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.191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b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</w:rPr>
              <w:t>Online Activities Count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0.85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.396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b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</w:rPr>
              <w:t>Venue Activities Count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2.91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.004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Age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-4.89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-0.02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&lt; .001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Gender (ref. Male)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1.16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.247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Ethnicity (ref. European)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Asian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.988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Other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.692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Indigenous Australian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0.54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.322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Relationship Status (ref. Not in a romantic relationship)</w:t>
            </w: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ab/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Casually dating (i.e., not exclusive)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.959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Exclusively dating</w:t>
            </w: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ab/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.722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Engaged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.894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Living together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-1.29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.196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Married or defacto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-2.11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.035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Education (ref. Postgraduate qualification)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University or college degree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1.51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.132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Trade/technical certificate/diploma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0.84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.403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Year 12 or equivalent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1.35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.176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Year 10 or less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1.16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.245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Work Status (ref. Work full-time)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Work part-time or casual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.914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Full-time student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-1.50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-0.61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.135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Full-time home duties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-0.95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.341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Unemployed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.985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Household Income (ref. Less than $25,000 per year)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$25,000-$49,999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.265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$50,000-$74,999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0.86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.389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$75,000-$99,999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-0.62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.535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$100,000-$124,999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-1.53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-0.58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.125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$125,000-$149,999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.707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</w:rPr>
              <w:t>&gt;$150,000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-0.50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.620</w:t>
            </w:r>
          </w:p>
        </w:tc>
      </w:tr>
      <w:tr w:rsidR="000601E3" w:rsidRPr="000601E3" w:rsidTr="00C1454C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</w:rPr>
              <w:t>I prefer not to say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-1.37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-0.56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.170</w:t>
            </w:r>
          </w:p>
        </w:tc>
      </w:tr>
      <w:tr w:rsidR="000601E3" w:rsidRPr="000601E3" w:rsidTr="00C1454C"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Other Language at Home (ref. Yes)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-0.00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-0.03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-0.24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0.24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.977</w:t>
            </w:r>
          </w:p>
        </w:tc>
      </w:tr>
    </w:tbl>
    <w:p w:rsidR="000A1895" w:rsidRPr="00A900E0" w:rsidRDefault="000A1895" w:rsidP="000A1895">
      <w:pPr>
        <w:pStyle w:val="BodyText"/>
        <w:spacing w:line="240" w:lineRule="auto"/>
        <w:ind w:firstLine="0"/>
        <w:rPr>
          <w:rFonts w:cs="Times New Roman"/>
        </w:rPr>
      </w:pPr>
      <w:r w:rsidRPr="00A900E0">
        <w:rPr>
          <w:rFonts w:cs="Times New Roman"/>
          <w:sz w:val="18"/>
        </w:rPr>
        <w:t xml:space="preserve">Note: </w:t>
      </w:r>
      <w:r>
        <w:rPr>
          <w:rFonts w:cs="Times New Roman"/>
          <w:sz w:val="18"/>
        </w:rPr>
        <w:t>A</w:t>
      </w:r>
      <w:r w:rsidRPr="00B33427">
        <w:rPr>
          <w:rFonts w:cs="Times New Roman"/>
          <w:sz w:val="18"/>
        </w:rPr>
        <w:t xml:space="preserve">dj. </w:t>
      </w:r>
      <w:r w:rsidRPr="00254809">
        <w:rPr>
          <w:rFonts w:cs="Times New Roman"/>
          <w:i/>
          <w:sz w:val="18"/>
        </w:rPr>
        <w:t>R</w:t>
      </w:r>
      <w:r w:rsidRPr="00254809">
        <w:rPr>
          <w:rFonts w:cs="Times New Roman"/>
          <w:i/>
          <w:sz w:val="18"/>
          <w:vertAlign w:val="superscript"/>
        </w:rPr>
        <w:t>2</w:t>
      </w:r>
      <w:r w:rsidRPr="00254809">
        <w:rPr>
          <w:rFonts w:cs="Times New Roman"/>
          <w:i/>
          <w:sz w:val="18"/>
          <w:vertAlign w:val="subscript"/>
        </w:rPr>
        <w:t>v</w:t>
      </w:r>
      <w:r w:rsidRPr="00B33427">
        <w:rPr>
          <w:rFonts w:cs="Times New Roman"/>
          <w:sz w:val="18"/>
        </w:rPr>
        <w:t xml:space="preserve"> = .</w:t>
      </w:r>
      <w:r>
        <w:rPr>
          <w:rFonts w:cs="Times New Roman"/>
          <w:sz w:val="18"/>
        </w:rPr>
        <w:t xml:space="preserve">15. </w:t>
      </w:r>
      <w:r w:rsidRPr="00A900E0">
        <w:rPr>
          <w:rFonts w:cs="Times New Roman"/>
          <w:sz w:val="18"/>
        </w:rPr>
        <w:t>Bolding of model parameters indicates that the coefficient was a significant unique predictor. Levels within categorical predictors were collapsed when there were only a small proportion of participants that endorsed an option (e.g., Ethnicity – Other includes Middle Eastern, African, Latin, Central and South American, and Pacific Islander participants). A single participant selected “Other” as their gender and was omitted from the regression.</w:t>
      </w:r>
      <w:r>
        <w:rPr>
          <w:rFonts w:cs="Times New Roman"/>
          <w:sz w:val="18"/>
        </w:rPr>
        <w:t xml:space="preserve"> </w:t>
      </w:r>
    </w:p>
    <w:p w:rsidR="00C1454C" w:rsidRDefault="00C1454C">
      <w:pPr>
        <w:rPr>
          <w:i/>
        </w:rPr>
      </w:pPr>
    </w:p>
    <w:p w:rsidR="008170B3" w:rsidRDefault="008170B3">
      <w:pPr>
        <w:rPr>
          <w:i/>
        </w:rPr>
      </w:pPr>
      <w:r>
        <w:rPr>
          <w:i/>
        </w:rPr>
        <w:br w:type="page"/>
      </w:r>
    </w:p>
    <w:p w:rsidR="008A10EC" w:rsidRDefault="000601E3">
      <w:r>
        <w:rPr>
          <w:i/>
        </w:rPr>
        <w:lastRenderedPageBreak/>
        <w:t>Table S15</w:t>
      </w:r>
      <w:r w:rsidRPr="000601E3">
        <w:rPr>
          <w:i/>
        </w:rPr>
        <w:t xml:space="preserve">: Summary of Quasi-Poisson Regression Predicting </w:t>
      </w:r>
      <w:r>
        <w:rPr>
          <w:i/>
        </w:rPr>
        <w:t xml:space="preserve">Kessler 6 </w:t>
      </w:r>
      <w:r w:rsidRPr="000601E3">
        <w:rPr>
          <w:i/>
        </w:rPr>
        <w:t xml:space="preserve">Scores </w:t>
      </w:r>
      <w:r>
        <w:rPr>
          <w:i/>
        </w:rPr>
        <w:t xml:space="preserve">for Casino Games </w:t>
      </w:r>
      <w:r w:rsidRPr="000601E3">
        <w:rPr>
          <w:i/>
        </w:rPr>
        <w:t>Frequency and Involvement Breadth</w:t>
      </w:r>
      <w:r>
        <w:rPr>
          <w:i/>
        </w:rPr>
        <w:t>.</w:t>
      </w:r>
    </w:p>
    <w:tbl>
      <w:tblPr>
        <w:tblW w:w="5000" w:type="pct"/>
        <w:tblLook w:val="07E0" w:firstRow="1" w:lastRow="1" w:firstColumn="1" w:lastColumn="1" w:noHBand="1" w:noVBand="1"/>
      </w:tblPr>
      <w:tblGrid>
        <w:gridCol w:w="4977"/>
        <w:gridCol w:w="648"/>
        <w:gridCol w:w="582"/>
        <w:gridCol w:w="648"/>
        <w:gridCol w:w="999"/>
        <w:gridCol w:w="977"/>
        <w:gridCol w:w="745"/>
      </w:tblGrid>
      <w:tr w:rsidR="008A10EC" w:rsidRPr="000601E3" w:rsidTr="005F1993"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i/>
                <w:sz w:val="18"/>
                <w:szCs w:val="18"/>
              </w:rPr>
            </w:pPr>
            <w:r w:rsidRPr="000601E3">
              <w:rPr>
                <w:i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SE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i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Lower CI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Upper CI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i/>
                <w:sz w:val="18"/>
                <w:szCs w:val="18"/>
              </w:rPr>
              <w:t>p</w:t>
            </w:r>
          </w:p>
        </w:tc>
      </w:tr>
      <w:tr w:rsidR="008A10EC" w:rsidRPr="000601E3" w:rsidTr="005F1993">
        <w:tc>
          <w:tcPr>
            <w:tcW w:w="0" w:type="auto"/>
          </w:tcPr>
          <w:p w:rsidR="008A10EC" w:rsidRPr="000601E3" w:rsidRDefault="008A10EC" w:rsidP="005F1993">
            <w:pPr>
              <w:pStyle w:val="Compact"/>
              <w:rPr>
                <w:b/>
                <w:sz w:val="18"/>
                <w:szCs w:val="18"/>
              </w:rPr>
            </w:pPr>
            <w:r w:rsidRPr="000601E3">
              <w:rPr>
                <w:b/>
                <w:sz w:val="18"/>
                <w:szCs w:val="18"/>
              </w:rPr>
              <w:t>(Intercept)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1.97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0.27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7.26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1.43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2.50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&lt; .001</w:t>
            </w:r>
          </w:p>
        </w:tc>
      </w:tr>
      <w:tr w:rsidR="008A10EC" w:rsidRPr="000601E3" w:rsidTr="005F1993">
        <w:tc>
          <w:tcPr>
            <w:tcW w:w="0" w:type="auto"/>
          </w:tcPr>
          <w:p w:rsidR="008A10EC" w:rsidRPr="00D83C8E" w:rsidRDefault="003D319A" w:rsidP="005F1993">
            <w:pPr>
              <w:pStyle w:val="Compac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Online Casino G</w:t>
            </w:r>
            <w:r w:rsidR="00D83C8E" w:rsidRPr="00D83C8E">
              <w:rPr>
                <w:b/>
                <w:sz w:val="18"/>
                <w:szCs w:val="18"/>
              </w:rPr>
              <w:t>ames Frequency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0.41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-0.11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0.16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.681</w:t>
            </w:r>
          </w:p>
        </w:tc>
      </w:tr>
      <w:tr w:rsidR="008A10EC" w:rsidRPr="000601E3" w:rsidTr="005F1993">
        <w:tc>
          <w:tcPr>
            <w:tcW w:w="0" w:type="auto"/>
          </w:tcPr>
          <w:p w:rsidR="008A10EC" w:rsidRPr="00D83C8E" w:rsidRDefault="003D319A" w:rsidP="005F1993">
            <w:pPr>
              <w:pStyle w:val="Compac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Venue Casino G</w:t>
            </w:r>
            <w:r w:rsidR="00D83C8E" w:rsidRPr="00D83C8E">
              <w:rPr>
                <w:b/>
                <w:sz w:val="18"/>
                <w:szCs w:val="18"/>
              </w:rPr>
              <w:t>ames Frequency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-0.07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0.22</w:t>
            </w:r>
          </w:p>
        </w:tc>
        <w:tc>
          <w:tcPr>
            <w:tcW w:w="0" w:type="auto"/>
          </w:tcPr>
          <w:p w:rsidR="008A10EC" w:rsidRPr="000601E3" w:rsidRDefault="008A10EC" w:rsidP="005F199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.317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b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</w:rPr>
              <w:t>Online Activities Count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.294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b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</w:rPr>
              <w:t>Venue Activities Count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1.84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.066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Age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-4.91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-0.02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&lt; .001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Gender (ref. Male)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.236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Ethnicity (ref. European)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Asian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.944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Other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.708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Indigenous Australian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0.55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.296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Relationship Status (ref. Not in a romantic relationship)</w:t>
            </w: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ab/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Casually dating (i.e., not exclusive)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.967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Exclusively dating</w:t>
            </w: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ab/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.746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Engaged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.938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Living together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-1.21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.227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Married or defacto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-0.16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-1.99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-0.32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>-0.00</w:t>
            </w:r>
          </w:p>
        </w:tc>
        <w:tc>
          <w:tcPr>
            <w:tcW w:w="0" w:type="auto"/>
          </w:tcPr>
          <w:p w:rsidR="000601E3" w:rsidRPr="005633A2" w:rsidRDefault="000601E3" w:rsidP="000601E3">
            <w:pPr>
              <w:pStyle w:val="Compact"/>
              <w:jc w:val="center"/>
              <w:rPr>
                <w:b/>
                <w:sz w:val="18"/>
                <w:szCs w:val="18"/>
              </w:rPr>
            </w:pPr>
            <w:r w:rsidRPr="005633A2">
              <w:rPr>
                <w:b/>
                <w:sz w:val="18"/>
                <w:szCs w:val="18"/>
              </w:rPr>
              <w:t xml:space="preserve"> .047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Education (ref. Postgraduate qualification)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University or college degree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1.51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.132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Trade/technical certificate/diploma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0.86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0.36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.392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Year 12 or equivalent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1.47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.141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Year 10 or less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1.31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0.50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.192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Work Status (ref. Work full-time)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Work part-time or casual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.881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Full-time student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-1.62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-0.63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.106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Full-time home duties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-0.91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.364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Unemployed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.971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Household Income (ref. Less than $25,000 per year)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$25,000-$49,999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-1.13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.259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$50,000-$74,999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0.14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0.85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0.41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.398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$75,000-$99,999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-0.63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.531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$100,000-$124,999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-1.57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-0.59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.117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  <w:lang w:val="en-AU"/>
              </w:rPr>
              <w:t>$125,000-$149,999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-0.06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-0.35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-0.41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.726</w:t>
            </w:r>
          </w:p>
        </w:tc>
      </w:tr>
      <w:tr w:rsidR="000601E3" w:rsidRPr="000601E3" w:rsidTr="005F1993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</w:rPr>
              <w:t>&gt;$150,000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-0.09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-0.50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-0.43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.614</w:t>
            </w:r>
          </w:p>
        </w:tc>
      </w:tr>
      <w:tr w:rsidR="000601E3" w:rsidRPr="000601E3" w:rsidTr="00C1454C">
        <w:tc>
          <w:tcPr>
            <w:tcW w:w="0" w:type="auto"/>
          </w:tcPr>
          <w:p w:rsidR="000601E3" w:rsidRPr="000601E3" w:rsidRDefault="000601E3" w:rsidP="000601E3">
            <w:pPr>
              <w:pStyle w:val="Compact"/>
              <w:ind w:left="142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i/>
                <w:sz w:val="18"/>
                <w:szCs w:val="18"/>
              </w:rPr>
              <w:t>I prefer not to say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-0.25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-1.47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-0.58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.141</w:t>
            </w:r>
          </w:p>
        </w:tc>
      </w:tr>
      <w:tr w:rsidR="000601E3" w:rsidRPr="000601E3" w:rsidTr="00C1454C"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rPr>
                <w:rFonts w:cs="Times New Roman"/>
                <w:sz w:val="18"/>
                <w:szCs w:val="18"/>
              </w:rPr>
            </w:pPr>
            <w:r w:rsidRPr="000601E3">
              <w:rPr>
                <w:rFonts w:cs="Times New Roman"/>
                <w:b/>
                <w:sz w:val="18"/>
                <w:szCs w:val="18"/>
                <w:lang w:val="en-AU"/>
              </w:rPr>
              <w:t>Other Language at Home (ref. Yes)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-0.01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-0.11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-0.25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>0.23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601E3" w:rsidRPr="000601E3" w:rsidRDefault="000601E3" w:rsidP="000601E3">
            <w:pPr>
              <w:pStyle w:val="Compact"/>
              <w:jc w:val="center"/>
              <w:rPr>
                <w:sz w:val="18"/>
                <w:szCs w:val="18"/>
              </w:rPr>
            </w:pPr>
            <w:r w:rsidRPr="000601E3">
              <w:rPr>
                <w:sz w:val="18"/>
                <w:szCs w:val="18"/>
              </w:rPr>
              <w:t xml:space="preserve"> .911</w:t>
            </w:r>
          </w:p>
        </w:tc>
      </w:tr>
    </w:tbl>
    <w:p w:rsidR="000A1895" w:rsidRPr="00A900E0" w:rsidRDefault="000A1895" w:rsidP="000A1895">
      <w:pPr>
        <w:pStyle w:val="BodyText"/>
        <w:spacing w:line="240" w:lineRule="auto"/>
        <w:ind w:firstLine="0"/>
        <w:rPr>
          <w:rFonts w:cs="Times New Roman"/>
        </w:rPr>
      </w:pPr>
      <w:r w:rsidRPr="00A900E0">
        <w:rPr>
          <w:rFonts w:cs="Times New Roman"/>
          <w:sz w:val="18"/>
        </w:rPr>
        <w:t xml:space="preserve">Note: </w:t>
      </w:r>
      <w:r>
        <w:rPr>
          <w:rFonts w:cs="Times New Roman"/>
          <w:sz w:val="18"/>
        </w:rPr>
        <w:t>A</w:t>
      </w:r>
      <w:r w:rsidRPr="00B33427">
        <w:rPr>
          <w:rFonts w:cs="Times New Roman"/>
          <w:sz w:val="18"/>
        </w:rPr>
        <w:t xml:space="preserve">dj. </w:t>
      </w:r>
      <w:r w:rsidRPr="00254809">
        <w:rPr>
          <w:rFonts w:cs="Times New Roman"/>
          <w:i/>
          <w:sz w:val="18"/>
        </w:rPr>
        <w:t>R</w:t>
      </w:r>
      <w:r w:rsidRPr="00254809">
        <w:rPr>
          <w:rFonts w:cs="Times New Roman"/>
          <w:i/>
          <w:sz w:val="18"/>
          <w:vertAlign w:val="superscript"/>
        </w:rPr>
        <w:t>2</w:t>
      </w:r>
      <w:r w:rsidRPr="00254809">
        <w:rPr>
          <w:rFonts w:cs="Times New Roman"/>
          <w:i/>
          <w:sz w:val="18"/>
          <w:vertAlign w:val="subscript"/>
        </w:rPr>
        <w:t>v</w:t>
      </w:r>
      <w:r>
        <w:rPr>
          <w:rFonts w:cs="Times New Roman"/>
          <w:sz w:val="18"/>
        </w:rPr>
        <w:t xml:space="preserve"> = .15. </w:t>
      </w:r>
      <w:r w:rsidRPr="00A900E0">
        <w:rPr>
          <w:rFonts w:cs="Times New Roman"/>
          <w:sz w:val="18"/>
        </w:rPr>
        <w:t>Bolding of model parameters indicates that the coefficient was a significant unique predictor. Levels within categorical predictors were collapsed when there were only a small proportion of participants that endorsed an option (e.g., Ethnicity – Other includes Middle Eastern, African, Latin, Central and South American, and Pacific Islander participants). A single participant selected “Other” as their gender and was omitted from the regression.</w:t>
      </w:r>
      <w:r>
        <w:rPr>
          <w:rFonts w:cs="Times New Roman"/>
          <w:sz w:val="18"/>
        </w:rPr>
        <w:t xml:space="preserve"> </w:t>
      </w:r>
    </w:p>
    <w:p w:rsidR="008A10EC" w:rsidRDefault="008A10EC" w:rsidP="008A10EC"/>
    <w:p w:rsidR="00C323C9" w:rsidRDefault="00C323C9" w:rsidP="008A10EC"/>
    <w:sectPr w:rsidR="00C323C9" w:rsidSect="00C323C9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762C" w:rsidRDefault="0050762C">
      <w:pPr>
        <w:spacing w:after="0"/>
      </w:pPr>
      <w:r>
        <w:separator/>
      </w:r>
    </w:p>
  </w:endnote>
  <w:endnote w:type="continuationSeparator" w:id="0">
    <w:p w:rsidR="0050762C" w:rsidRDefault="005076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762C" w:rsidRDefault="0050762C">
      <w:r>
        <w:separator/>
      </w:r>
    </w:p>
  </w:footnote>
  <w:footnote w:type="continuationSeparator" w:id="0">
    <w:p w:rsidR="0050762C" w:rsidRDefault="00507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E86D162"/>
    <w:multiLevelType w:val="multilevel"/>
    <w:tmpl w:val="5444342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17F69BA"/>
    <w:multiLevelType w:val="multilevel"/>
    <w:tmpl w:val="8CA081B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9E7B323"/>
    <w:multiLevelType w:val="multilevel"/>
    <w:tmpl w:val="16A2949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C13F9F4"/>
    <w:multiLevelType w:val="multilevel"/>
    <w:tmpl w:val="1ECE175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D07"/>
    <w:rsid w:val="00011C8B"/>
    <w:rsid w:val="000456DA"/>
    <w:rsid w:val="00050F94"/>
    <w:rsid w:val="000601E3"/>
    <w:rsid w:val="000751B3"/>
    <w:rsid w:val="000A1895"/>
    <w:rsid w:val="000B3DCA"/>
    <w:rsid w:val="000B5DED"/>
    <w:rsid w:val="000F27DB"/>
    <w:rsid w:val="00155AEE"/>
    <w:rsid w:val="00167B42"/>
    <w:rsid w:val="001B145C"/>
    <w:rsid w:val="00217CF8"/>
    <w:rsid w:val="00222E4E"/>
    <w:rsid w:val="00254809"/>
    <w:rsid w:val="00272221"/>
    <w:rsid w:val="00335EAB"/>
    <w:rsid w:val="003413AD"/>
    <w:rsid w:val="00362718"/>
    <w:rsid w:val="00375836"/>
    <w:rsid w:val="00382925"/>
    <w:rsid w:val="00390CF3"/>
    <w:rsid w:val="003A2E33"/>
    <w:rsid w:val="003B4800"/>
    <w:rsid w:val="003D319A"/>
    <w:rsid w:val="003E1062"/>
    <w:rsid w:val="003E3961"/>
    <w:rsid w:val="00425322"/>
    <w:rsid w:val="00433B6F"/>
    <w:rsid w:val="00434D65"/>
    <w:rsid w:val="00437907"/>
    <w:rsid w:val="004423B8"/>
    <w:rsid w:val="00456F62"/>
    <w:rsid w:val="004A240B"/>
    <w:rsid w:val="004B518E"/>
    <w:rsid w:val="004B6A1F"/>
    <w:rsid w:val="004B7C55"/>
    <w:rsid w:val="004E29B3"/>
    <w:rsid w:val="0050762C"/>
    <w:rsid w:val="00512832"/>
    <w:rsid w:val="00533A33"/>
    <w:rsid w:val="00535CEC"/>
    <w:rsid w:val="005370C1"/>
    <w:rsid w:val="005633A2"/>
    <w:rsid w:val="005777C7"/>
    <w:rsid w:val="00590D07"/>
    <w:rsid w:val="005A106F"/>
    <w:rsid w:val="005C57A5"/>
    <w:rsid w:val="005F1993"/>
    <w:rsid w:val="00644FF4"/>
    <w:rsid w:val="006802A4"/>
    <w:rsid w:val="006A138D"/>
    <w:rsid w:val="00703A50"/>
    <w:rsid w:val="00710D80"/>
    <w:rsid w:val="0074318F"/>
    <w:rsid w:val="00747986"/>
    <w:rsid w:val="00754C4E"/>
    <w:rsid w:val="00784D58"/>
    <w:rsid w:val="007D7DBA"/>
    <w:rsid w:val="007E7F45"/>
    <w:rsid w:val="00802BE6"/>
    <w:rsid w:val="00816CB4"/>
    <w:rsid w:val="008170B3"/>
    <w:rsid w:val="00822316"/>
    <w:rsid w:val="008250EB"/>
    <w:rsid w:val="008A10EC"/>
    <w:rsid w:val="008D5CC5"/>
    <w:rsid w:val="008D5FB2"/>
    <w:rsid w:val="008D6863"/>
    <w:rsid w:val="008F13FA"/>
    <w:rsid w:val="009356BE"/>
    <w:rsid w:val="00937074"/>
    <w:rsid w:val="00950AEF"/>
    <w:rsid w:val="009835F1"/>
    <w:rsid w:val="00993CC7"/>
    <w:rsid w:val="00995378"/>
    <w:rsid w:val="009D33CB"/>
    <w:rsid w:val="00A07B51"/>
    <w:rsid w:val="00A26FF8"/>
    <w:rsid w:val="00A82590"/>
    <w:rsid w:val="00AA7E47"/>
    <w:rsid w:val="00AB0866"/>
    <w:rsid w:val="00AB35C0"/>
    <w:rsid w:val="00AF093C"/>
    <w:rsid w:val="00AF1A8B"/>
    <w:rsid w:val="00AF380E"/>
    <w:rsid w:val="00B40468"/>
    <w:rsid w:val="00B41E66"/>
    <w:rsid w:val="00B5185B"/>
    <w:rsid w:val="00B825EE"/>
    <w:rsid w:val="00B86B75"/>
    <w:rsid w:val="00B87408"/>
    <w:rsid w:val="00B9197D"/>
    <w:rsid w:val="00BC48D5"/>
    <w:rsid w:val="00C1454C"/>
    <w:rsid w:val="00C323C9"/>
    <w:rsid w:val="00C36279"/>
    <w:rsid w:val="00C37237"/>
    <w:rsid w:val="00C53AA6"/>
    <w:rsid w:val="00C61772"/>
    <w:rsid w:val="00CE2A0E"/>
    <w:rsid w:val="00D02436"/>
    <w:rsid w:val="00D32AFC"/>
    <w:rsid w:val="00D4531D"/>
    <w:rsid w:val="00D51EA0"/>
    <w:rsid w:val="00D73FDD"/>
    <w:rsid w:val="00D83C8E"/>
    <w:rsid w:val="00D86D9B"/>
    <w:rsid w:val="00D87DDE"/>
    <w:rsid w:val="00DB0BCD"/>
    <w:rsid w:val="00DE68A2"/>
    <w:rsid w:val="00E076EA"/>
    <w:rsid w:val="00E224F7"/>
    <w:rsid w:val="00E315A3"/>
    <w:rsid w:val="00E606E6"/>
    <w:rsid w:val="00E80E6A"/>
    <w:rsid w:val="00EC6EB0"/>
    <w:rsid w:val="00F1726E"/>
    <w:rsid w:val="00F17F1C"/>
    <w:rsid w:val="00F36AA1"/>
    <w:rsid w:val="00F568CB"/>
    <w:rsid w:val="00F72B86"/>
    <w:rsid w:val="00F8669E"/>
    <w:rsid w:val="00FB0864"/>
    <w:rsid w:val="00FB4C9D"/>
    <w:rsid w:val="00FB6D7C"/>
    <w:rsid w:val="00FD6DE9"/>
    <w:rsid w:val="00FE126D"/>
    <w:rsid w:val="00FF46E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B7B644-FFB9-4533-AE0F-87B4F16C0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14B4A"/>
    <w:rPr>
      <w:rFonts w:ascii="Times New Roman" w:hAnsi="Times New Roman"/>
      <w:color w:val="000000" w:themeColor="text1"/>
      <w:sz w:val="22"/>
    </w:rPr>
  </w:style>
  <w:style w:type="paragraph" w:styleId="Heading1">
    <w:name w:val="heading 1"/>
    <w:basedOn w:val="Normal"/>
    <w:next w:val="BodyText"/>
    <w:uiPriority w:val="9"/>
    <w:qFormat/>
    <w:rsid w:val="000812D5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rsid w:val="00CD1195"/>
    <w:pPr>
      <w:keepNext/>
      <w:keepLines/>
      <w:spacing w:before="200" w:after="0"/>
      <w:jc w:val="center"/>
      <w:outlineLvl w:val="1"/>
    </w:pPr>
    <w:rPr>
      <w:rFonts w:eastAsiaTheme="majorEastAsia" w:cstheme="majorBidi"/>
      <w:b/>
      <w:bCs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rsid w:val="002A33D0"/>
    <w:pPr>
      <w:keepNext/>
      <w:keepLines/>
      <w:spacing w:after="0" w:line="480" w:lineRule="auto"/>
      <w:outlineLvl w:val="2"/>
    </w:pPr>
    <w:rPr>
      <w:rFonts w:eastAsiaTheme="majorEastAsia" w:cstheme="majorBidi"/>
      <w:b/>
      <w:bCs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rsid w:val="002A33D0"/>
    <w:pPr>
      <w:keepNext/>
      <w:keepLines/>
      <w:spacing w:after="0" w:line="480" w:lineRule="auto"/>
      <w:outlineLvl w:val="3"/>
    </w:pPr>
    <w:rPr>
      <w:rFonts w:eastAsiaTheme="majorEastAsia" w:cstheme="majorBidi"/>
      <w:b/>
      <w:bCs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rsid w:val="00CD7CF5"/>
    <w:pPr>
      <w:spacing w:after="0" w:line="360" w:lineRule="auto"/>
      <w:ind w:firstLine="720"/>
    </w:pPr>
  </w:style>
  <w:style w:type="paragraph" w:customStyle="1" w:styleId="FirstParagraph">
    <w:name w:val="First Paragraph"/>
    <w:basedOn w:val="BodyText"/>
    <w:next w:val="BodyText"/>
    <w:qFormat/>
    <w:rsid w:val="002A33D0"/>
  </w:style>
  <w:style w:type="paragraph" w:customStyle="1" w:styleId="Compact">
    <w:name w:val="Compact"/>
    <w:basedOn w:val="BodyText"/>
    <w:qFormat/>
    <w:rsid w:val="00600126"/>
    <w:pPr>
      <w:spacing w:line="240" w:lineRule="auto"/>
      <w:ind w:firstLine="0"/>
    </w:pPr>
  </w:style>
  <w:style w:type="paragraph" w:styleId="Title">
    <w:name w:val="Title"/>
    <w:basedOn w:val="Normal"/>
    <w:next w:val="BodyText"/>
    <w:qFormat/>
    <w:rsid w:val="00627F20"/>
    <w:pPr>
      <w:keepNext/>
      <w:keepLines/>
      <w:spacing w:before="480" w:after="240"/>
      <w:jc w:val="center"/>
    </w:pPr>
    <w:rPr>
      <w:rFonts w:eastAsiaTheme="majorEastAsia" w:cstheme="majorBidi"/>
      <w:b/>
      <w:bCs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rsid w:val="000812D5"/>
    <w:pPr>
      <w:keepNext/>
      <w:keepLines/>
      <w:jc w:val="center"/>
    </w:pPr>
    <w:rPr>
      <w:rFonts w:ascii="Times New Roman" w:hAnsi="Times New Roman"/>
      <w:color w:val="000000" w:themeColor="text1"/>
      <w:sz w:val="22"/>
    </w:rPr>
  </w:style>
  <w:style w:type="paragraph" w:styleId="Date">
    <w:name w:val="Date"/>
    <w:next w:val="BodyText"/>
    <w:qFormat/>
    <w:rsid w:val="000812D5"/>
    <w:pPr>
      <w:keepNext/>
      <w:keepLines/>
      <w:jc w:val="center"/>
    </w:pPr>
    <w:rPr>
      <w:rFonts w:ascii="Times New Roman" w:hAnsi="Times New Roman"/>
      <w:color w:val="000000" w:themeColor="text1"/>
      <w:sz w:val="22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paragraph" w:styleId="BalloonText">
    <w:name w:val="Balloon Text"/>
    <w:basedOn w:val="Normal"/>
    <w:link w:val="BalloonTextChar"/>
    <w:rsid w:val="00416646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16646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rsid w:val="008D5FB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5514</Words>
  <Characters>31432</Characters>
  <Application>Microsoft Office Word</Application>
  <DocSecurity>0</DocSecurity>
  <Lines>261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Gambling Frequency and Problem Gambling: Exploring the Effect of Activity and Modality</vt:lpstr>
    </vt:vector>
  </TitlesOfParts>
  <Company>GTRC</Company>
  <LinksUpToDate>false</LinksUpToDate>
  <CharactersWithSpaces>36873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Gambling Frequency and Problem Gambling: Exploring the Effect of Activity and Modality</dc:title>
  <dc:creator>Douglas J Angus; Sally Gainsbury; Alex Blaszczynski</dc:creator>
  <cp:lastModifiedBy>Sally Gainsbury</cp:lastModifiedBy>
  <cp:revision>2</cp:revision>
  <dcterms:created xsi:type="dcterms:W3CDTF">2019-03-02T22:36:00Z</dcterms:created>
  <dcterms:modified xsi:type="dcterms:W3CDTF">2019-03-02T22:36:00Z</dcterms:modified>
</cp:coreProperties>
</file>